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d7ed" w14:paraId="b05d7ed" w:rsidRDefault="00AE649C" w:rsidP="00FA5B5E" w:rsidR="00AE649C" w:rsidRPr="00B76F3C">
      <w:pPr>
        <w:pStyle w:val="Naslov3"/>
        <w15:collapsed w:val="false"/>
      </w:pPr>
    </w:p>
    <w:p w:rsidRDefault="00B26129" w:rsidP="00B26129" w:rsidR="00B26129" w:rsidRPr="00B26129">
      <w:pPr>
        <w:spacing w:after="0"/>
        <w:rPr>
          <w:rFonts w:cs="Times New Roman" w:eastAsia="Times New Roman"/>
          <w:lang w:eastAsia="hr-HR"/>
        </w:rPr>
      </w:pP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t xml:space="preserve">  </w:t>
      </w:r>
      <w:r w:rsidRPr="00B26129">
        <w:rPr>
          <w:rFonts w:cs="Times New Roman" w:eastAsia="Times New Roman"/>
          <w:lang w:eastAsia="hr-HR"/>
        </w:rPr>
        <w:tab/>
        <w:t xml:space="preserve">        Poslovni broj 3St-1021/15-12</w:t>
      </w: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ind w:firstLine="708"/>
        <w:rPr>
          <w:rFonts w:cs="Times New Roman" w:eastAsia="Times New Roman"/>
          <w:lang w:eastAsia="hr-HR"/>
        </w:rPr>
      </w:pPr>
    </w:p>
    <w:p w:rsidRDefault="00B26129" w:rsidP="00B26129" w:rsidR="00B26129" w:rsidRPr="00B26129">
      <w:pPr>
        <w:spacing w:after="0"/>
        <w:ind w:firstLine="708"/>
        <w:rPr>
          <w:rFonts w:cs="Times New Roman" w:eastAsia="Times New Roman"/>
          <w:lang w:eastAsia="hr-HR"/>
        </w:rPr>
      </w:pPr>
      <w:r w:rsidRPr="00B26129">
        <w:rPr>
          <w:rFonts w:cs="Times New Roman" w:eastAsia="Times New Roman"/>
          <w:lang w:eastAsia="hr-HR"/>
        </w:rPr>
        <w:t>REPUBLIKA HRVATSKA</w:t>
      </w:r>
    </w:p>
    <w:p w:rsidRDefault="00B26129" w:rsidP="00B26129" w:rsidR="00B26129" w:rsidRPr="00B26129">
      <w:pPr>
        <w:spacing w:after="0"/>
        <w:ind w:firstLine="708"/>
        <w:rPr>
          <w:rFonts w:cs="Times New Roman" w:eastAsia="Times New Roman"/>
          <w:lang w:eastAsia="hr-HR"/>
        </w:rPr>
      </w:pPr>
      <w:r w:rsidRPr="00B26129">
        <w:rPr>
          <w:rFonts w:cs="Times New Roman" w:eastAsia="Times New Roman"/>
          <w:lang w:eastAsia="hr-HR"/>
        </w:rPr>
        <w:t>TRGOVAČKI SUD U ZADRU</w:t>
      </w:r>
    </w:p>
    <w:p w:rsidRDefault="00B26129" w:rsidP="00B26129" w:rsidR="00B26129" w:rsidRPr="00B26129">
      <w:pPr>
        <w:spacing w:after="0"/>
        <w:ind w:firstLine="708"/>
        <w:rPr>
          <w:rFonts w:cs="Times New Roman" w:eastAsia="Times New Roman"/>
          <w:lang w:eastAsia="hr-HR"/>
        </w:rPr>
      </w:pPr>
      <w:r w:rsidRPr="00B26129">
        <w:rPr>
          <w:rFonts w:cs="Times New Roman" w:eastAsia="Times New Roman"/>
          <w:lang w:eastAsia="hr-HR"/>
        </w:rPr>
        <w:t>Zadar, Dr. Franje Tuđmana 35</w:t>
      </w:r>
    </w:p>
    <w:p w:rsidRDefault="00B26129" w:rsidP="00B26129" w:rsidR="00B26129" w:rsidRPr="00B26129">
      <w:pPr>
        <w:spacing w:after="0"/>
        <w:rPr>
          <w:rFonts w:cs="Times New Roman" w:eastAsia="Times New Roman"/>
          <w:lang w:eastAsia="hr-HR"/>
        </w:rPr>
      </w:pPr>
    </w:p>
    <w:p w:rsidRDefault="00B26129" w:rsidP="00B26129" w:rsidR="00B26129" w:rsidRPr="00B26129">
      <w:pPr>
        <w:spacing w:after="0"/>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r w:rsidRPr="00B26129">
        <w:rPr>
          <w:rFonts w:cs="Times New Roman" w:eastAsia="Times New Roman"/>
          <w:lang w:eastAsia="hr-HR"/>
        </w:rPr>
        <w:t xml:space="preserve">U  I M E  R E P U B L I K E  H R V A T S K E </w:t>
      </w:r>
    </w:p>
    <w:p w:rsidRDefault="00B26129" w:rsidP="00B26129" w:rsidR="00B26129" w:rsidRPr="00B26129">
      <w:pPr>
        <w:spacing w:after="0"/>
        <w:jc w:val="both"/>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r w:rsidRPr="00B26129">
        <w:rPr>
          <w:rFonts w:cs="Times New Roman" w:eastAsia="Times New Roman"/>
          <w:lang w:eastAsia="hr-HR"/>
        </w:rPr>
        <w:t>R J E Š E NJ E</w:t>
      </w:r>
    </w:p>
    <w:p w:rsidRDefault="00B26129" w:rsidP="00B26129" w:rsidR="00B26129" w:rsidRPr="00B26129">
      <w:pPr>
        <w:spacing w:after="0"/>
        <w:rPr>
          <w:rFonts w:cs="Times New Roman" w:eastAsia="Times New Roman"/>
          <w:lang w:eastAsia="hr-HR"/>
        </w:rPr>
      </w:pP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 xml:space="preserve">Trgovački sud u Zadru, OIB: 39670464653, po sutkinji Tini Grgas, povodom zahtjeva Financijske agencije, Regionalnog centra Splita, Podružnice Zadar, Ivana Danila 4, Zadar od 28. prosinca 2015. za provedbu skraćenoga stečajnoga postupka nad dužnikom YONGWEI d.o.o. sa sjedištem u Zadru, Ulica Bana Josipa Jelačića 18, OIB:87728540856, 15. veljače 2017.  </w:t>
      </w: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r w:rsidRPr="00B26129">
        <w:rPr>
          <w:rFonts w:cs="Times New Roman" w:eastAsia="Times New Roman"/>
          <w:lang w:eastAsia="hr-HR"/>
        </w:rPr>
        <w:t>r i j e š i o  j e</w:t>
      </w: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 xml:space="preserve">I. Otvara se skraćeni stečajni postupak nad dužnikom YONGWEI d.o.o. sa sjedištem u Zadru, Ulica Bana Josipa Jelačića 18, OIB:87728540856 s danom 15. veljače 2017. u 10,45 sati kada će se ovo rješenje objaviti na mrežnoj stranici e-Oglasna ploča sudova. </w:t>
      </w:r>
    </w:p>
    <w:p w:rsidRDefault="00B26129" w:rsidP="00B26129" w:rsidR="00B26129" w:rsidRPr="00B26129">
      <w:pPr>
        <w:spacing w:after="0"/>
        <w:jc w:val="both"/>
        <w:rPr>
          <w:rFonts w:cs="Times New Roman" w:eastAsia="Times New Roman"/>
          <w:lang w:eastAsia="hr-HR"/>
        </w:rPr>
      </w:pPr>
    </w:p>
    <w:p w:rsidRDefault="00B26129" w:rsidP="00B26129" w:rsidR="00B26129" w:rsidRPr="00B26129">
      <w:pPr>
        <w:spacing w:lineRule="atLeast" w:line="240" w:after="0"/>
        <w:ind w:left="720"/>
        <w:contextualSpacing/>
        <w:rPr>
          <w:rFonts w:cs="Times New Roman" w:eastAsia="Times New Roman"/>
          <w:lang w:eastAsia="hr-HR"/>
        </w:rPr>
      </w:pPr>
      <w:r w:rsidRPr="00B26129">
        <w:rPr>
          <w:rFonts w:cs="Times New Roman" w:eastAsia="Times New Roman"/>
          <w:lang w:eastAsia="hr-HR"/>
        </w:rPr>
        <w:t xml:space="preserve">II. Stečajnom upraviteljicom dužnika imenuje se Nada Mikulandra iz </w:t>
      </w:r>
      <w:proofErr w:type="spellStart"/>
      <w:r w:rsidRPr="00B26129">
        <w:rPr>
          <w:rFonts w:cs="Times New Roman" w:eastAsia="Times New Roman"/>
          <w:lang w:eastAsia="hr-HR"/>
        </w:rPr>
        <w:t>Bilica</w:t>
      </w:r>
      <w:proofErr w:type="spellEnd"/>
      <w:r w:rsidRPr="00B26129">
        <w:rPr>
          <w:rFonts w:cs="Times New Roman" w:eastAsia="Times New Roman"/>
          <w:lang w:eastAsia="hr-HR"/>
        </w:rPr>
        <w:t xml:space="preserve">, </w:t>
      </w:r>
      <w:proofErr w:type="spellStart"/>
      <w:r w:rsidRPr="00B26129">
        <w:rPr>
          <w:rFonts w:cs="Times New Roman" w:eastAsia="Times New Roman"/>
          <w:lang w:eastAsia="hr-HR"/>
        </w:rPr>
        <w:t>Stubalj</w:t>
      </w:r>
      <w:proofErr w:type="spellEnd"/>
      <w:r w:rsidRPr="00B26129">
        <w:rPr>
          <w:rFonts w:cs="Times New Roman" w:eastAsia="Times New Roman"/>
          <w:lang w:eastAsia="hr-HR"/>
        </w:rPr>
        <w:t xml:space="preserve"> 238, OIB: 01343352417.</w:t>
      </w:r>
    </w:p>
    <w:p w:rsidRDefault="00B26129" w:rsidP="00B26129" w:rsidR="00B26129" w:rsidRPr="00B26129">
      <w:pPr>
        <w:spacing w:lineRule="atLeast" w:line="240" w:after="0"/>
        <w:rPr>
          <w:rFonts w:cs="Times New Roman" w:eastAsia="Times New Roman"/>
          <w:b/>
          <w:lang w:eastAsia="hr-HR"/>
        </w:rPr>
      </w:pPr>
    </w:p>
    <w:p w:rsidRDefault="00B26129" w:rsidP="00B26129" w:rsidR="00B26129" w:rsidRPr="00B26129">
      <w:pPr>
        <w:spacing w:lineRule="auto" w:line="276" w:after="200"/>
        <w:ind w:firstLine="720"/>
        <w:contextualSpacing/>
        <w:jc w:val="both"/>
        <w:rPr>
          <w:rFonts w:cs="Times New Roman" w:eastAsia="Times New Roman"/>
          <w:b/>
          <w:lang w:eastAsia="hr-HR"/>
        </w:rPr>
      </w:pPr>
      <w:r w:rsidRPr="00B26129">
        <w:rPr>
          <w:rFonts w:cs="Times New Roman" w:eastAsia="Times New Roman"/>
          <w:lang w:eastAsia="hr-HR"/>
        </w:rPr>
        <w:t>III.</w:t>
      </w:r>
      <w:r w:rsidRPr="00B26129">
        <w:rPr>
          <w:rFonts w:cs="Times New Roman" w:eastAsia="Times New Roman"/>
          <w:b/>
          <w:lang w:eastAsia="hr-HR"/>
        </w:rPr>
        <w:t xml:space="preserve"> </w:t>
      </w:r>
      <w:r w:rsidRPr="00B26129">
        <w:rPr>
          <w:rFonts w:cs="Times New Roman" w:eastAsia="Times New Roman"/>
          <w:lang w:eastAsia="hr-HR"/>
        </w:rPr>
        <w:t>Zaključuje se skraćeni stečajni postupak nad dužnikom YONGWEI d.o.o. sa sjedištem u Zadru, Ulica Bana Josipa Jelačića 18, OIB:87728540856.</w:t>
      </w: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IV. Dio nastalih troškova postupka isplatit će se iz Fonda za namirenje troškova stečajnoga postupka iz čl. 111. Stečajnog zakona.</w:t>
      </w:r>
    </w:p>
    <w:p w:rsidRDefault="00B26129" w:rsidP="00B26129" w:rsidR="00B26129" w:rsidRPr="00B26129">
      <w:pPr>
        <w:spacing w:after="0"/>
        <w:ind w:firstLine="705"/>
        <w:jc w:val="both"/>
        <w:rPr>
          <w:rFonts w:cs="Times New Roman" w:eastAsia="Times New Roman"/>
          <w:lang w:eastAsia="hr-HR"/>
        </w:rPr>
      </w:pP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B26129" w:rsidP="00B26129" w:rsidR="00B26129" w:rsidRPr="00B26129">
      <w:pPr>
        <w:spacing w:after="0"/>
        <w:ind w:hanging="705" w:left="705"/>
        <w:jc w:val="both"/>
        <w:rPr>
          <w:rFonts w:cs="Times New Roman" w:eastAsia="Times New Roman"/>
          <w:lang w:eastAsia="hr-HR"/>
        </w:rPr>
      </w:pP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B26129" w:rsidP="00B26129" w:rsidR="00B26129" w:rsidRPr="00B26129">
      <w:pPr>
        <w:spacing w:after="0"/>
        <w:jc w:val="both"/>
        <w:rPr>
          <w:rFonts w:cs="Times New Roman" w:eastAsia="Times New Roman"/>
          <w:lang w:eastAsia="hr-HR"/>
        </w:rPr>
      </w:pPr>
    </w:p>
    <w:p w:rsidRDefault="00B26129" w:rsidP="00B26129" w:rsidR="00B26129" w:rsidRPr="00B26129">
      <w:pPr>
        <w:spacing w:after="0"/>
        <w:ind w:firstLine="705"/>
        <w:jc w:val="both"/>
        <w:rPr>
          <w:rFonts w:cs="Times New Roman" w:eastAsia="Times New Roman"/>
          <w:lang w:eastAsia="hr-HR"/>
        </w:rPr>
      </w:pPr>
      <w:r w:rsidRPr="00B26129">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B26129">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B26129" w:rsidP="00B26129" w:rsidR="00B26129" w:rsidRPr="00B26129">
      <w:pPr>
        <w:spacing w:after="0"/>
        <w:ind w:firstLine="705"/>
        <w:jc w:val="both"/>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r w:rsidRPr="00B26129">
        <w:rPr>
          <w:rFonts w:cs="Times New Roman" w:eastAsia="Times New Roman"/>
          <w:lang w:eastAsia="hr-HR"/>
        </w:rPr>
        <w:t>Obrazloženje</w:t>
      </w:r>
    </w:p>
    <w:p w:rsidRDefault="00B26129" w:rsidP="00B26129" w:rsidR="00B26129" w:rsidRPr="00B26129">
      <w:pPr>
        <w:spacing w:after="0"/>
        <w:jc w:val="center"/>
        <w:rPr>
          <w:rFonts w:cs="Times New Roman" w:eastAsia="Times New Roman"/>
          <w:b/>
          <w:lang w:eastAsia="hr-HR"/>
        </w:rPr>
      </w:pPr>
    </w:p>
    <w:p w:rsidRDefault="00B26129" w:rsidP="00B26129" w:rsidR="00B26129" w:rsidRPr="00B26129">
      <w:pPr>
        <w:spacing w:after="0"/>
        <w:ind w:firstLine="720"/>
        <w:jc w:val="both"/>
        <w:rPr>
          <w:rFonts w:cs="Times New Roman" w:eastAsia="Times New Roman"/>
          <w:lang w:eastAsia="hr-HR"/>
        </w:rPr>
      </w:pPr>
      <w:r w:rsidRPr="00B26129">
        <w:rPr>
          <w:rFonts w:cs="Times New Roman" w:eastAsia="Times New Roman"/>
          <w:lang w:eastAsia="hr-HR"/>
        </w:rPr>
        <w:t>Financijska agencija, Regionalni centar Split, Podružnica Zadar je podnijela ovom sudu 28.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819 dana u ukupnom iznosu od 44.002,34 kuna da nema zaposlenih, da ima otvoren račun u OTP banka Hrvatska d.d., kao i da nema zaplijenjenih sredstava na ime predujma za namirenje troškova stečajnog postupka.</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15. veljače 2017. proizlazi da je račun dužnika i dalje u blokadi zbog neizvršenih osnova za plaćanje u neprekinutom razdoblju od 1350 dana u iznosu od 50.076,60 kuna to je temeljem odredbi čl. 431. i 432. SZ-a, u svezi s odredbama čl. 132. i 133. te 286. do 292. istog, donesena odluka kao u točki I. do IV. izreke ovog rješenja.  </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B26129" w:rsidP="00B26129" w:rsidR="00B26129" w:rsidRPr="00B26129">
      <w:pPr>
        <w:spacing w:after="0"/>
        <w:ind w:firstLine="708"/>
        <w:jc w:val="both"/>
        <w:rPr>
          <w:rFonts w:cs="Times New Roman" w:eastAsia="Times New Roman" w:hAnsi="HelveticaNeueLT Com 47 LtCn" w:ascii="HelveticaNeueLT Com 47 LtCn"/>
          <w:lang w:eastAsia="hr-HR"/>
        </w:rPr>
      </w:pPr>
      <w:r w:rsidRPr="00B2612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B26129">
        <w:rPr>
          <w:rFonts w:cs="Times New Roman" w:eastAsia="Times New Roman" w:hAnsi="HelveticaNeueLT Com 47 LtCn" w:ascii="HelveticaNeueLT Com 47 LtCn"/>
          <w:lang w:eastAsia="hr-HR"/>
        </w:rPr>
        <w:t>Hrvatski registar civilnih zrakoplova koji vodi navedena agencija.</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 xml:space="preserve">Izbor stečajnoga upravitelja dužnika obavljen je metodom slučajnog odabira za područje nadležnosti ovog suda, a sukladno odredbi čl. 432. SZ-a. </w:t>
      </w: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p>
    <w:p w:rsidRDefault="00B26129" w:rsidP="00B26129" w:rsidR="00B26129" w:rsidRPr="00B26129">
      <w:pPr>
        <w:spacing w:after="0"/>
        <w:jc w:val="center"/>
        <w:rPr>
          <w:rFonts w:cs="Times New Roman" w:eastAsia="Times New Roman"/>
          <w:lang w:eastAsia="hr-HR"/>
        </w:rPr>
      </w:pPr>
      <w:r w:rsidRPr="00B26129">
        <w:rPr>
          <w:rFonts w:cs="Times New Roman" w:eastAsia="Times New Roman"/>
          <w:lang w:eastAsia="hr-HR"/>
        </w:rPr>
        <w:t xml:space="preserve">U Zadru 15. veljače 2017.  </w:t>
      </w:r>
    </w:p>
    <w:p w:rsidRDefault="00B26129" w:rsidP="00B26129" w:rsidR="00B26129" w:rsidRPr="00B26129">
      <w:pPr>
        <w:spacing w:after="0"/>
        <w:jc w:val="both"/>
        <w:rPr>
          <w:rFonts w:cs="Times New Roman" w:eastAsia="Times New Roman"/>
          <w:lang w:eastAsia="hr-HR"/>
        </w:rPr>
      </w:pPr>
      <w:r w:rsidRPr="00B26129">
        <w:rPr>
          <w:rFonts w:cs="Times New Roman" w:eastAsia="Times New Roman"/>
          <w:lang w:eastAsia="hr-HR"/>
        </w:rPr>
        <w:lastRenderedPageBreak/>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r w:rsidRPr="00B26129">
        <w:rPr>
          <w:rFonts w:cs="Times New Roman" w:eastAsia="Times New Roman"/>
          <w:lang w:eastAsia="hr-HR"/>
        </w:rPr>
        <w:tab/>
      </w:r>
    </w:p>
    <w:p w:rsidRDefault="00B26129" w:rsidP="00B26129" w:rsidR="00B26129" w:rsidRPr="00B26129">
      <w:pPr>
        <w:spacing w:after="0"/>
        <w:jc w:val="right"/>
        <w:rPr>
          <w:rFonts w:cs="Times New Roman" w:eastAsia="Times New Roman"/>
          <w:lang w:eastAsia="hr-HR"/>
        </w:rPr>
      </w:pPr>
      <w:r w:rsidRPr="00B26129">
        <w:rPr>
          <w:rFonts w:cs="Times New Roman" w:eastAsia="Times New Roman"/>
          <w:lang w:eastAsia="hr-HR"/>
        </w:rPr>
        <w:t xml:space="preserve">                                                                                               </w:t>
      </w:r>
    </w:p>
    <w:p w:rsidRDefault="00B26129" w:rsidP="00B26129" w:rsidR="00B26129" w:rsidRPr="00B26129">
      <w:pPr>
        <w:spacing w:after="0"/>
        <w:jc w:val="right"/>
        <w:rPr>
          <w:rFonts w:cs="Times New Roman" w:eastAsia="Times New Roman"/>
          <w:lang w:eastAsia="hr-HR"/>
        </w:rPr>
      </w:pPr>
      <w:r w:rsidRPr="00B26129">
        <w:rPr>
          <w:rFonts w:cs="Times New Roman" w:eastAsia="Times New Roman"/>
          <w:lang w:eastAsia="hr-HR"/>
        </w:rPr>
        <w:t xml:space="preserve">            Sutkinja:</w:t>
      </w:r>
    </w:p>
    <w:p w:rsidRDefault="00B26129" w:rsidP="00B26129" w:rsidR="00B26129" w:rsidRPr="00B26129">
      <w:pPr>
        <w:spacing w:after="0"/>
        <w:ind w:firstLine="708"/>
        <w:jc w:val="right"/>
        <w:rPr>
          <w:rFonts w:cs="Times New Roman" w:eastAsia="Times New Roman"/>
          <w:lang w:eastAsia="hr-HR"/>
        </w:rPr>
      </w:pPr>
      <w:r w:rsidRPr="00B26129">
        <w:rPr>
          <w:rFonts w:cs="Times New Roman" w:eastAsia="Times New Roman"/>
          <w:lang w:eastAsia="hr-HR"/>
        </w:rPr>
        <w:t>Tina Grgas</w:t>
      </w:r>
    </w:p>
    <w:p w:rsidRDefault="00B26129" w:rsidP="00B26129" w:rsidR="00B26129" w:rsidRPr="00B26129">
      <w:pPr>
        <w:spacing w:after="0"/>
        <w:ind w:firstLine="708"/>
        <w:jc w:val="right"/>
        <w:rPr>
          <w:rFonts w:cs="Times New Roman" w:eastAsia="Times New Roman"/>
          <w:lang w:eastAsia="hr-HR"/>
        </w:rPr>
      </w:pPr>
    </w:p>
    <w:p w:rsidRDefault="00B26129" w:rsidP="00B26129" w:rsidR="00B26129" w:rsidRPr="00B26129">
      <w:pPr>
        <w:spacing w:after="0"/>
        <w:jc w:val="both"/>
        <w:rPr>
          <w:rFonts w:cs="Times New Roman" w:eastAsia="Times New Roman"/>
          <w:lang w:eastAsia="hr-HR"/>
        </w:rPr>
      </w:pPr>
    </w:p>
    <w:p w:rsidRDefault="00B26129" w:rsidP="00B26129" w:rsidR="00B26129" w:rsidRPr="00B26129">
      <w:pPr>
        <w:spacing w:after="0"/>
        <w:ind w:firstLine="708"/>
        <w:jc w:val="both"/>
        <w:rPr>
          <w:rFonts w:cs="Times New Roman" w:eastAsia="Times New Roman"/>
          <w:lang w:eastAsia="hr-HR"/>
        </w:rPr>
      </w:pPr>
    </w:p>
    <w:p w:rsidRDefault="00B26129" w:rsidP="00B26129" w:rsidR="00B26129" w:rsidRPr="00B26129">
      <w:pPr>
        <w:spacing w:after="0"/>
        <w:ind w:firstLine="708"/>
        <w:jc w:val="both"/>
        <w:rPr>
          <w:rFonts w:cs="Times New Roman" w:eastAsia="Times New Roman"/>
          <w:lang w:eastAsia="hr-HR"/>
        </w:rPr>
      </w:pP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UPUTA O PRAVNOM LIJEKU:</w:t>
      </w:r>
    </w:p>
    <w:p w:rsidRDefault="00B26129" w:rsidP="00B26129" w:rsidR="00B26129" w:rsidRPr="00B26129">
      <w:pPr>
        <w:spacing w:after="0"/>
        <w:ind w:firstLine="708"/>
        <w:jc w:val="both"/>
        <w:rPr>
          <w:rFonts w:cs="Times New Roman" w:eastAsia="Times New Roman"/>
          <w:lang w:eastAsia="hr-HR"/>
        </w:rPr>
      </w:pPr>
      <w:r w:rsidRPr="00B26129">
        <w:rPr>
          <w:rFonts w:cs="Times New Roman" w:eastAsia="Times New Roman"/>
          <w:lang w:eastAsia="hr-HR"/>
        </w:rPr>
        <w:t xml:space="preserve">Protiv ovoga rješenja može se izjaviti žalba u roku od 8 dana od dostave pisanog </w:t>
      </w:r>
      <w:proofErr w:type="spellStart"/>
      <w:r w:rsidRPr="00B26129">
        <w:rPr>
          <w:rFonts w:cs="Times New Roman" w:eastAsia="Times New Roman"/>
          <w:lang w:eastAsia="hr-HR"/>
        </w:rPr>
        <w:t>otpravka</w:t>
      </w:r>
      <w:proofErr w:type="spellEnd"/>
      <w:r w:rsidRPr="00B2612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B26129" w:rsidP="00B26129" w:rsidR="00B26129" w:rsidRPr="00B26129">
      <w:pPr>
        <w:spacing w:after="0"/>
        <w:jc w:val="both"/>
        <w:rPr>
          <w:rFonts w:cs="Times New Roman" w:eastAsia="Times New Roman"/>
          <w:lang w:eastAsia="hr-HR"/>
        </w:rPr>
      </w:pPr>
    </w:p>
    <w:p w:rsidRDefault="00B26129" w:rsidP="00B26129" w:rsidR="00B26129" w:rsidRPr="00B26129">
      <w:pPr>
        <w:spacing w:after="0"/>
        <w:ind w:firstLine="360"/>
        <w:jc w:val="both"/>
        <w:rPr>
          <w:rFonts w:cs="Times New Roman" w:eastAsia="Times New Roman"/>
          <w:lang w:eastAsia="hr-HR"/>
        </w:rPr>
      </w:pPr>
    </w:p>
    <w:p w:rsidRDefault="00B26129" w:rsidP="00B26129" w:rsidR="00B26129" w:rsidRPr="00B26129">
      <w:pPr>
        <w:spacing w:after="0"/>
        <w:ind w:firstLine="360"/>
        <w:jc w:val="both"/>
        <w:rPr>
          <w:rFonts w:cs="Times New Roman" w:eastAsia="Times New Roman"/>
          <w:lang w:eastAsia="hr-HR"/>
        </w:rPr>
      </w:pPr>
      <w:r w:rsidRPr="00B26129">
        <w:rPr>
          <w:rFonts w:cs="Times New Roman" w:eastAsia="Times New Roman"/>
          <w:lang w:eastAsia="hr-HR"/>
        </w:rPr>
        <w:t>DNA:</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Stečajnom upravitelju dužnika uz potvrdu o imenovanju</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 xml:space="preserve">Stečajnom dužniku </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FINA, Regionalni centar Split, Podružnica Zadar</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 xml:space="preserve">ŽDO u Zadru, Građansko-upravnom odjelu </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RH, Ministarstvo financija, Porezna uprava Zadar</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Općinskom sudu u Zadru</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Lučkoj kapetaniji Zadar-registru brodova, Liburnska obala 8, Zadar</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Registru ovog suda odmah radi upisa činjenice otvaranja skraćenoga stečajnog post.</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Registru ovog suda nakon pravomoćnosti radi brisanja dužnika</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Državnom zavodu za intelektualno vlasništvo, Ulica grada Vukovara 78, Zagreb</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e-Oglasna ploča suda</w:t>
      </w:r>
    </w:p>
    <w:p w:rsidRDefault="00B26129" w:rsidP="00B26129" w:rsidR="00B26129" w:rsidRPr="00B26129">
      <w:pPr>
        <w:numPr>
          <w:ilvl w:val="0"/>
          <w:numId w:val="47"/>
        </w:numPr>
        <w:spacing w:after="0"/>
        <w:jc w:val="both"/>
        <w:rPr>
          <w:rFonts w:cs="Times New Roman" w:eastAsia="Times New Roman"/>
          <w:lang w:eastAsia="hr-HR"/>
        </w:rPr>
      </w:pPr>
      <w:r w:rsidRPr="00B26129">
        <w:rPr>
          <w:rFonts w:cs="Times New Roman" w:eastAsia="Times New Roman"/>
          <w:lang w:eastAsia="hr-HR"/>
        </w:rPr>
        <w:t>Pisarnici ovog suda</w:t>
      </w:r>
    </w:p>
    <w:p w:rsidRDefault="00B26129" w:rsidP="00B26129" w:rsidR="00B26129" w:rsidRPr="00B26129">
      <w:pPr>
        <w:spacing w:after="0"/>
        <w:jc w:val="both"/>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6129"/>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81304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St-1021/2015-16</izvorni_sadrzaj>
    <derivirana_varijabla naziv="DomainObject.Oznaka_1">St-1021/2015-16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St-1021/2015</izvorni_sadrzaj>
    <derivirana_varijabla naziv="DomainObject.Predmet.OznakaBroj_1">St-1021/2015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YONGWEI d.o.o. proizvodnja, trgovina i usluge</izvorni_sadrzaj>
    <derivirana_varijabla naziv="DomainObject.Predmet.ProtustrankaFormated_1">  YONGWEI d.o.o. proizvodnja, trgovina i usluge</derivirana_varijabla>
  </DomainObject.Predmet.ProtustrankaFormated>
  <DomainObject.Predmet.ProtustrankaFormatedOIB>
    <izvorni_sadrzaj>  YONGWEI d.o.o. proizvodnja, trgovina i usluge, OIB 87728540856</izvorni_sadrzaj>
    <derivirana_varijabla naziv="DomainObject.Predmet.ProtustrankaFormatedOIB_1">  YONGWEI d.o.o. proizvodnja, trgovina i usluge, OIB 87728540856</derivirana_varijabla>
  </DomainObject.Predmet.ProtustrankaFormatedOIB>
  <DomainObject.Predmet.ProtustrankaFormatedWithAdress>
    <izvorni_sadrzaj> YONGWEI d.o.o. proizvodnja, trgovina i usluge, Ulica Bana Josipa Jelačića 18, 23000 Zadar</izvorni_sadrzaj>
    <derivirana_varijabla naziv="DomainObject.Predmet.ProtustrankaFormatedWithAdress_1"> YONGWEI d.o.o. proizvodnja, trgovina i usluge, Ulica Bana Josipa Jelačića 18, 23000 Zadar</derivirana_varijabla>
  </DomainObject.Predmet.ProtustrankaFormatedWithAdress>
  <DomainObject.Predmet.ProtustrankaFormatedWithAdressOIB>
    <izvorni_sadrzaj> YONGWEI d.o.o. proizvodnja, trgovina i usluge, OIB 87728540856, Ulica Bana Josipa Jelačića 18, 23000 Zadar</izvorni_sadrzaj>
    <derivirana_varijabla naziv="DomainObject.Predmet.ProtustrankaFormatedWithAdressOIB_1"> YONGWEI d.o.o. proizvodnja, trgovina i usluge, OIB 87728540856, Ulica Bana Josipa Jelačića 18, 23000 Zadar</derivirana_varijabla>
  </DomainObject.Predmet.ProtustrankaFormatedWithAdressOIB>
  <DomainObject.Predmet.ProtustrankaWithAdress>
    <izvorni_sadrzaj>YONGWEI d.o.o. proizvodnja, trgovina i usluge Ulica Bana Josipa Jelačića 18, 23000 Zadar</izvorni_sadrzaj>
    <derivirana_varijabla naziv="DomainObject.Predmet.ProtustrankaWithAdress_1">YONGWEI d.o.o. proizvodnja, trgovina i usluge Ulica Bana Josipa Jelačića 18, 23000 Zadar</derivirana_varijabla>
  </DomainObject.Predmet.ProtustrankaWithAdress>
  <DomainObject.Predmet.ProtustrankaWithAdressOIB>
    <izvorni_sadrzaj>YONGWEI d.o.o. proizvodnja, trgovina i usluge, OIB 87728540856, Ulica Bana Josipa Jelačića 18, 23000 Zadar</izvorni_sadrzaj>
    <derivirana_varijabla naziv="DomainObject.Predmet.ProtustrankaWithAdressOIB_1">YONGWEI d.o.o. proizvodnja, trgovina i usluge, OIB 87728540856, Ulica Bana Josipa Jelačića 18, 23000 Zadar</derivirana_varijabla>
  </DomainObject.Predmet.ProtustrankaWithAdressOIB>
  <DomainObject.Predmet.ProtustrankaNazivFormated>
    <izvorni_sadrzaj>YONGWEI d.o.o. proizvodnja, trgovina i usluge</izvorni_sadrzaj>
    <derivirana_varijabla naziv="DomainObject.Predmet.ProtustrankaNazivFormated_1">YONGWEI d.o.o. proizvodnja, trgovina i usluge</derivirana_varijabla>
  </DomainObject.Predmet.ProtustrankaNazivFormated>
  <DomainObject.Predmet.ProtustrankaNazivFormatedOIB>
    <izvorni_sadrzaj>YONGWEI d.o.o. proizvodnja, trgovina i usluge, OIB 87728540856</izvorni_sadrzaj>
    <derivirana_varijabla naziv="DomainObject.Predmet.ProtustrankaNazivFormatedOIB_1">YONGWEI d.o.o. proizvodnja, trgovina i usluge, OIB 87728540856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44002.34</izvorni_sadrzaj>
    <derivirana_varijabla naziv="DomainObject.Predmet.TrenutnaVrijednost_1">44002.34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YONGWEI d.o.o. proizvodnja, trgovina i usluge</item>
    </izvorni_sadrzaj>
    <derivirana_varijabla naziv="DomainObject.Predmet.ProtuStrankaListFormated_1">
      <item>YONGWEI d.o.o. proizvodnja, trgovina i usluge</item>
    </derivirana_varijabla>
  </DomainObject.Predmet.ProtuStrankaListFormated>
  <DomainObject.Predmet.ProtuStrankaListFormatedOIB>
    <izvorni_sadrzaj>
      <item>YONGWEI d.o.o. proizvodnja, trgovina i usluge, OIB 87728540856</item>
    </izvorni_sadrzaj>
    <derivirana_varijabla naziv="DomainObject.Predmet.ProtuStrankaListFormatedOIB_1">
      <item>YONGWEI d.o.o. proizvodnja, trgovina i usluge, OIB 87728540856</item>
    </derivirana_varijabla>
  </DomainObject.Predmet.ProtuStrankaListFormatedOIB>
  <DomainObject.Predmet.ProtuStrankaListFormatedWithAdress>
    <izvorni_sadrzaj>
      <item>YONGWEI d.o.o. proizvodnja, trgovina i usluge, Ulica Bana Josipa Jelačića 18, 23000 Zadar</item>
    </izvorni_sadrzaj>
    <derivirana_varijabla naziv="DomainObject.Predmet.ProtuStrankaListFormatedWithAdress_1">
      <item>YONGWEI d.o.o. proizvodnja, trgovina i usluge, Ulica Bana Josipa Jelačića 18, 23000 Zadar</item>
    </derivirana_varijabla>
  </DomainObject.Predmet.ProtuStrankaListFormatedWithAdress>
  <DomainObject.Predmet.ProtuStrankaListFormatedWithAdressOIB>
    <izvorni_sadrzaj>
      <item>YONGWEI d.o.o. proizvodnja, trgovina i usluge, OIB 87728540856, Ulica Bana Josipa Jelačića 18, 23000 Zadar</item>
    </izvorni_sadrzaj>
    <derivirana_varijabla naziv="DomainObject.Predmet.ProtuStrankaListFormatedWithAdressOIB_1">
      <item>YONGWEI d.o.o. proizvodnja, trgovina i usluge, OIB 87728540856, Ulica Bana Josipa Jelačića 18, 23000 Zadar</item>
    </derivirana_varijabla>
  </DomainObject.Predmet.ProtuStrankaListFormatedWithAdressOIB>
  <DomainObject.Predmet.ProtuStrankaListNazivFormated>
    <izvorni_sadrzaj>
      <item>YONGWEI d.o.o. proizvodnja, trgovina i usluge</item>
    </izvorni_sadrzaj>
    <derivirana_varijabla naziv="DomainObject.Predmet.ProtuStrankaListNazivFormated_1">
      <item>YONGWEI d.o.o. proizvodnja, trgovina i usluge</item>
    </derivirana_varijabla>
  </DomainObject.Predmet.ProtuStrankaListNazivFormated>
  <DomainObject.Predmet.ProtuStrankaListNazivFormatedOIB>
    <izvorni_sadrzaj>
      <item>YONGWEI d.o.o. proizvodnja, trgovina i usluge, OIB 87728540856</item>
    </izvorni_sadrzaj>
    <derivirana_varijabla naziv="DomainObject.Predmet.ProtuStrankaListNazivFormatedOIB_1">
      <item>YONGWEI d.o.o. proizvodnja, trgovina i usluge, OIB 87728540856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St-1021/2015-16</izvorni_sadrzaj>
    <derivirana_varijabla naziv="DomainObject.PoslovniBrojDokumenta_1">St-1021/2015-16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YONGWEI d.o.o. proizvodnja, trgovina i usluge</izvorni_sadrzaj>
    <derivirana_varijabla naziv="DomainObject.Predmet.ProtustrankaIDrugi_1">YONGWEI d.o.o. proizvodnja, trgovina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YONGWEI d.o.o. proizvodnja, trgovina i usluge, OIB 87728540856, Ulica Bana Josipa Jelačića 18, 23000 Zadar</izvorni_sadrzaj>
    <derivirana_varijabla naziv="DomainObject.Predmet.ProtustrankaIDrugiAdressOIB_1">YONGWEI d.o.o. proizvodnja, trgovina i usluge, OIB 87728540856, Ulica Bana Josipa Jelačića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YONGWEI d.o.o. proizvodnja, trgovina i usluge</item>
    </izvorni_sadrzaj>
    <derivirana_varijabla naziv="DomainObject.Predmet.SudioniciListNaziv_1">
      <item>Financijska agencija</item>
      <item>YONGWEI d.o.o. proizvodnja, trgovina i usluge</item>
    </derivirana_varijabla>
  </DomainObject.Predmet.SudioniciListNaziv>
  <DomainObject.Predmet.SudioniciListAdressOIB>
    <izvorni_sadrzaj>
      <item>Financijska agencija, OIB 85821130368, Ivana Danila 4,23000 Zadar</item>
      <item>YONGWEI d.o.o. proizvodnja, trgovina i usluge, OIB 87728540856, Ulica Bana Josipa Jelačića 18,23000 Zadar</item>
    </izvorni_sadrzaj>
    <derivirana_varijabla naziv="DomainObject.Predmet.SudioniciListAdressOIB_1">
      <item>Financijska agencija, OIB 85821130368, Ivana Danila 4,23000 Zadar</item>
      <item>YONGWEI d.o.o. proizvodnja, trgovina i usluge, OIB 87728540856, Ulica Bana Josipa Jelačića 18,23000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872F53-4AF8-498C-B17F-80ED765B7E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5637</properties:Characters>
  <properties:Lines>132</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2017-03-03T08:29:00Z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St-1021/2015-16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