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45957" w14:paraId="b545957" w:rsidRDefault="003E7D64" w:rsidP="00641162" w:rsidR="003E7D64">
      <w:pPr>
        <w:jc w:val="both"/>
        <w15:collapsed w:val="false"/>
        <w:rPr>
          <w:rFonts w:hAnsi="Times New Roman" w:ascii="Times New Roman"/>
          <w:szCs w:val="24"/>
        </w:rPr>
      </w:pPr>
    </w:p>
    <w:p w:rsidRDefault="003E7D64" w:rsidP="003E7D64" w:rsidR="003E7D64">
      <w:pPr>
        <w:ind w:firstLine="708" w:left="6372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20. St-</w:t>
      </w:r>
      <w:r w:rsidR="00302ACC">
        <w:rPr>
          <w:rFonts w:hAnsi="Times New Roman" w:ascii="Times New Roman"/>
          <w:szCs w:val="24"/>
        </w:rPr>
        <w:t>4702</w:t>
      </w:r>
      <w:r w:rsidR="00895CA8">
        <w:rPr>
          <w:rFonts w:hAnsi="Times New Roman" w:ascii="Times New Roman"/>
          <w:szCs w:val="24"/>
        </w:rPr>
        <w:t>/16</w:t>
      </w:r>
      <w:r w:rsidR="00082246">
        <w:rPr>
          <w:rFonts w:hAnsi="Times New Roman" w:ascii="Times New Roman"/>
          <w:szCs w:val="24"/>
        </w:rPr>
        <w:t>-19</w:t>
      </w:r>
    </w:p>
    <w:p w:rsidRDefault="00C918E2" w:rsidP="003E7D64" w:rsidR="001F634C" w:rsidRPr="001F634C">
      <w:pPr>
        <w:ind w:firstLine="708" w:left="1416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 I M E</w:t>
      </w:r>
      <w:r w:rsidR="004E1877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 R E P U B L I K E  H R V A T S K E</w:t>
      </w:r>
    </w:p>
    <w:p w:rsidRDefault="00641162" w:rsidP="00641162" w:rsidR="00641162" w:rsidRPr="00254897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 w:rsidRPr="00BA0D91">
      <w:pPr>
        <w:jc w:val="center"/>
        <w:rPr>
          <w:rFonts w:hAnsi="Times New Roman" w:ascii="Times New Roman"/>
          <w:szCs w:val="24"/>
        </w:rPr>
      </w:pPr>
      <w:r w:rsidRPr="00BA0D91">
        <w:rPr>
          <w:rFonts w:hAnsi="Times New Roman" w:ascii="Times New Roman"/>
          <w:szCs w:val="24"/>
        </w:rPr>
        <w:t>R J E Š E N J E</w:t>
      </w:r>
    </w:p>
    <w:p w:rsidRDefault="009E7DF7" w:rsidP="00641162" w:rsidR="009E7DF7" w:rsidRPr="00BA0D91">
      <w:pPr>
        <w:jc w:val="both"/>
        <w:rPr>
          <w:rFonts w:hAnsi="Times New Roman" w:ascii="Times New Roman"/>
          <w:szCs w:val="24"/>
        </w:rPr>
      </w:pPr>
    </w:p>
    <w:p w:rsidRDefault="00BA0D91" w:rsidP="00254897" w:rsidR="00254897">
      <w:pPr>
        <w:ind w:firstLine="720"/>
        <w:jc w:val="both"/>
        <w:rPr>
          <w:rFonts w:hAnsi="Times New Roman" w:ascii="Times New Roman"/>
          <w:color w:val="FF0000"/>
          <w:szCs w:val="24"/>
        </w:rPr>
      </w:pPr>
      <w:r w:rsidRPr="00BA0D91">
        <w:rPr>
          <w:rFonts w:hAnsi="Times New Roman" w:ascii="Times New Roman"/>
          <w:szCs w:val="24"/>
        </w:rPr>
        <w:t xml:space="preserve">Trgovački sud u Zagrebu, po sucu Luciji Butigan, </w:t>
      </w:r>
      <w:r w:rsidR="00BB0618" w:rsidRPr="00BB0618">
        <w:rPr>
          <w:rFonts w:hAnsi="Times New Roman" w:ascii="Times New Roman"/>
          <w:szCs w:val="24"/>
        </w:rPr>
        <w:t xml:space="preserve">povodom prijedloga predlagatelja FINANCIJSKE AGENCIJE, Regionalni centar Zagreb, Podružnica Zagreb,Trg svibanjskih žrtava 1995. 1, za otvaranjem stečajnog postupka nad dužnikom </w:t>
      </w:r>
      <w:r w:rsidR="00302ACC" w:rsidRPr="00302ACC">
        <w:rPr>
          <w:rFonts w:hAnsi="Times New Roman" w:ascii="Times New Roman"/>
          <w:szCs w:val="24"/>
        </w:rPr>
        <w:t>HE-JU PROJEKT d.o.o. za građevinarstvo, trgovinu i usluge, Zagreb, Martićeva 67/3, OIB: 55882525585,</w:t>
      </w:r>
      <w:r w:rsidRPr="00BA0D91">
        <w:rPr>
          <w:rFonts w:hAnsi="Times New Roman" w:ascii="Times New Roman"/>
          <w:szCs w:val="24"/>
        </w:rPr>
        <w:t xml:space="preserve"> </w:t>
      </w:r>
      <w:r w:rsidR="00254897" w:rsidRPr="00BA0D91">
        <w:rPr>
          <w:rFonts w:hAnsi="Times New Roman" w:ascii="Times New Roman"/>
          <w:color w:val="000000"/>
          <w:szCs w:val="24"/>
        </w:rPr>
        <w:t xml:space="preserve">dana </w:t>
      </w:r>
      <w:r w:rsidR="00302ACC">
        <w:rPr>
          <w:rFonts w:hAnsi="Times New Roman" w:ascii="Times New Roman"/>
          <w:szCs w:val="24"/>
        </w:rPr>
        <w:t>25</w:t>
      </w:r>
      <w:r w:rsidR="00254897" w:rsidRPr="00F82C6B">
        <w:rPr>
          <w:rFonts w:hAnsi="Times New Roman" w:ascii="Times New Roman"/>
          <w:szCs w:val="24"/>
        </w:rPr>
        <w:t xml:space="preserve">. </w:t>
      </w:r>
      <w:r w:rsidR="00517D8E">
        <w:rPr>
          <w:rFonts w:hAnsi="Times New Roman" w:ascii="Times New Roman"/>
          <w:szCs w:val="24"/>
        </w:rPr>
        <w:t>ožujka</w:t>
      </w:r>
      <w:r w:rsidR="006624C0" w:rsidRPr="00F82C6B">
        <w:rPr>
          <w:rFonts w:hAnsi="Times New Roman" w:ascii="Times New Roman"/>
          <w:szCs w:val="24"/>
        </w:rPr>
        <w:t xml:space="preserve"> 2019</w:t>
      </w:r>
      <w:r w:rsidR="00254897" w:rsidRPr="00F82C6B">
        <w:rPr>
          <w:rFonts w:hAnsi="Times New Roman" w:ascii="Times New Roman"/>
          <w:szCs w:val="24"/>
        </w:rPr>
        <w:t>.</w:t>
      </w:r>
      <w:r w:rsidR="006624C0" w:rsidRPr="00F82C6B">
        <w:rPr>
          <w:rFonts w:hAnsi="Times New Roman" w:ascii="Times New Roman"/>
          <w:szCs w:val="24"/>
        </w:rPr>
        <w:t xml:space="preserve"> </w:t>
      </w:r>
      <w:r w:rsidR="006624C0">
        <w:rPr>
          <w:rFonts w:hAnsi="Times New Roman" w:ascii="Times New Roman"/>
          <w:szCs w:val="24"/>
        </w:rPr>
        <w:t>godine</w:t>
      </w:r>
    </w:p>
    <w:p w:rsidRDefault="00A81B57" w:rsidP="00641162" w:rsidR="00A81B57" w:rsidRPr="00895CA8">
      <w:pPr>
        <w:jc w:val="both"/>
        <w:rPr>
          <w:rFonts w:hAnsi="Times New Roman" w:ascii="Times New Roman"/>
          <w:color w:val="000000"/>
          <w:szCs w:val="24"/>
        </w:rPr>
      </w:pPr>
    </w:p>
    <w:p w:rsidRDefault="008B5275" w:rsidP="00641162" w:rsidR="00641162" w:rsidRPr="00BA0D91">
      <w:pPr>
        <w:jc w:val="center"/>
        <w:rPr>
          <w:rFonts w:hAnsi="Times New Roman" w:ascii="Times New Roman"/>
          <w:szCs w:val="24"/>
        </w:rPr>
      </w:pPr>
      <w:r w:rsidRPr="00BA0D91">
        <w:rPr>
          <w:rFonts w:hAnsi="Times New Roman" w:ascii="Times New Roman"/>
          <w:szCs w:val="24"/>
        </w:rPr>
        <w:t xml:space="preserve">r i j e š i o   </w:t>
      </w:r>
      <w:r w:rsidR="00641162" w:rsidRPr="00BA0D91">
        <w:rPr>
          <w:rFonts w:hAnsi="Times New Roman" w:ascii="Times New Roman"/>
          <w:szCs w:val="24"/>
        </w:rPr>
        <w:t>j e</w:t>
      </w:r>
    </w:p>
    <w:p w:rsidRDefault="00A85058" w:rsidP="00A85058" w:rsidR="00A85058" w:rsidRPr="00BA0D91">
      <w:pPr>
        <w:jc w:val="both"/>
        <w:rPr>
          <w:rFonts w:hAnsi="Times New Roman" w:ascii="Times New Roman"/>
          <w:szCs w:val="24"/>
        </w:rPr>
      </w:pPr>
    </w:p>
    <w:p w:rsidRDefault="008B5275" w:rsidP="00517D8E" w:rsidR="00B50317" w:rsidRPr="00B50317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u w:val="single"/>
        </w:rPr>
      </w:pPr>
      <w:r w:rsidRPr="00BA0D91">
        <w:rPr>
          <w:rFonts w:hAnsi="Times New Roman" w:ascii="Times New Roman"/>
          <w:szCs w:val="24"/>
        </w:rPr>
        <w:t xml:space="preserve">Otvara se </w:t>
      </w:r>
      <w:r w:rsidR="00F35A6E" w:rsidRPr="00BA0D91">
        <w:rPr>
          <w:rFonts w:hAnsi="Times New Roman" w:ascii="Times New Roman"/>
          <w:szCs w:val="24"/>
        </w:rPr>
        <w:t>stečajni postupak</w:t>
      </w:r>
      <w:r w:rsidR="00F35A6E" w:rsidRPr="008B5275">
        <w:rPr>
          <w:rFonts w:hAnsi="Times New Roman" w:ascii="Times New Roman"/>
          <w:szCs w:val="24"/>
        </w:rPr>
        <w:t xml:space="preserve"> nad dužnikom </w:t>
      </w:r>
      <w:r w:rsidR="00302ACC" w:rsidRPr="00302ACC">
        <w:rPr>
          <w:rFonts w:hAnsi="Times New Roman" w:ascii="Times New Roman"/>
          <w:szCs w:val="24"/>
        </w:rPr>
        <w:t>HE-JU PROJEKT d.o.o. za građevinarstvo, trgovinu i usluge, Zagreb, Martićeva 67/3, OIB: 55882525585</w:t>
      </w:r>
      <w:r w:rsidR="007C4194">
        <w:rPr>
          <w:rFonts w:hAnsi="Times New Roman" w:ascii="Times New Roman"/>
          <w:szCs w:val="24"/>
        </w:rPr>
        <w:t>.</w:t>
      </w:r>
    </w:p>
    <w:p w:rsidRDefault="00F35A6E" w:rsidP="00302ACC" w:rsidR="00380766" w:rsidRPr="00B50317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u w:val="single"/>
        </w:rPr>
      </w:pPr>
      <w:r w:rsidRPr="00B50317">
        <w:rPr>
          <w:rFonts w:hAnsi="Times New Roman" w:ascii="Times New Roman"/>
          <w:szCs w:val="24"/>
        </w:rPr>
        <w:t>Za stečajnog upravitelja imenuje se</w:t>
      </w:r>
      <w:r w:rsidR="00254897" w:rsidRPr="00B50317">
        <w:rPr>
          <w:rFonts w:hAnsi="Times New Roman" w:ascii="Times New Roman"/>
          <w:szCs w:val="24"/>
        </w:rPr>
        <w:t xml:space="preserve"> </w:t>
      </w:r>
      <w:r w:rsidR="00302ACC" w:rsidRPr="00302ACC">
        <w:rPr>
          <w:rFonts w:hAnsi="Times New Roman" w:ascii="Times New Roman"/>
          <w:szCs w:val="24"/>
        </w:rPr>
        <w:t xml:space="preserve">Marko Marić, Zagreb, </w:t>
      </w:r>
      <w:r w:rsidR="00302ACC">
        <w:rPr>
          <w:rFonts w:hAnsi="Times New Roman" w:ascii="Times New Roman"/>
          <w:szCs w:val="24"/>
        </w:rPr>
        <w:t>Petrinjska 59a, OIB 40578632064</w:t>
      </w:r>
      <w:r w:rsidR="00A15315" w:rsidRPr="00A15315">
        <w:rPr>
          <w:rFonts w:hAnsi="Times New Roman" w:ascii="Times New Roman"/>
          <w:szCs w:val="24"/>
        </w:rPr>
        <w:t>.</w:t>
      </w:r>
    </w:p>
    <w:p w:rsidRDefault="00F35A6E" w:rsidP="00517D8E" w:rsidR="00B50317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</w:rPr>
      </w:pPr>
      <w:r w:rsidRPr="00801774">
        <w:rPr>
          <w:rFonts w:hAnsi="Times New Roman" w:ascii="Times New Roman"/>
          <w:szCs w:val="24"/>
        </w:rPr>
        <w:t xml:space="preserve">Zaključuje se stečajni postupak nad dužnikom </w:t>
      </w:r>
      <w:r w:rsidR="00302ACC" w:rsidRPr="00302ACC">
        <w:rPr>
          <w:rFonts w:hAnsi="Times New Roman" w:ascii="Times New Roman"/>
          <w:szCs w:val="24"/>
        </w:rPr>
        <w:t>HE-JU PROJEKT d.o.o. za građevinarstvo, trgovinu i usluge, Zagreb, Martićeva 67/3, OIB: 55882525585</w:t>
      </w:r>
      <w:r w:rsidR="007C4194" w:rsidRPr="00801774">
        <w:rPr>
          <w:rFonts w:hAnsi="Times New Roman" w:ascii="Times New Roman"/>
          <w:szCs w:val="24"/>
        </w:rPr>
        <w:t xml:space="preserve">, </w:t>
      </w:r>
      <w:r w:rsidRPr="00801774">
        <w:rPr>
          <w:rFonts w:hAnsi="Times New Roman" w:ascii="Times New Roman"/>
          <w:szCs w:val="24"/>
        </w:rPr>
        <w:t>temeljem odredbe</w:t>
      </w:r>
      <w:r w:rsidR="00CA21A3">
        <w:rPr>
          <w:rFonts w:hAnsi="Times New Roman" w:ascii="Times New Roman"/>
          <w:szCs w:val="24"/>
        </w:rPr>
        <w:t xml:space="preserve"> čl. 132. Stečajnog zakona (NN 71/15)</w:t>
      </w:r>
    </w:p>
    <w:p w:rsidRDefault="00F35A6E" w:rsidP="00B50317" w:rsidR="00167E9E" w:rsidRPr="00B50317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</w:rPr>
      </w:pPr>
      <w:r w:rsidRPr="00B50317">
        <w:rPr>
          <w:rFonts w:hAnsi="Times New Roman" w:ascii="Times New Roman"/>
          <w:szCs w:val="24"/>
        </w:rPr>
        <w:t xml:space="preserve">Ovo će se rješenje objaviti na </w:t>
      </w:r>
      <w:r w:rsidR="008B5275" w:rsidRPr="00B50317">
        <w:rPr>
          <w:rFonts w:hAnsi="Times New Roman" w:ascii="Times New Roman"/>
          <w:szCs w:val="24"/>
        </w:rPr>
        <w:t>mrežnoj stranici e-Oglasna ploča</w:t>
      </w:r>
      <w:r w:rsidRPr="00B50317">
        <w:rPr>
          <w:rFonts w:hAnsi="Times New Roman" w:ascii="Times New Roman"/>
          <w:szCs w:val="24"/>
        </w:rPr>
        <w:t xml:space="preserve"> </w:t>
      </w:r>
      <w:r w:rsidR="008B5275" w:rsidRPr="00B50317">
        <w:rPr>
          <w:rFonts w:hAnsi="Times New Roman" w:ascii="Times New Roman"/>
          <w:szCs w:val="24"/>
        </w:rPr>
        <w:t xml:space="preserve">Trgovačkog suda u Zagrebu, </w:t>
      </w:r>
      <w:r w:rsidRPr="00B50317">
        <w:rPr>
          <w:rFonts w:hAnsi="Times New Roman" w:ascii="Times New Roman"/>
          <w:szCs w:val="24"/>
        </w:rPr>
        <w:t>a nakon pravomoćnosti će se dostaviti sudskom registru radi brisanja dužnika iz istoga.</w:t>
      </w:r>
    </w:p>
    <w:p w:rsidRDefault="008B5275" w:rsidP="008B5275" w:rsidR="008B5275" w:rsidRPr="008B5275">
      <w:pPr>
        <w:pStyle w:val="Odlomakpopisa"/>
        <w:rPr>
          <w:rFonts w:hAnsi="Times New Roman" w:ascii="Times New Roman"/>
          <w:szCs w:val="24"/>
        </w:rPr>
      </w:pPr>
    </w:p>
    <w:p w:rsidRDefault="00C63880" w:rsidP="008B5275" w:rsidR="00C63880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>Obrazloženje</w:t>
      </w:r>
    </w:p>
    <w:p w:rsidRDefault="00167E9E" w:rsidP="00C63880" w:rsidR="00167E9E" w:rsidRPr="005E2BC4">
      <w:pPr>
        <w:jc w:val="center"/>
        <w:rPr>
          <w:rFonts w:hAnsi="Times New Roman" w:ascii="Times New Roman"/>
          <w:szCs w:val="24"/>
        </w:rPr>
      </w:pPr>
    </w:p>
    <w:p w:rsidRDefault="00056747" w:rsidP="00056747" w:rsidR="00056747">
      <w:pPr>
        <w:ind w:firstLine="709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szCs w:val="24"/>
        </w:rPr>
        <w:t xml:space="preserve">Financijska agencija, Regionalni centar Zagreb, podnijela je ovom sudu prijedlog za otvaranje stečajnog postupka nad </w:t>
      </w:r>
      <w:r w:rsidR="00111492">
        <w:rPr>
          <w:rFonts w:hAnsi="Times New Roman" w:ascii="Times New Roman"/>
          <w:color w:val="000000"/>
          <w:szCs w:val="24"/>
        </w:rPr>
        <w:t>predmetnim dužnikom.</w:t>
      </w:r>
    </w:p>
    <w:p w:rsidRDefault="00E942EB" w:rsidP="00056747" w:rsidR="00E942EB">
      <w:pPr>
        <w:ind w:firstLine="709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056747" w:rsidP="00056747" w:rsidR="00056747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Prijedlog je podnesen na temelju čl. 444. st. 2. Stečajnog zakona („Narodne novine“ broj 71/15, </w:t>
      </w:r>
      <w:r w:rsidR="0053772F">
        <w:rPr>
          <w:rFonts w:hAnsi="Times New Roman" w:ascii="Times New Roman"/>
          <w:szCs w:val="24"/>
        </w:rPr>
        <w:t xml:space="preserve">104/17, </w:t>
      </w:r>
      <w:r>
        <w:rPr>
          <w:rFonts w:hAnsi="Times New Roman" w:ascii="Times New Roman"/>
          <w:szCs w:val="24"/>
        </w:rPr>
        <w:t>dalje: SZ). Prema odredbi čl. 444. st. 2. SZ-a Financijska agencija je dužna  podnijeti prijedlog za otvaranje stečajnog postupka za pravne osobe koje na dan stupanja na snagu stečajnog zakona u Očevidniku redoslijeda osnova za plaćanje imaju evidentirane neizvršene osnove za plaćanje u neprekinutom razdoblju od 120 dana:</w:t>
      </w:r>
    </w:p>
    <w:p w:rsidRDefault="00056747" w:rsidP="00056747" w:rsidR="00056747">
      <w:pPr>
        <w:pStyle w:val="Odlomakpopisa"/>
        <w:numPr>
          <w:ilvl w:val="0"/>
          <w:numId w:val="8"/>
        </w:num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najkasnije osam mjeseci, ali ne ranije od šest mjeseci od dana stupanja na snagu stečajnog zakona za pravnu osobu koja u Očevidniku redoslijeda osnova za plaćanje ima evidentirane neizvršene osnove za plaćanje u neprekinutom razdoblju od 120 dana i jednog zaposlenog.  </w:t>
      </w:r>
    </w:p>
    <w:p w:rsidRDefault="00056747" w:rsidP="00056747" w:rsidR="00056747">
      <w:pPr>
        <w:pStyle w:val="Odlomakpopisa"/>
        <w:numPr>
          <w:ilvl w:val="0"/>
          <w:numId w:val="8"/>
        </w:num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najkasnije deset mjeseci, ali ne ranije od osam mjeseci od dana stupanja na snagu stečajnog zakona za pravnu osobu koja u Očevidniku redoslijeda osnova za </w:t>
      </w:r>
      <w:r>
        <w:rPr>
          <w:rFonts w:hAnsi="Times New Roman" w:ascii="Times New Roman"/>
          <w:szCs w:val="24"/>
        </w:rPr>
        <w:lastRenderedPageBreak/>
        <w:t xml:space="preserve">plaćanje ima evidentirane neizvršene osnove za plaćanje u neprekinutom razdoblju od 120 dana i dva ili više zaposlenih.  </w:t>
      </w:r>
    </w:p>
    <w:p w:rsidRDefault="00056747" w:rsidP="00056747" w:rsidR="00056747">
      <w:pPr>
        <w:ind w:firstLine="709"/>
        <w:jc w:val="both"/>
        <w:rPr>
          <w:rFonts w:hAnsi="Times New Roman" w:ascii="Times New Roman"/>
          <w:szCs w:val="24"/>
        </w:rPr>
      </w:pPr>
    </w:p>
    <w:p w:rsidRDefault="00056747" w:rsidP="00056747" w:rsidR="00056747" w:rsidRPr="000A252E">
      <w:pPr>
        <w:ind w:firstLine="709"/>
        <w:jc w:val="both"/>
        <w:rPr>
          <w:rFonts w:hAnsi="Times New Roman" w:ascii="Times New Roman"/>
          <w:szCs w:val="24"/>
        </w:rPr>
      </w:pPr>
      <w:r w:rsidRPr="000A252E">
        <w:rPr>
          <w:rFonts w:hAnsi="Times New Roman" w:ascii="Times New Roman"/>
          <w:szCs w:val="24"/>
        </w:rPr>
        <w:t>Financijska agencija, kao predlagatelj, navela je u prijedlogu za otvaranje stečajn</w:t>
      </w:r>
      <w:r w:rsidR="000822F7" w:rsidRPr="000A252E">
        <w:rPr>
          <w:rFonts w:hAnsi="Times New Roman" w:ascii="Times New Roman"/>
          <w:szCs w:val="24"/>
        </w:rPr>
        <w:t>og postupka kako dužnik na dan 1</w:t>
      </w:r>
      <w:r w:rsidRPr="000A252E">
        <w:rPr>
          <w:rFonts w:hAnsi="Times New Roman" w:ascii="Times New Roman"/>
          <w:szCs w:val="24"/>
        </w:rPr>
        <w:t>. rujna 2015.</w:t>
      </w:r>
      <w:r w:rsidR="00D44269" w:rsidRPr="000A252E">
        <w:rPr>
          <w:rFonts w:hAnsi="Times New Roman" w:ascii="Times New Roman"/>
          <w:szCs w:val="24"/>
        </w:rPr>
        <w:t>g.</w:t>
      </w:r>
      <w:r w:rsidRPr="000A252E">
        <w:rPr>
          <w:rFonts w:hAnsi="Times New Roman" w:ascii="Times New Roman"/>
          <w:szCs w:val="24"/>
        </w:rPr>
        <w:t xml:space="preserve"> u Očevidniku redoslijeda osnova za plaćanje ima evidentirane neizvršene osnove za plaćanje u neprekinutom razdoblju od </w:t>
      </w:r>
      <w:r w:rsidR="000A252E">
        <w:rPr>
          <w:rFonts w:hAnsi="Times New Roman" w:ascii="Times New Roman"/>
          <w:szCs w:val="24"/>
        </w:rPr>
        <w:t>450</w:t>
      </w:r>
      <w:r w:rsidR="000822F7" w:rsidRPr="000A252E">
        <w:rPr>
          <w:rFonts w:hAnsi="Times New Roman" w:ascii="Times New Roman"/>
          <w:szCs w:val="24"/>
        </w:rPr>
        <w:t xml:space="preserve"> dana</w:t>
      </w:r>
      <w:r w:rsidR="000119D8" w:rsidRPr="000A252E">
        <w:rPr>
          <w:rFonts w:hAnsi="Times New Roman" w:ascii="Times New Roman"/>
          <w:szCs w:val="24"/>
        </w:rPr>
        <w:t xml:space="preserve"> u ukupnom iznosu od </w:t>
      </w:r>
      <w:r w:rsidR="000A252E">
        <w:rPr>
          <w:rFonts w:hAnsi="Times New Roman" w:ascii="Times New Roman"/>
          <w:szCs w:val="24"/>
        </w:rPr>
        <w:t>259.830,79</w:t>
      </w:r>
      <w:r w:rsidR="00E7564C" w:rsidRPr="000A252E">
        <w:rPr>
          <w:rFonts w:hAnsi="Times New Roman" w:ascii="Times New Roman"/>
          <w:szCs w:val="24"/>
        </w:rPr>
        <w:t xml:space="preserve"> </w:t>
      </w:r>
      <w:r w:rsidRPr="000A252E">
        <w:rPr>
          <w:rFonts w:hAnsi="Times New Roman" w:ascii="Times New Roman"/>
          <w:szCs w:val="24"/>
        </w:rPr>
        <w:t xml:space="preserve">kn. </w:t>
      </w:r>
    </w:p>
    <w:p w:rsidRDefault="00056747" w:rsidP="00056747" w:rsidR="00056747">
      <w:pPr>
        <w:ind w:firstLine="709"/>
        <w:jc w:val="both"/>
        <w:rPr>
          <w:rFonts w:hAnsi="Times New Roman" w:ascii="Times New Roman"/>
          <w:szCs w:val="24"/>
        </w:rPr>
      </w:pPr>
    </w:p>
    <w:p w:rsidRDefault="00056747" w:rsidP="00056747" w:rsidR="00056747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056747" w:rsidP="00056747" w:rsidR="00056747">
      <w:pPr>
        <w:ind w:firstLine="709"/>
        <w:jc w:val="both"/>
        <w:rPr>
          <w:rFonts w:hAnsi="Times New Roman" w:ascii="Times New Roman"/>
          <w:szCs w:val="24"/>
        </w:rPr>
      </w:pPr>
    </w:p>
    <w:p w:rsidRDefault="00056747" w:rsidP="00056747" w:rsidR="00056747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Odredbom čl. 115. st. 1. SZ-a propisano je</w:t>
      </w:r>
      <w:r w:rsidR="00F258AB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da sud na temelju prijedloga za otvaranje stečajnoga postupka donosi rješenje o pokretanju prethodnoga postupka radi utvrđivanja pretpostavki za otvaranje stečajnoga postupka (prethodni postupak). </w:t>
      </w:r>
    </w:p>
    <w:p w:rsidRDefault="00056747" w:rsidP="00056747" w:rsidR="00056747">
      <w:pPr>
        <w:ind w:firstLine="709"/>
        <w:jc w:val="both"/>
        <w:rPr>
          <w:rFonts w:hAnsi="Times New Roman" w:ascii="Times New Roman"/>
          <w:szCs w:val="24"/>
        </w:rPr>
      </w:pPr>
    </w:p>
    <w:p w:rsidRDefault="00056747" w:rsidP="00056747" w:rsidR="0002020D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Sud je </w:t>
      </w:r>
      <w:r w:rsidR="002D6074">
        <w:rPr>
          <w:rFonts w:hAnsi="Times New Roman" w:ascii="Times New Roman"/>
          <w:szCs w:val="24"/>
        </w:rPr>
        <w:t>imenova</w:t>
      </w:r>
      <w:r>
        <w:rPr>
          <w:rFonts w:hAnsi="Times New Roman" w:ascii="Times New Roman"/>
          <w:szCs w:val="24"/>
        </w:rPr>
        <w:t xml:space="preserve">o privremenog stečajnog upravitelja sa zadatkom da ispita da li kod dužnika i nadalje postoji koji od stečajnih razloga, kao i da ispita da li dužnik ima imovinu koja bi činila stečajnu masu, te da li se eventualnom imovinom mogu pokriti troškovi postupka, a nakon čega je u </w:t>
      </w:r>
      <w:proofErr w:type="spellStart"/>
      <w:r>
        <w:rPr>
          <w:rFonts w:hAnsi="Times New Roman" w:ascii="Times New Roman"/>
          <w:szCs w:val="24"/>
        </w:rPr>
        <w:t>ovosudni</w:t>
      </w:r>
      <w:proofErr w:type="spellEnd"/>
      <w:r>
        <w:rPr>
          <w:rFonts w:hAnsi="Times New Roman" w:ascii="Times New Roman"/>
          <w:szCs w:val="24"/>
        </w:rPr>
        <w:t xml:space="preserve"> spis privremeni stečajni upravitelj dostavio pisano izvješće (list </w:t>
      </w:r>
      <w:r w:rsidR="00210E78">
        <w:rPr>
          <w:rFonts w:hAnsi="Times New Roman" w:ascii="Times New Roman"/>
          <w:szCs w:val="24"/>
        </w:rPr>
        <w:t>25-33</w:t>
      </w:r>
      <w:r w:rsidR="00F258AB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spisa).</w:t>
      </w:r>
      <w:r w:rsidR="0002020D">
        <w:rPr>
          <w:rFonts w:hAnsi="Times New Roman" w:ascii="Times New Roman"/>
          <w:szCs w:val="24"/>
        </w:rPr>
        <w:t xml:space="preserve"> </w:t>
      </w:r>
    </w:p>
    <w:p w:rsidRDefault="0002020D" w:rsidP="00056747" w:rsidR="0002020D">
      <w:pPr>
        <w:ind w:firstLine="709"/>
        <w:jc w:val="both"/>
        <w:rPr>
          <w:rFonts w:hAnsi="Times New Roman" w:ascii="Times New Roman"/>
          <w:szCs w:val="24"/>
        </w:rPr>
      </w:pPr>
    </w:p>
    <w:p w:rsidRDefault="0002020D" w:rsidP="00E7564C" w:rsidR="00E7564C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 ročištu radi rasprave o </w:t>
      </w:r>
      <w:r w:rsidR="00CA21A3">
        <w:rPr>
          <w:rFonts w:hAnsi="Times New Roman" w:ascii="Times New Roman"/>
          <w:szCs w:val="24"/>
        </w:rPr>
        <w:t>uvjetima</w:t>
      </w:r>
      <w:r>
        <w:rPr>
          <w:rFonts w:hAnsi="Times New Roman" w:ascii="Times New Roman"/>
          <w:szCs w:val="24"/>
        </w:rPr>
        <w:t xml:space="preserve"> za otvaran</w:t>
      </w:r>
      <w:r w:rsidR="002D6074">
        <w:rPr>
          <w:rFonts w:hAnsi="Times New Roman" w:ascii="Times New Roman"/>
          <w:szCs w:val="24"/>
        </w:rPr>
        <w:t xml:space="preserve">je stečajnog postupka privremeni stečajni upravitelj ostao </w:t>
      </w:r>
      <w:r>
        <w:rPr>
          <w:rFonts w:hAnsi="Times New Roman" w:ascii="Times New Roman"/>
          <w:szCs w:val="24"/>
        </w:rPr>
        <w:t xml:space="preserve">je </w:t>
      </w:r>
      <w:r w:rsidR="00E43D2B">
        <w:rPr>
          <w:rFonts w:hAnsi="Times New Roman" w:ascii="Times New Roman"/>
          <w:szCs w:val="24"/>
        </w:rPr>
        <w:t xml:space="preserve">u cijelosti </w:t>
      </w:r>
      <w:r>
        <w:rPr>
          <w:rFonts w:hAnsi="Times New Roman" w:ascii="Times New Roman"/>
          <w:szCs w:val="24"/>
        </w:rPr>
        <w:t>kao u svom pis</w:t>
      </w:r>
      <w:r w:rsidR="002D6074">
        <w:rPr>
          <w:rFonts w:hAnsi="Times New Roman" w:ascii="Times New Roman"/>
          <w:szCs w:val="24"/>
        </w:rPr>
        <w:t xml:space="preserve">anom izvješću, </w:t>
      </w:r>
      <w:r w:rsidR="00256215" w:rsidRPr="00256215">
        <w:rPr>
          <w:rFonts w:hAnsi="Times New Roman" w:ascii="Times New Roman"/>
          <w:szCs w:val="24"/>
        </w:rPr>
        <w:t xml:space="preserve">te posebno </w:t>
      </w:r>
      <w:r w:rsidR="00256215">
        <w:rPr>
          <w:rFonts w:hAnsi="Times New Roman" w:ascii="Times New Roman"/>
          <w:szCs w:val="24"/>
        </w:rPr>
        <w:t>naveo</w:t>
      </w:r>
      <w:r w:rsidR="00256215" w:rsidRPr="00256215">
        <w:rPr>
          <w:rFonts w:hAnsi="Times New Roman" w:ascii="Times New Roman"/>
          <w:szCs w:val="24"/>
        </w:rPr>
        <w:t xml:space="preserve"> da kod ovog dužnika i nadalje postoji stečajni razlog nesposobnost za plaćanje, te da dužnik u svom vlasništvu  nema nikakve imovine koja bi činila stečajnu masu, a čijim unovčenjem bi se ostvario novčani iznos dostatan za podmirenje troškova provedbe stečajnog postupka, a da  stečajni razlog nesposobnosti za plaćanje i nadalje postoji, a kako to proizlazi iz Potvrde FINE od 30. srpnja 2018.g. (list 32 spisa), pa </w:t>
      </w:r>
      <w:r w:rsidR="0048117C">
        <w:rPr>
          <w:rFonts w:hAnsi="Times New Roman" w:ascii="Times New Roman"/>
          <w:szCs w:val="24"/>
        </w:rPr>
        <w:t>je predložio</w:t>
      </w:r>
      <w:r w:rsidR="00256215" w:rsidRPr="00256215">
        <w:rPr>
          <w:rFonts w:hAnsi="Times New Roman" w:ascii="Times New Roman"/>
          <w:szCs w:val="24"/>
        </w:rPr>
        <w:t xml:space="preserve"> da se ovaj stečajni postupak otvori i istovremeno zaključi temeljem čl. 132. SZ-a, a da se prethodno pozovu zainteresirane osobe koje imaju interes da se stečaj otvori i provede, da predujme troškove  provedbe stečajnog postupka.</w:t>
      </w:r>
    </w:p>
    <w:p w:rsidRDefault="0048117C" w:rsidP="00E7564C" w:rsidR="0048117C">
      <w:pPr>
        <w:ind w:firstLine="708"/>
        <w:jc w:val="both"/>
        <w:rPr>
          <w:rFonts w:hAnsi="Times New Roman" w:ascii="Times New Roman"/>
          <w:szCs w:val="24"/>
        </w:rPr>
      </w:pPr>
    </w:p>
    <w:p w:rsidRDefault="00056747" w:rsidP="00DB6D36" w:rsidR="00056747">
      <w:pPr>
        <w:tabs>
          <w:tab w:pos="708" w:val="left"/>
          <w:tab w:pos="1290" w:val="left"/>
        </w:tabs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ab/>
        <w:t>Odredba  čl. 132. SZ-a propisuje da,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 i otvorenog stečajnog postupka.</w:t>
      </w:r>
    </w:p>
    <w:p w:rsidRDefault="00056747" w:rsidP="00056747" w:rsidR="00056747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02020D" w:rsidP="00056747" w:rsidR="00056747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Sud je Rješenjem</w:t>
      </w:r>
      <w:r w:rsidR="00056747">
        <w:rPr>
          <w:rFonts w:hAnsi="Times New Roman" w:ascii="Times New Roman"/>
          <w:color w:themeColor="text1" w:val="000000"/>
          <w:szCs w:val="24"/>
        </w:rPr>
        <w:t xml:space="preserve"> </w:t>
      </w:r>
      <w:r w:rsidR="0048117C">
        <w:rPr>
          <w:rFonts w:hAnsi="Times New Roman" w:ascii="Times New Roman"/>
          <w:color w:themeColor="text1" w:val="000000"/>
          <w:szCs w:val="24"/>
        </w:rPr>
        <w:t>od 7</w:t>
      </w:r>
      <w:r w:rsidR="00E7564C">
        <w:rPr>
          <w:rFonts w:hAnsi="Times New Roman" w:ascii="Times New Roman"/>
          <w:color w:themeColor="text1" w:val="000000"/>
          <w:szCs w:val="24"/>
        </w:rPr>
        <w:t xml:space="preserve">. studenog 2018.g. </w:t>
      </w:r>
      <w:r w:rsidR="00056747">
        <w:rPr>
          <w:rFonts w:hAnsi="Times New Roman" w:ascii="Times New Roman"/>
          <w:color w:themeColor="text1" w:val="000000"/>
          <w:szCs w:val="24"/>
        </w:rPr>
        <w:t>pozvao osobe koje imaju pravni interes za provedbom stečajnog postupka nad ovim dužnikom, da u roku od 15 dana predujme troškove prethodnog i stečajnog postupka, a koje rješenje je objavljeno na mrežnoj stranici e-Oglasna ploča Trgovačkog suda u Zagrebu, te sukladno odredbi čl. 12. SZ-a smatra se objavljenim istekom osmog dana od dana objave, a kako protekom roka od 15 dana nitko od pozvanih nije predujmio zatraženi iznos, to su ispunjeni uvjeti iz čl. 132. st. 2. SZ-a, odnosno ispunjeni su uvjeti za donošenjem rješenja o otvaranju i zaključenju stečajnog postupka, te je stoga odlučeno kao u izreci ovog rješenja.</w:t>
      </w:r>
    </w:p>
    <w:p w:rsidRDefault="00A03725" w:rsidP="00056747" w:rsidR="00A03725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056747" w:rsidP="00C443E9" w:rsidR="00056747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 izbor i imenovanje stečajnog upravitelja na odgovarajući su način primijenjene odredbe o izboru i imenovanju stečajnog upravitelja </w:t>
      </w:r>
      <w:r w:rsidR="0002020D">
        <w:rPr>
          <w:rFonts w:hAnsi="Times New Roman" w:ascii="Times New Roman"/>
          <w:szCs w:val="24"/>
        </w:rPr>
        <w:t xml:space="preserve">sukladno </w:t>
      </w:r>
      <w:r>
        <w:rPr>
          <w:rFonts w:hAnsi="Times New Roman" w:ascii="Times New Roman"/>
          <w:szCs w:val="24"/>
        </w:rPr>
        <w:t>čl. 84. st. 1 SZ-a metodom slučajnog odabira</w:t>
      </w:r>
      <w:r w:rsidR="00C443E9">
        <w:rPr>
          <w:rFonts w:hAnsi="Times New Roman" w:ascii="Times New Roman"/>
          <w:szCs w:val="24"/>
        </w:rPr>
        <w:t>, odnosno automatskim odabirom</w:t>
      </w:r>
      <w:r w:rsidR="00134274">
        <w:rPr>
          <w:rFonts w:hAnsi="Times New Roman" w:ascii="Times New Roman"/>
          <w:szCs w:val="24"/>
        </w:rPr>
        <w:t xml:space="preserve"> s liste A stečajnih upravitelja za područje </w:t>
      </w:r>
      <w:r w:rsidR="00134274">
        <w:rPr>
          <w:rFonts w:hAnsi="Times New Roman" w:ascii="Times New Roman"/>
          <w:szCs w:val="24"/>
        </w:rPr>
        <w:lastRenderedPageBreak/>
        <w:t>nadležnog suda</w:t>
      </w:r>
      <w:r w:rsidR="00C443E9">
        <w:rPr>
          <w:rFonts w:hAnsi="Times New Roman" w:ascii="Times New Roman"/>
          <w:szCs w:val="24"/>
        </w:rPr>
        <w:t>, sud je</w:t>
      </w:r>
      <w:r>
        <w:rPr>
          <w:rFonts w:hAnsi="Times New Roman" w:ascii="Times New Roman"/>
          <w:szCs w:val="24"/>
        </w:rPr>
        <w:t xml:space="preserve"> izvršio izbor privremenog stečajnog upravitelja, </w:t>
      </w:r>
      <w:r w:rsidR="002D6074">
        <w:rPr>
          <w:rFonts w:hAnsi="Times New Roman" w:ascii="Times New Roman"/>
          <w:szCs w:val="24"/>
        </w:rPr>
        <w:t>te zatim sukladno čl</w:t>
      </w:r>
      <w:r w:rsidR="00C443E9">
        <w:rPr>
          <w:rFonts w:hAnsi="Times New Roman" w:ascii="Times New Roman"/>
          <w:szCs w:val="24"/>
        </w:rPr>
        <w:t>. 85. st. 1</w:t>
      </w:r>
      <w:r w:rsidR="00710437">
        <w:rPr>
          <w:rFonts w:hAnsi="Times New Roman" w:ascii="Times New Roman"/>
          <w:szCs w:val="24"/>
        </w:rPr>
        <w:t>.</w:t>
      </w:r>
      <w:r w:rsidR="00C443E9">
        <w:rPr>
          <w:rFonts w:hAnsi="Times New Roman" w:ascii="Times New Roman"/>
          <w:szCs w:val="24"/>
        </w:rPr>
        <w:t xml:space="preserve"> SZ-a na temelju tako izabranog privremenog stečajnog upravitelja istog imenovao, a</w:t>
      </w:r>
      <w:r>
        <w:rPr>
          <w:rFonts w:hAnsi="Times New Roman" w:ascii="Times New Roman"/>
          <w:szCs w:val="24"/>
        </w:rPr>
        <w:t xml:space="preserve"> zatim </w:t>
      </w:r>
      <w:r w:rsidR="00C443E9">
        <w:rPr>
          <w:rFonts w:hAnsi="Times New Roman" w:ascii="Times New Roman"/>
          <w:szCs w:val="24"/>
        </w:rPr>
        <w:t>na temelju</w:t>
      </w:r>
      <w:r>
        <w:rPr>
          <w:rFonts w:hAnsi="Times New Roman" w:ascii="Times New Roman"/>
          <w:szCs w:val="24"/>
        </w:rPr>
        <w:t xml:space="preserve"> čl. 85. st. 2. SZ-a istog je imenovao za stečajnog upravitelja</w:t>
      </w:r>
      <w:r w:rsidR="00C443E9">
        <w:rPr>
          <w:rFonts w:hAnsi="Times New Roman" w:ascii="Times New Roman"/>
          <w:szCs w:val="24"/>
        </w:rPr>
        <w:t>, metodom promjene uloge.</w:t>
      </w:r>
    </w:p>
    <w:p w:rsidRDefault="00056747" w:rsidP="00056747" w:rsidR="00056747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056747" w:rsidP="00056747" w:rsidR="00056747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 xml:space="preserve">Nakon zaključenja ovog stečajnog postupka stečajni upravitelj može u ime i za račun stečajne mase unovčiti eventualno novopronađenu imovinu dužnika i namiriti troškove sukladno odredbi čl. 133. SZ-a, a ukoliko se ispune pretpostavke za nastavkom postupka, sukladno odredbi čl. 289. SZ-a, sud će posebnim rješenjem isti nastaviti temeljem odredbe čl. 133. st. 5. i 6. SZ-a te 289. SZ-a. </w:t>
      </w:r>
    </w:p>
    <w:p w:rsidRDefault="00A915CF" w:rsidP="00056747" w:rsidR="00A915CF">
      <w:pPr>
        <w:jc w:val="both"/>
        <w:rPr>
          <w:rFonts w:hAnsi="Times New Roman" w:ascii="Times New Roman"/>
          <w:szCs w:val="24"/>
        </w:rPr>
      </w:pPr>
    </w:p>
    <w:p w:rsidRDefault="007E07B1" w:rsidP="00C443E9" w:rsidR="0039672D" w:rsidRPr="005E2BC4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 xml:space="preserve">U </w:t>
      </w:r>
      <w:r w:rsidR="00641162" w:rsidRPr="00D93EFA">
        <w:rPr>
          <w:rFonts w:hAnsi="Times New Roman" w:ascii="Times New Roman"/>
          <w:szCs w:val="24"/>
        </w:rPr>
        <w:t>Zagreb</w:t>
      </w:r>
      <w:r w:rsidRPr="00D93EFA">
        <w:rPr>
          <w:rFonts w:hAnsi="Times New Roman" w:ascii="Times New Roman"/>
          <w:szCs w:val="24"/>
        </w:rPr>
        <w:t>u</w:t>
      </w:r>
      <w:r w:rsidR="001F634C" w:rsidRPr="00D93EFA">
        <w:rPr>
          <w:rFonts w:hAnsi="Times New Roman" w:ascii="Times New Roman"/>
          <w:szCs w:val="24"/>
        </w:rPr>
        <w:t xml:space="preserve">, </w:t>
      </w:r>
      <w:r w:rsidR="0048117C">
        <w:rPr>
          <w:rFonts w:hAnsi="Times New Roman" w:ascii="Times New Roman"/>
          <w:szCs w:val="24"/>
        </w:rPr>
        <w:t>25</w:t>
      </w:r>
      <w:r w:rsidR="001F634C" w:rsidRPr="00D93EFA">
        <w:rPr>
          <w:rFonts w:hAnsi="Times New Roman" w:ascii="Times New Roman"/>
          <w:szCs w:val="24"/>
        </w:rPr>
        <w:t xml:space="preserve">. </w:t>
      </w:r>
      <w:r w:rsidR="00B52F7F">
        <w:rPr>
          <w:rFonts w:hAnsi="Times New Roman" w:ascii="Times New Roman"/>
          <w:szCs w:val="24"/>
        </w:rPr>
        <w:t>ožujka</w:t>
      </w:r>
      <w:r w:rsidR="0092589F" w:rsidRPr="00D93EFA">
        <w:rPr>
          <w:rFonts w:hAnsi="Times New Roman" w:ascii="Times New Roman"/>
          <w:szCs w:val="24"/>
        </w:rPr>
        <w:t xml:space="preserve"> </w:t>
      </w:r>
      <w:r w:rsidR="007604D9" w:rsidRPr="00D93EFA">
        <w:rPr>
          <w:rFonts w:hAnsi="Times New Roman" w:ascii="Times New Roman"/>
          <w:szCs w:val="24"/>
        </w:rPr>
        <w:t>201</w:t>
      </w:r>
      <w:r w:rsidR="00AE77DD">
        <w:rPr>
          <w:rFonts w:hAnsi="Times New Roman" w:ascii="Times New Roman"/>
          <w:szCs w:val="24"/>
        </w:rPr>
        <w:t>9</w:t>
      </w:r>
      <w:r w:rsidR="00641162" w:rsidRPr="00D93EFA">
        <w:rPr>
          <w:rFonts w:hAnsi="Times New Roman" w:ascii="Times New Roman"/>
          <w:szCs w:val="24"/>
        </w:rPr>
        <w:t>.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</w:t>
      </w:r>
      <w:r w:rsidR="007E07B1"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 xml:space="preserve"> </w:t>
      </w:r>
      <w:r w:rsidR="007604D9">
        <w:rPr>
          <w:rFonts w:hAnsi="Times New Roman" w:ascii="Times New Roman"/>
          <w:szCs w:val="24"/>
        </w:rPr>
        <w:tab/>
      </w:r>
      <w:r w:rsidR="001350E9">
        <w:rPr>
          <w:rFonts w:hAnsi="Times New Roman" w:ascii="Times New Roman"/>
          <w:szCs w:val="24"/>
        </w:rPr>
        <w:t xml:space="preserve"> </w:t>
      </w:r>
      <w:r w:rsidR="000F2934">
        <w:rPr>
          <w:rFonts w:hAnsi="Times New Roman" w:ascii="Times New Roman"/>
          <w:szCs w:val="24"/>
        </w:rPr>
        <w:t xml:space="preserve">  </w:t>
      </w:r>
      <w:r w:rsidR="001350E9">
        <w:rPr>
          <w:rFonts w:hAnsi="Times New Roman" w:ascii="Times New Roman"/>
          <w:szCs w:val="24"/>
        </w:rPr>
        <w:t xml:space="preserve">  </w:t>
      </w:r>
      <w:r w:rsidR="00243A77">
        <w:rPr>
          <w:rFonts w:hAnsi="Times New Roman" w:ascii="Times New Roman"/>
          <w:szCs w:val="24"/>
        </w:rPr>
        <w:t>SUDAC</w:t>
      </w:r>
    </w:p>
    <w:p w:rsidRDefault="00641162" w:rsidP="00641162" w:rsidR="00973BFF" w:rsidRPr="00973BFF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      </w:t>
      </w:r>
      <w:r w:rsidR="007604D9">
        <w:rPr>
          <w:rFonts w:hAnsi="Times New Roman" w:ascii="Times New Roman"/>
          <w:szCs w:val="24"/>
        </w:rPr>
        <w:tab/>
      </w:r>
      <w:r w:rsidR="000F2934">
        <w:rPr>
          <w:rFonts w:hAnsi="Times New Roman" w:ascii="Times New Roman"/>
          <w:szCs w:val="24"/>
        </w:rPr>
        <w:t xml:space="preserve">  </w:t>
      </w:r>
      <w:r w:rsidR="00973BFF">
        <w:rPr>
          <w:rFonts w:hAnsi="Times New Roman" w:ascii="Times New Roman"/>
          <w:szCs w:val="24"/>
        </w:rPr>
        <w:t>LUCIJA BUTIGAN</w:t>
      </w:r>
      <w:r w:rsidR="00082246">
        <w:rPr>
          <w:rFonts w:hAnsi="Times New Roman" w:ascii="Times New Roman"/>
          <w:szCs w:val="24"/>
        </w:rPr>
        <w:t>,v.r.</w:t>
      </w:r>
    </w:p>
    <w:p w:rsidRDefault="003A1E3E" w:rsidP="00E335E3" w:rsidR="003A1E3E" w:rsidRPr="00973BFF">
      <w:pPr>
        <w:jc w:val="both"/>
        <w:rPr>
          <w:rFonts w:hAnsi="Times New Roman" w:ascii="Times New Roman"/>
          <w:szCs w:val="24"/>
        </w:rPr>
      </w:pPr>
    </w:p>
    <w:p w:rsidRDefault="00E83B74" w:rsidP="00E335E3" w:rsidR="00E335E3" w:rsidRPr="00973BFF">
      <w:pPr>
        <w:jc w:val="both"/>
        <w:rPr>
          <w:rFonts w:hAnsi="Times New Roman" w:ascii="Times New Roman"/>
          <w:szCs w:val="24"/>
        </w:rPr>
      </w:pPr>
      <w:r w:rsidRPr="00973BFF">
        <w:rPr>
          <w:rFonts w:hAnsi="Times New Roman" w:ascii="Times New Roman"/>
          <w:szCs w:val="24"/>
        </w:rPr>
        <w:t>Uputa o pravnom lijeku</w:t>
      </w:r>
      <w:r w:rsidR="00E335E3" w:rsidRPr="00973BFF">
        <w:rPr>
          <w:rFonts w:hAnsi="Times New Roman" w:ascii="Times New Roman"/>
          <w:szCs w:val="24"/>
        </w:rPr>
        <w:t>:</w:t>
      </w:r>
    </w:p>
    <w:p w:rsidRDefault="00E335E3" w:rsidP="00E335E3" w:rsidR="0048117C">
      <w:pPr>
        <w:jc w:val="both"/>
        <w:rPr>
          <w:rFonts w:hAnsi="Times New Roman" w:ascii="Times New Roman"/>
          <w:szCs w:val="24"/>
        </w:rPr>
      </w:pPr>
      <w:r w:rsidRPr="00973BFF">
        <w:rPr>
          <w:rFonts w:hAnsi="Times New Roman" w:ascii="Times New Roman"/>
          <w:szCs w:val="24"/>
        </w:rPr>
        <w:t>Protiv rješenja</w:t>
      </w:r>
      <w:r w:rsidR="00F85A7F" w:rsidRPr="00973BFF">
        <w:rPr>
          <w:rFonts w:hAnsi="Times New Roman" w:ascii="Times New Roman"/>
          <w:szCs w:val="24"/>
        </w:rPr>
        <w:t xml:space="preserve"> dopuštena je </w:t>
      </w:r>
      <w:r w:rsidR="00173936" w:rsidRPr="00973BFF">
        <w:rPr>
          <w:rFonts w:hAnsi="Times New Roman" w:ascii="Times New Roman"/>
          <w:szCs w:val="24"/>
        </w:rPr>
        <w:t>žal</w:t>
      </w:r>
      <w:r w:rsidR="00F85A7F" w:rsidRPr="00973BFF">
        <w:rPr>
          <w:rFonts w:hAnsi="Times New Roman" w:ascii="Times New Roman"/>
          <w:szCs w:val="24"/>
        </w:rPr>
        <w:t xml:space="preserve">ba </w:t>
      </w:r>
      <w:r w:rsidR="0048117C">
        <w:rPr>
          <w:rFonts w:hAnsi="Times New Roman" w:ascii="Times New Roman"/>
          <w:szCs w:val="24"/>
        </w:rPr>
        <w:t>u roku 8 dana od dana dostave rješenja. Žalba se podnosi ovome sudu u 2 primjerka o kojoj odlučuje Visoki trgovački sud RH.</w:t>
      </w:r>
    </w:p>
    <w:p w:rsidRDefault="0048117C" w:rsidP="00E335E3" w:rsidR="0048117C">
      <w:pPr>
        <w:jc w:val="both"/>
        <w:rPr>
          <w:rFonts w:hAnsi="Times New Roman" w:ascii="Times New Roman"/>
          <w:szCs w:val="24"/>
        </w:rPr>
      </w:pPr>
    </w:p>
    <w:p w:rsidRDefault="00243A77" w:rsidP="00E45901" w:rsidR="00243A77">
      <w:pPr>
        <w:jc w:val="both"/>
        <w:rPr>
          <w:rFonts w:hAnsi="Times New Roman" w:ascii="Times New Roman"/>
          <w:szCs w:val="24"/>
        </w:rPr>
      </w:pPr>
    </w:p>
    <w:p w:rsidRDefault="00082246" w:rsidP="00F32A7B" w:rsidR="00082246" w:rsidRPr="00F32A7B">
      <w:pPr>
        <w:ind w:left="4248"/>
        <w:rPr>
          <w:rFonts w:hAnsi="Times New Roman" w:ascii="Times New Roman"/>
        </w:rPr>
      </w:pPr>
      <w:r w:rsidRPr="00F32A7B">
        <w:rPr>
          <w:rFonts w:hAnsi="Times New Roman" w:ascii="Times New Roman"/>
        </w:rPr>
        <w:t xml:space="preserve">Za točnost </w:t>
      </w:r>
      <w:proofErr w:type="spellStart"/>
      <w:r w:rsidRPr="00F32A7B">
        <w:rPr>
          <w:rFonts w:hAnsi="Times New Roman" w:ascii="Times New Roman"/>
        </w:rPr>
        <w:t>otpravka</w:t>
      </w:r>
      <w:proofErr w:type="spellEnd"/>
      <w:r w:rsidRPr="00F32A7B">
        <w:rPr>
          <w:rFonts w:hAnsi="Times New Roman" w:ascii="Times New Roman"/>
        </w:rPr>
        <w:t>-ovlašteni službenik</w:t>
      </w:r>
    </w:p>
    <w:p w:rsidRDefault="00082246" w:rsidP="00F32A7B" w:rsidR="00082246" w:rsidRPr="00F32A7B">
      <w:pPr>
        <w:ind w:firstLine="708" w:left="4956"/>
        <w:rPr>
          <w:rFonts w:hAnsi="Times New Roman" w:ascii="Times New Roman"/>
        </w:rPr>
      </w:pPr>
      <w:r w:rsidRPr="00F32A7B">
        <w:rPr>
          <w:rFonts w:hAnsi="Times New Roman" w:ascii="Times New Roman"/>
        </w:rPr>
        <w:t xml:space="preserve">Monika </w:t>
      </w:r>
      <w:proofErr w:type="spellStart"/>
      <w:r w:rsidRPr="00F32A7B">
        <w:rPr>
          <w:rFonts w:hAnsi="Times New Roman" w:ascii="Times New Roman"/>
        </w:rPr>
        <w:t>Grbac</w:t>
      </w:r>
      <w:proofErr w:type="spellEnd"/>
    </w:p>
    <w:p w:rsidRDefault="00DA1AAD" w:rsidP="00AE77DD" w:rsidR="00DA1AAD" w:rsidRPr="005B3495">
      <w:pPr>
        <w:tabs>
          <w:tab w:pos="426" w:val="left"/>
        </w:tabs>
        <w:jc w:val="both"/>
        <w:rPr>
          <w:rFonts w:hAnsi="Times New Roman" w:ascii="Times New Roman"/>
          <w:szCs w:val="24"/>
        </w:rPr>
      </w:pPr>
      <w:bookmarkStart w:name="_GoBack" w:id="0"/>
      <w:bookmarkEnd w:id="0"/>
    </w:p>
    <w:sectPr w:rsidSect="00243A77" w:rsidR="00DA1AAD" w:rsidRPr="005B3495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276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49A4" w:rsidR="00F349A4">
      <w:r>
        <w:separator/>
      </w:r>
    </w:p>
  </w:endnote>
  <w:endnote w:id="0" w:type="continuationSeparator">
    <w:p w:rsidRDefault="00F349A4" w:rsidR="00F349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49A4" w:rsidR="00F349A4">
      <w:r>
        <w:separator/>
      </w:r>
    </w:p>
  </w:footnote>
  <w:footnote w:id="0" w:type="continuationSeparator">
    <w:p w:rsidRDefault="00F349A4" w:rsidR="00F349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R="00CD5D3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5D35" w:rsidR="00CD5D3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P="00C86DE9" w:rsidR="00CD5D35" w:rsidRPr="00AE6243">
    <w:pPr>
      <w:pStyle w:val="Zaglavlje"/>
      <w:framePr w:y="1" w:xAlign="right" w:vAnchor="text" w:hAnchor="margin" w:wrap="around"/>
      <w:rPr>
        <w:rFonts w:hAnsi="Times New Roman" w:ascii="Times New Roman"/>
        <w:sz w:val="20"/>
      </w:rPr>
    </w:pPr>
    <w:r>
      <w:tab/>
    </w:r>
    <w:r w:rsidRPr="001F634C">
      <w:rPr>
        <w:rFonts w:hAnsi="Times New Roman" w:ascii="Times New Roman"/>
      </w:rPr>
      <w:t xml:space="preserve">- </w:t>
    </w:r>
    <w:r w:rsidRPr="001F634C">
      <w:rPr>
        <w:rStyle w:val="Brojstranice"/>
        <w:rFonts w:hAnsi="Times New Roman" w:ascii="Times New Roman"/>
      </w:rPr>
      <w:fldChar w:fldCharType="begin"/>
    </w:r>
    <w:r w:rsidRPr="001F634C">
      <w:rPr>
        <w:rStyle w:val="Brojstranice"/>
        <w:rFonts w:hAnsi="Times New Roman" w:ascii="Times New Roman"/>
      </w:rPr>
      <w:instrText xml:space="preserve"> PAGE </w:instrText>
    </w:r>
    <w:r w:rsidRPr="001F634C">
      <w:rPr>
        <w:rStyle w:val="Brojstranice"/>
        <w:rFonts w:hAnsi="Times New Roman" w:ascii="Times New Roman"/>
      </w:rPr>
      <w:fldChar w:fldCharType="separate"/>
    </w:r>
    <w:r w:rsidR="00082246">
      <w:rPr>
        <w:rStyle w:val="Brojstranice"/>
        <w:rFonts w:hAnsi="Times New Roman" w:ascii="Times New Roman"/>
        <w:noProof/>
      </w:rPr>
      <w:t>3</w:t>
    </w:r>
    <w:r w:rsidRPr="001F634C">
      <w:rPr>
        <w:rStyle w:val="Brojstranice"/>
        <w:rFonts w:hAnsi="Times New Roman" w:ascii="Times New Roman"/>
      </w:rPr>
      <w:fldChar w:fldCharType="end"/>
    </w:r>
    <w:r w:rsidR="000149E5">
      <w:rPr>
        <w:rStyle w:val="Brojstranice"/>
        <w:rFonts w:hAnsi="Times New Roman" w:ascii="Times New Roman"/>
      </w:rPr>
      <w:t xml:space="preserve"> -</w:t>
    </w:r>
    <w:r w:rsidR="000149E5">
      <w:rPr>
        <w:rStyle w:val="Brojstranice"/>
        <w:rFonts w:hAnsi="Times New Roman" w:ascii="Times New Roman"/>
      </w:rPr>
      <w:tab/>
    </w:r>
    <w:r w:rsidR="00C86DE9" w:rsidRPr="00C86DE9">
      <w:rPr>
        <w:rFonts w:hAnsi="Times New Roman" w:ascii="Times New Roman"/>
      </w:rPr>
      <w:t>20</w:t>
    </w:r>
    <w:r w:rsidR="00C86DE9" w:rsidRPr="00C86DE9">
      <w:rPr>
        <w:rFonts w:hAnsi="Times New Roman" w:ascii="Times New Roman"/>
        <w:szCs w:val="24"/>
      </w:rPr>
      <w:t>. St-</w:t>
    </w:r>
    <w:r w:rsidR="00256215">
      <w:rPr>
        <w:rFonts w:hAnsi="Times New Roman" w:ascii="Times New Roman"/>
        <w:szCs w:val="24"/>
      </w:rPr>
      <w:t>4702</w:t>
    </w:r>
    <w:r w:rsidR="00895CA8">
      <w:rPr>
        <w:rFonts w:hAnsi="Times New Roman" w:ascii="Times New Roman"/>
        <w:szCs w:val="24"/>
      </w:rPr>
      <w:t>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5CAD" w:rsidR="00C3051B">
    <w:pPr>
      <w:pStyle w:val="Zaglavlje"/>
    </w:pPr>
    <w:r>
      <w:tab/>
    </w:r>
    <w:r>
      <w:tab/>
    </w:r>
  </w:p>
  <w:p w:rsidRDefault="00C3051B" w:rsidR="00C3051B">
    <w:pPr>
      <w:pStyle w:val="Zaglavlje"/>
    </w:pPr>
  </w:p>
  <w:p w:rsidRDefault="00C3051B" w:rsidP="00953077" w:rsidR="00C3051B">
    <w:pPr>
      <w:pStyle w:val="Zaglavlje"/>
    </w:pPr>
    <w:r>
      <w:tab/>
    </w:r>
    <w:r>
      <w:tab/>
    </w: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6F5997" w:rsidP="00953077" w:rsidR="006F5997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proofErr w:type="spellStart"/>
    <w:r>
      <w:rPr>
        <w:rFonts w:hAnsi="Times New Roman" w:ascii="Times New Roman"/>
      </w:rPr>
      <w:t>Amruševa</w:t>
    </w:r>
    <w:proofErr w:type="spellEnd"/>
    <w:r>
      <w:rPr>
        <w:rFonts w:hAnsi="Times New Roman" w:ascii="Times New Roman"/>
      </w:rPr>
      <w:t xml:space="preserve">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63868"/>
    <w:multiLevelType w:val="hybridMultilevel"/>
    <w:tmpl w:val="FB0CC6E0"/>
    <w:lvl w:tplc="35C42824" w:ilvl="0">
      <w:start w:val="1"/>
      <w:numFmt w:val="decimal"/>
      <w:lvlText w:val="%1)"/>
      <w:lvlJc w:val="left"/>
      <w:pPr>
        <w:ind w:hanging="360" w:left="720"/>
      </w:pPr>
      <w:rPr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AF1BB0"/>
    <w:multiLevelType w:val="hybridMultilevel"/>
    <w:tmpl w:val="D396C926"/>
    <w:lvl w:tplc="775A5AE8" w:ilvl="0">
      <w:start w:val="1"/>
      <w:numFmt w:val="upperRoman"/>
      <w:lvlText w:val="%1.)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2">
    <w:nsid w:val="118E31D2"/>
    <w:multiLevelType w:val="hybridMultilevel"/>
    <w:tmpl w:val="0AA850E6"/>
    <w:lvl w:tplc="AD2ACD8C" w:ilvl="0">
      <w:start w:val="14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3">
    <w:nsid w:val="26670818"/>
    <w:multiLevelType w:val="hybridMultilevel"/>
    <w:tmpl w:val="95205426"/>
    <w:lvl w:tplc="8EAE3A28" w:ilvl="0">
      <w:start w:val="1"/>
      <w:numFmt w:val="upperRoman"/>
      <w:lvlText w:val="%1)"/>
      <w:lvlJc w:val="left"/>
      <w:pPr>
        <w:ind w:hanging="720" w:left="1080"/>
      </w:pPr>
      <w:rPr>
        <w:rFonts w:hint="default"/>
        <w:color w:val="auto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5">
    <w:nsid w:val="477B7787"/>
    <w:multiLevelType w:val="hybridMultilevel"/>
    <w:tmpl w:val="70BC7AAA"/>
    <w:lvl w:tplc="D1C4E226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F1533F"/>
    <w:multiLevelType w:val="hybridMultilevel"/>
    <w:tmpl w:val="CF242DDA"/>
    <w:lvl w:tplc="60587FD8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855" w:val="num"/>
        </w:tabs>
        <w:ind w:hanging="360" w:left="855"/>
      </w:pPr>
    </w:lvl>
    <w:lvl w:tentative="true" w:tplc="041A001B" w:ilvl="2">
      <w:start w:val="1"/>
      <w:numFmt w:val="lowerRoman"/>
      <w:lvlText w:val="%3."/>
      <w:lvlJc w:val="right"/>
      <w:pPr>
        <w:tabs>
          <w:tab w:pos="1575" w:val="num"/>
        </w:tabs>
        <w:ind w:hanging="180" w:left="1575"/>
      </w:pPr>
    </w:lvl>
    <w:lvl w:tentative="true" w:tplc="041A000F" w:ilvl="3">
      <w:start w:val="1"/>
      <w:numFmt w:val="decimal"/>
      <w:lvlText w:val="%4."/>
      <w:lvlJc w:val="left"/>
      <w:pPr>
        <w:tabs>
          <w:tab w:pos="2295" w:val="num"/>
        </w:tabs>
        <w:ind w:hanging="360" w:left="2295"/>
      </w:pPr>
    </w:lvl>
    <w:lvl w:tentative="true" w:tplc="041A0019" w:ilvl="4">
      <w:start w:val="1"/>
      <w:numFmt w:val="lowerLetter"/>
      <w:lvlText w:val="%5."/>
      <w:lvlJc w:val="left"/>
      <w:pPr>
        <w:tabs>
          <w:tab w:pos="3015" w:val="num"/>
        </w:tabs>
        <w:ind w:hanging="360" w:left="3015"/>
      </w:pPr>
    </w:lvl>
    <w:lvl w:tentative="true" w:tplc="041A001B" w:ilvl="5">
      <w:start w:val="1"/>
      <w:numFmt w:val="lowerRoman"/>
      <w:lvlText w:val="%6."/>
      <w:lvlJc w:val="right"/>
      <w:pPr>
        <w:tabs>
          <w:tab w:pos="3735" w:val="num"/>
        </w:tabs>
        <w:ind w:hanging="180" w:left="3735"/>
      </w:pPr>
    </w:lvl>
    <w:lvl w:tentative="true" w:tplc="041A000F" w:ilvl="6">
      <w:start w:val="1"/>
      <w:numFmt w:val="decimal"/>
      <w:lvlText w:val="%7."/>
      <w:lvlJc w:val="left"/>
      <w:pPr>
        <w:tabs>
          <w:tab w:pos="4455" w:val="num"/>
        </w:tabs>
        <w:ind w:hanging="360" w:left="4455"/>
      </w:pPr>
    </w:lvl>
    <w:lvl w:tentative="true" w:tplc="041A0019" w:ilvl="7">
      <w:start w:val="1"/>
      <w:numFmt w:val="lowerLetter"/>
      <w:lvlText w:val="%8."/>
      <w:lvlJc w:val="left"/>
      <w:pPr>
        <w:tabs>
          <w:tab w:pos="5175" w:val="num"/>
        </w:tabs>
        <w:ind w:hanging="360" w:left="5175"/>
      </w:pPr>
    </w:lvl>
    <w:lvl w:tentative="true" w:tplc="041A001B" w:ilvl="8">
      <w:start w:val="1"/>
      <w:numFmt w:val="lowerRoman"/>
      <w:lvlText w:val="%9."/>
      <w:lvlJc w:val="right"/>
      <w:pPr>
        <w:tabs>
          <w:tab w:pos="5895" w:val="num"/>
        </w:tabs>
        <w:ind w:hanging="180" w:left="5895"/>
      </w:pPr>
    </w:lvl>
  </w:abstractNum>
  <w:abstractNum w:abstractNumId="7">
    <w:nsid w:val="53786C5D"/>
    <w:multiLevelType w:val="hybridMultilevel"/>
    <w:tmpl w:val="E2E0449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7"/>
  </w:num>
  <w:num w:numId="5">
    <w:abstractNumId w:val="5"/>
  </w:num>
  <w:num w:numId="6">
    <w:abstractNumId w:val="0"/>
  </w:num>
  <w:num w:numId="7">
    <w:abstractNumId w:val="3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10F0"/>
    <w:rsid w:val="000119D8"/>
    <w:rsid w:val="00012002"/>
    <w:rsid w:val="000149E5"/>
    <w:rsid w:val="0002020D"/>
    <w:rsid w:val="00020FA2"/>
    <w:rsid w:val="000223F8"/>
    <w:rsid w:val="00033811"/>
    <w:rsid w:val="00033B90"/>
    <w:rsid w:val="000363A8"/>
    <w:rsid w:val="00043CDF"/>
    <w:rsid w:val="000448CC"/>
    <w:rsid w:val="00045336"/>
    <w:rsid w:val="0004612F"/>
    <w:rsid w:val="00054622"/>
    <w:rsid w:val="00056747"/>
    <w:rsid w:val="0005693E"/>
    <w:rsid w:val="00057F89"/>
    <w:rsid w:val="00063045"/>
    <w:rsid w:val="0007123C"/>
    <w:rsid w:val="00082246"/>
    <w:rsid w:val="000822F7"/>
    <w:rsid w:val="00084086"/>
    <w:rsid w:val="0008468D"/>
    <w:rsid w:val="00086014"/>
    <w:rsid w:val="00093FFD"/>
    <w:rsid w:val="000A1E87"/>
    <w:rsid w:val="000A252E"/>
    <w:rsid w:val="000A4C4F"/>
    <w:rsid w:val="000A58A5"/>
    <w:rsid w:val="000A5E95"/>
    <w:rsid w:val="000A78D7"/>
    <w:rsid w:val="000B18BB"/>
    <w:rsid w:val="000C0DC7"/>
    <w:rsid w:val="000C1A8A"/>
    <w:rsid w:val="000D128D"/>
    <w:rsid w:val="000D12F2"/>
    <w:rsid w:val="000D2B7A"/>
    <w:rsid w:val="000D4B7B"/>
    <w:rsid w:val="000D4B7E"/>
    <w:rsid w:val="000D6FE7"/>
    <w:rsid w:val="000E0825"/>
    <w:rsid w:val="000E19E7"/>
    <w:rsid w:val="000E32AE"/>
    <w:rsid w:val="000F2934"/>
    <w:rsid w:val="0010029A"/>
    <w:rsid w:val="00104CD4"/>
    <w:rsid w:val="00106318"/>
    <w:rsid w:val="0010798E"/>
    <w:rsid w:val="00111492"/>
    <w:rsid w:val="00112060"/>
    <w:rsid w:val="00113683"/>
    <w:rsid w:val="00117D16"/>
    <w:rsid w:val="001312FF"/>
    <w:rsid w:val="00132E9B"/>
    <w:rsid w:val="00134274"/>
    <w:rsid w:val="00134620"/>
    <w:rsid w:val="001350E9"/>
    <w:rsid w:val="00142AE6"/>
    <w:rsid w:val="0014346E"/>
    <w:rsid w:val="0014638F"/>
    <w:rsid w:val="00154540"/>
    <w:rsid w:val="0015582A"/>
    <w:rsid w:val="00156BFF"/>
    <w:rsid w:val="00157E41"/>
    <w:rsid w:val="00164151"/>
    <w:rsid w:val="00167E9E"/>
    <w:rsid w:val="0017130E"/>
    <w:rsid w:val="001716CF"/>
    <w:rsid w:val="00171938"/>
    <w:rsid w:val="0017236D"/>
    <w:rsid w:val="00173936"/>
    <w:rsid w:val="0017526A"/>
    <w:rsid w:val="0017534F"/>
    <w:rsid w:val="00180739"/>
    <w:rsid w:val="00182D26"/>
    <w:rsid w:val="0018718B"/>
    <w:rsid w:val="00190D32"/>
    <w:rsid w:val="00192091"/>
    <w:rsid w:val="0019447F"/>
    <w:rsid w:val="001A0437"/>
    <w:rsid w:val="001A4D8C"/>
    <w:rsid w:val="001B16B9"/>
    <w:rsid w:val="001B2821"/>
    <w:rsid w:val="001B3E77"/>
    <w:rsid w:val="001B6F9D"/>
    <w:rsid w:val="001B7C99"/>
    <w:rsid w:val="001C3CC8"/>
    <w:rsid w:val="001C6013"/>
    <w:rsid w:val="001D0730"/>
    <w:rsid w:val="001D722A"/>
    <w:rsid w:val="001D7342"/>
    <w:rsid w:val="001E280A"/>
    <w:rsid w:val="001E74FF"/>
    <w:rsid w:val="001F0FB7"/>
    <w:rsid w:val="001F346B"/>
    <w:rsid w:val="001F5360"/>
    <w:rsid w:val="001F634C"/>
    <w:rsid w:val="00200509"/>
    <w:rsid w:val="0020310C"/>
    <w:rsid w:val="00203D64"/>
    <w:rsid w:val="00205159"/>
    <w:rsid w:val="002104E9"/>
    <w:rsid w:val="00210E78"/>
    <w:rsid w:val="00211E6C"/>
    <w:rsid w:val="00212A5E"/>
    <w:rsid w:val="00212B6D"/>
    <w:rsid w:val="00215DDD"/>
    <w:rsid w:val="0022375B"/>
    <w:rsid w:val="00227DCA"/>
    <w:rsid w:val="00233F52"/>
    <w:rsid w:val="00242BF3"/>
    <w:rsid w:val="00243A77"/>
    <w:rsid w:val="0024623E"/>
    <w:rsid w:val="0025441F"/>
    <w:rsid w:val="00254897"/>
    <w:rsid w:val="002558D3"/>
    <w:rsid w:val="00256215"/>
    <w:rsid w:val="002663B6"/>
    <w:rsid w:val="002702AA"/>
    <w:rsid w:val="00272871"/>
    <w:rsid w:val="0027303A"/>
    <w:rsid w:val="00273E96"/>
    <w:rsid w:val="00277B46"/>
    <w:rsid w:val="002837AE"/>
    <w:rsid w:val="00284F76"/>
    <w:rsid w:val="002854D8"/>
    <w:rsid w:val="00286B93"/>
    <w:rsid w:val="00287DDF"/>
    <w:rsid w:val="002915D1"/>
    <w:rsid w:val="002921C2"/>
    <w:rsid w:val="00293E2C"/>
    <w:rsid w:val="002940FB"/>
    <w:rsid w:val="00295AA0"/>
    <w:rsid w:val="002A00F8"/>
    <w:rsid w:val="002A12CC"/>
    <w:rsid w:val="002B2E3C"/>
    <w:rsid w:val="002B4A74"/>
    <w:rsid w:val="002B798E"/>
    <w:rsid w:val="002B7EC0"/>
    <w:rsid w:val="002C349E"/>
    <w:rsid w:val="002C4A94"/>
    <w:rsid w:val="002D0A57"/>
    <w:rsid w:val="002D6074"/>
    <w:rsid w:val="002D61BB"/>
    <w:rsid w:val="002D7EA5"/>
    <w:rsid w:val="002E0D6D"/>
    <w:rsid w:val="002E1E7E"/>
    <w:rsid w:val="002E501D"/>
    <w:rsid w:val="002F2A18"/>
    <w:rsid w:val="002F4295"/>
    <w:rsid w:val="002F75D8"/>
    <w:rsid w:val="002F777E"/>
    <w:rsid w:val="002F7A49"/>
    <w:rsid w:val="003002DC"/>
    <w:rsid w:val="003014C5"/>
    <w:rsid w:val="00302ACC"/>
    <w:rsid w:val="00304C8D"/>
    <w:rsid w:val="00304FD4"/>
    <w:rsid w:val="003114A1"/>
    <w:rsid w:val="003124FC"/>
    <w:rsid w:val="003137CE"/>
    <w:rsid w:val="00320A79"/>
    <w:rsid w:val="00320D75"/>
    <w:rsid w:val="00325721"/>
    <w:rsid w:val="00330447"/>
    <w:rsid w:val="00331511"/>
    <w:rsid w:val="00333643"/>
    <w:rsid w:val="00340586"/>
    <w:rsid w:val="003405B9"/>
    <w:rsid w:val="00342913"/>
    <w:rsid w:val="00344DBD"/>
    <w:rsid w:val="003518E7"/>
    <w:rsid w:val="0036128E"/>
    <w:rsid w:val="00366744"/>
    <w:rsid w:val="00370D41"/>
    <w:rsid w:val="0037315B"/>
    <w:rsid w:val="003771A0"/>
    <w:rsid w:val="0037763C"/>
    <w:rsid w:val="00380766"/>
    <w:rsid w:val="003829E3"/>
    <w:rsid w:val="00383B4B"/>
    <w:rsid w:val="00384561"/>
    <w:rsid w:val="0038673A"/>
    <w:rsid w:val="0038682F"/>
    <w:rsid w:val="00390BCF"/>
    <w:rsid w:val="0039672D"/>
    <w:rsid w:val="00397F88"/>
    <w:rsid w:val="003A0DAE"/>
    <w:rsid w:val="003A1A33"/>
    <w:rsid w:val="003A1D13"/>
    <w:rsid w:val="003A1E3E"/>
    <w:rsid w:val="003B2EC1"/>
    <w:rsid w:val="003C3021"/>
    <w:rsid w:val="003C31BF"/>
    <w:rsid w:val="003C5395"/>
    <w:rsid w:val="003C611C"/>
    <w:rsid w:val="003E6003"/>
    <w:rsid w:val="003E7D64"/>
    <w:rsid w:val="003F0E59"/>
    <w:rsid w:val="003F260E"/>
    <w:rsid w:val="003F462E"/>
    <w:rsid w:val="00402C63"/>
    <w:rsid w:val="0041114A"/>
    <w:rsid w:val="00412375"/>
    <w:rsid w:val="00415CFD"/>
    <w:rsid w:val="004171A6"/>
    <w:rsid w:val="00432D08"/>
    <w:rsid w:val="00434383"/>
    <w:rsid w:val="00436A60"/>
    <w:rsid w:val="004457F5"/>
    <w:rsid w:val="00445F3B"/>
    <w:rsid w:val="00454952"/>
    <w:rsid w:val="004570FE"/>
    <w:rsid w:val="00460E56"/>
    <w:rsid w:val="0046526F"/>
    <w:rsid w:val="00466569"/>
    <w:rsid w:val="00466E6B"/>
    <w:rsid w:val="004750F5"/>
    <w:rsid w:val="0048117C"/>
    <w:rsid w:val="00481B26"/>
    <w:rsid w:val="00491B23"/>
    <w:rsid w:val="00496C00"/>
    <w:rsid w:val="00496D08"/>
    <w:rsid w:val="004A4135"/>
    <w:rsid w:val="004B0D0A"/>
    <w:rsid w:val="004C1393"/>
    <w:rsid w:val="004C22F2"/>
    <w:rsid w:val="004C37F8"/>
    <w:rsid w:val="004C7461"/>
    <w:rsid w:val="004C7D4A"/>
    <w:rsid w:val="004D0E07"/>
    <w:rsid w:val="004D319F"/>
    <w:rsid w:val="004D55E7"/>
    <w:rsid w:val="004D641C"/>
    <w:rsid w:val="004E1877"/>
    <w:rsid w:val="004E5C8A"/>
    <w:rsid w:val="004E66C8"/>
    <w:rsid w:val="004F3F9D"/>
    <w:rsid w:val="004F4030"/>
    <w:rsid w:val="004F53E3"/>
    <w:rsid w:val="005072D1"/>
    <w:rsid w:val="00510B96"/>
    <w:rsid w:val="00513886"/>
    <w:rsid w:val="005146CC"/>
    <w:rsid w:val="00517D8E"/>
    <w:rsid w:val="00524796"/>
    <w:rsid w:val="005252EB"/>
    <w:rsid w:val="005267F2"/>
    <w:rsid w:val="00535B53"/>
    <w:rsid w:val="0053772F"/>
    <w:rsid w:val="00537753"/>
    <w:rsid w:val="00540626"/>
    <w:rsid w:val="00543F39"/>
    <w:rsid w:val="005443ED"/>
    <w:rsid w:val="0055535C"/>
    <w:rsid w:val="00556CF6"/>
    <w:rsid w:val="00557075"/>
    <w:rsid w:val="005720A2"/>
    <w:rsid w:val="005813C5"/>
    <w:rsid w:val="00582E07"/>
    <w:rsid w:val="00593301"/>
    <w:rsid w:val="00593584"/>
    <w:rsid w:val="005A4554"/>
    <w:rsid w:val="005A4774"/>
    <w:rsid w:val="005A6720"/>
    <w:rsid w:val="005A7000"/>
    <w:rsid w:val="005A7501"/>
    <w:rsid w:val="005B1CF3"/>
    <w:rsid w:val="005B3495"/>
    <w:rsid w:val="005B4C8E"/>
    <w:rsid w:val="005B7CD5"/>
    <w:rsid w:val="005C7BDA"/>
    <w:rsid w:val="005D07C0"/>
    <w:rsid w:val="005D2497"/>
    <w:rsid w:val="005D7191"/>
    <w:rsid w:val="005D7AA9"/>
    <w:rsid w:val="005E083B"/>
    <w:rsid w:val="005E13C6"/>
    <w:rsid w:val="005E2BC4"/>
    <w:rsid w:val="005E3451"/>
    <w:rsid w:val="005E3509"/>
    <w:rsid w:val="00602209"/>
    <w:rsid w:val="00602F57"/>
    <w:rsid w:val="00607116"/>
    <w:rsid w:val="00611543"/>
    <w:rsid w:val="0061300C"/>
    <w:rsid w:val="00616A8E"/>
    <w:rsid w:val="00622AE8"/>
    <w:rsid w:val="00626377"/>
    <w:rsid w:val="006276E0"/>
    <w:rsid w:val="00632AD5"/>
    <w:rsid w:val="00636554"/>
    <w:rsid w:val="00636A27"/>
    <w:rsid w:val="00636D76"/>
    <w:rsid w:val="006377E2"/>
    <w:rsid w:val="0064092A"/>
    <w:rsid w:val="00641162"/>
    <w:rsid w:val="006412EF"/>
    <w:rsid w:val="00650DDE"/>
    <w:rsid w:val="006624C0"/>
    <w:rsid w:val="006637D6"/>
    <w:rsid w:val="006644EF"/>
    <w:rsid w:val="006703C1"/>
    <w:rsid w:val="00670FA7"/>
    <w:rsid w:val="006726A9"/>
    <w:rsid w:val="00674259"/>
    <w:rsid w:val="00674F35"/>
    <w:rsid w:val="00680573"/>
    <w:rsid w:val="0068076F"/>
    <w:rsid w:val="00680867"/>
    <w:rsid w:val="00681038"/>
    <w:rsid w:val="006829DB"/>
    <w:rsid w:val="00682CB8"/>
    <w:rsid w:val="00693577"/>
    <w:rsid w:val="00696272"/>
    <w:rsid w:val="00697794"/>
    <w:rsid w:val="006A0271"/>
    <w:rsid w:val="006A05C2"/>
    <w:rsid w:val="006A09F8"/>
    <w:rsid w:val="006A1C75"/>
    <w:rsid w:val="006A25D5"/>
    <w:rsid w:val="006A674C"/>
    <w:rsid w:val="006B01FB"/>
    <w:rsid w:val="006B055B"/>
    <w:rsid w:val="006B5D4B"/>
    <w:rsid w:val="006C32B1"/>
    <w:rsid w:val="006C61FB"/>
    <w:rsid w:val="006D17A3"/>
    <w:rsid w:val="006E3CD9"/>
    <w:rsid w:val="006E5739"/>
    <w:rsid w:val="006F0710"/>
    <w:rsid w:val="006F1E1E"/>
    <w:rsid w:val="006F5997"/>
    <w:rsid w:val="00700CA7"/>
    <w:rsid w:val="00704AE2"/>
    <w:rsid w:val="00706CE5"/>
    <w:rsid w:val="00710437"/>
    <w:rsid w:val="00716992"/>
    <w:rsid w:val="00721192"/>
    <w:rsid w:val="007230F3"/>
    <w:rsid w:val="00725962"/>
    <w:rsid w:val="00727142"/>
    <w:rsid w:val="00727354"/>
    <w:rsid w:val="00727B88"/>
    <w:rsid w:val="00730EE8"/>
    <w:rsid w:val="00732A86"/>
    <w:rsid w:val="00740628"/>
    <w:rsid w:val="007457C0"/>
    <w:rsid w:val="00752928"/>
    <w:rsid w:val="007535F2"/>
    <w:rsid w:val="00757367"/>
    <w:rsid w:val="007604D9"/>
    <w:rsid w:val="007644FB"/>
    <w:rsid w:val="00764D91"/>
    <w:rsid w:val="007650F9"/>
    <w:rsid w:val="00766E32"/>
    <w:rsid w:val="00770AED"/>
    <w:rsid w:val="0077554D"/>
    <w:rsid w:val="007768AD"/>
    <w:rsid w:val="00783298"/>
    <w:rsid w:val="00786F13"/>
    <w:rsid w:val="0079123E"/>
    <w:rsid w:val="00795164"/>
    <w:rsid w:val="007A2767"/>
    <w:rsid w:val="007A3EB6"/>
    <w:rsid w:val="007A6379"/>
    <w:rsid w:val="007A69EF"/>
    <w:rsid w:val="007A6B5B"/>
    <w:rsid w:val="007B0F0D"/>
    <w:rsid w:val="007B182D"/>
    <w:rsid w:val="007B7C9B"/>
    <w:rsid w:val="007C03AF"/>
    <w:rsid w:val="007C206E"/>
    <w:rsid w:val="007C4194"/>
    <w:rsid w:val="007C4A63"/>
    <w:rsid w:val="007C53E7"/>
    <w:rsid w:val="007C6F37"/>
    <w:rsid w:val="007D211A"/>
    <w:rsid w:val="007D2AA9"/>
    <w:rsid w:val="007D4C0A"/>
    <w:rsid w:val="007E07B1"/>
    <w:rsid w:val="007E30F7"/>
    <w:rsid w:val="007E67EE"/>
    <w:rsid w:val="007F03D1"/>
    <w:rsid w:val="007F2207"/>
    <w:rsid w:val="007F486D"/>
    <w:rsid w:val="007F7513"/>
    <w:rsid w:val="00801774"/>
    <w:rsid w:val="00802A45"/>
    <w:rsid w:val="00803557"/>
    <w:rsid w:val="00813ECE"/>
    <w:rsid w:val="008162E0"/>
    <w:rsid w:val="008303E6"/>
    <w:rsid w:val="008312A8"/>
    <w:rsid w:val="008320C5"/>
    <w:rsid w:val="00834DFA"/>
    <w:rsid w:val="00837786"/>
    <w:rsid w:val="00841636"/>
    <w:rsid w:val="00843175"/>
    <w:rsid w:val="0084437F"/>
    <w:rsid w:val="00845083"/>
    <w:rsid w:val="00853210"/>
    <w:rsid w:val="00860C7D"/>
    <w:rsid w:val="00863B92"/>
    <w:rsid w:val="0087297B"/>
    <w:rsid w:val="00874415"/>
    <w:rsid w:val="00875498"/>
    <w:rsid w:val="00891429"/>
    <w:rsid w:val="00891C44"/>
    <w:rsid w:val="00892C86"/>
    <w:rsid w:val="00893CD3"/>
    <w:rsid w:val="00894B08"/>
    <w:rsid w:val="00895CA8"/>
    <w:rsid w:val="00896643"/>
    <w:rsid w:val="008A2D90"/>
    <w:rsid w:val="008B17A3"/>
    <w:rsid w:val="008B185C"/>
    <w:rsid w:val="008B5275"/>
    <w:rsid w:val="008B559E"/>
    <w:rsid w:val="008B55DE"/>
    <w:rsid w:val="008B5B0B"/>
    <w:rsid w:val="008C07B9"/>
    <w:rsid w:val="008C624D"/>
    <w:rsid w:val="008C7A64"/>
    <w:rsid w:val="008D0AA7"/>
    <w:rsid w:val="008E2FDA"/>
    <w:rsid w:val="008E547D"/>
    <w:rsid w:val="008E575D"/>
    <w:rsid w:val="008E6BBC"/>
    <w:rsid w:val="008F1073"/>
    <w:rsid w:val="008F1631"/>
    <w:rsid w:val="008F23AB"/>
    <w:rsid w:val="008F6834"/>
    <w:rsid w:val="00900AD1"/>
    <w:rsid w:val="009017F7"/>
    <w:rsid w:val="009023DB"/>
    <w:rsid w:val="009073E2"/>
    <w:rsid w:val="00912F97"/>
    <w:rsid w:val="00916877"/>
    <w:rsid w:val="00916A22"/>
    <w:rsid w:val="00920A62"/>
    <w:rsid w:val="0092589F"/>
    <w:rsid w:val="00925BB7"/>
    <w:rsid w:val="00925E1C"/>
    <w:rsid w:val="00937FC6"/>
    <w:rsid w:val="00941B53"/>
    <w:rsid w:val="0094202C"/>
    <w:rsid w:val="009450C7"/>
    <w:rsid w:val="00945604"/>
    <w:rsid w:val="00945AE8"/>
    <w:rsid w:val="0095194C"/>
    <w:rsid w:val="009545ED"/>
    <w:rsid w:val="00955CAD"/>
    <w:rsid w:val="0095677C"/>
    <w:rsid w:val="00956E9E"/>
    <w:rsid w:val="00970AA9"/>
    <w:rsid w:val="00971465"/>
    <w:rsid w:val="00971C38"/>
    <w:rsid w:val="00973B77"/>
    <w:rsid w:val="00973BFF"/>
    <w:rsid w:val="009752B0"/>
    <w:rsid w:val="00975990"/>
    <w:rsid w:val="00980D42"/>
    <w:rsid w:val="00986574"/>
    <w:rsid w:val="009866F4"/>
    <w:rsid w:val="009934F5"/>
    <w:rsid w:val="0099793A"/>
    <w:rsid w:val="009A644F"/>
    <w:rsid w:val="009B213D"/>
    <w:rsid w:val="009B2AD7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7DF7"/>
    <w:rsid w:val="009F0176"/>
    <w:rsid w:val="009F187D"/>
    <w:rsid w:val="009F2492"/>
    <w:rsid w:val="00A0280D"/>
    <w:rsid w:val="00A03725"/>
    <w:rsid w:val="00A0591B"/>
    <w:rsid w:val="00A07B69"/>
    <w:rsid w:val="00A07F7D"/>
    <w:rsid w:val="00A14749"/>
    <w:rsid w:val="00A15315"/>
    <w:rsid w:val="00A22BFA"/>
    <w:rsid w:val="00A276F6"/>
    <w:rsid w:val="00A305F4"/>
    <w:rsid w:val="00A307D7"/>
    <w:rsid w:val="00A3487A"/>
    <w:rsid w:val="00A37926"/>
    <w:rsid w:val="00A37AAB"/>
    <w:rsid w:val="00A40601"/>
    <w:rsid w:val="00A421CD"/>
    <w:rsid w:val="00A53351"/>
    <w:rsid w:val="00A615C2"/>
    <w:rsid w:val="00A67709"/>
    <w:rsid w:val="00A71300"/>
    <w:rsid w:val="00A71D26"/>
    <w:rsid w:val="00A724E6"/>
    <w:rsid w:val="00A73119"/>
    <w:rsid w:val="00A80FE8"/>
    <w:rsid w:val="00A81B57"/>
    <w:rsid w:val="00A85058"/>
    <w:rsid w:val="00A85943"/>
    <w:rsid w:val="00A911B1"/>
    <w:rsid w:val="00A915CF"/>
    <w:rsid w:val="00A94C58"/>
    <w:rsid w:val="00AC6DD8"/>
    <w:rsid w:val="00AC7C51"/>
    <w:rsid w:val="00AD0F34"/>
    <w:rsid w:val="00AD13E2"/>
    <w:rsid w:val="00AD4212"/>
    <w:rsid w:val="00AD4785"/>
    <w:rsid w:val="00AE0120"/>
    <w:rsid w:val="00AE0E9D"/>
    <w:rsid w:val="00AE3ADB"/>
    <w:rsid w:val="00AE6025"/>
    <w:rsid w:val="00AE6243"/>
    <w:rsid w:val="00AE77DD"/>
    <w:rsid w:val="00AE7BD4"/>
    <w:rsid w:val="00AF4EA5"/>
    <w:rsid w:val="00AF595B"/>
    <w:rsid w:val="00B0157F"/>
    <w:rsid w:val="00B06C7D"/>
    <w:rsid w:val="00B107F2"/>
    <w:rsid w:val="00B1783A"/>
    <w:rsid w:val="00B22DD3"/>
    <w:rsid w:val="00B2542A"/>
    <w:rsid w:val="00B27E41"/>
    <w:rsid w:val="00B33891"/>
    <w:rsid w:val="00B34DDB"/>
    <w:rsid w:val="00B36057"/>
    <w:rsid w:val="00B42A46"/>
    <w:rsid w:val="00B4571B"/>
    <w:rsid w:val="00B45E6D"/>
    <w:rsid w:val="00B50317"/>
    <w:rsid w:val="00B5258F"/>
    <w:rsid w:val="00B52F7F"/>
    <w:rsid w:val="00B53DA8"/>
    <w:rsid w:val="00B55483"/>
    <w:rsid w:val="00B611F1"/>
    <w:rsid w:val="00B613E6"/>
    <w:rsid w:val="00B721FC"/>
    <w:rsid w:val="00B753DD"/>
    <w:rsid w:val="00B75D50"/>
    <w:rsid w:val="00B778B4"/>
    <w:rsid w:val="00B81088"/>
    <w:rsid w:val="00B82911"/>
    <w:rsid w:val="00B842A9"/>
    <w:rsid w:val="00B8444E"/>
    <w:rsid w:val="00B86FF5"/>
    <w:rsid w:val="00B927D7"/>
    <w:rsid w:val="00B97B68"/>
    <w:rsid w:val="00BA0D91"/>
    <w:rsid w:val="00BB0618"/>
    <w:rsid w:val="00BB1138"/>
    <w:rsid w:val="00BB41C4"/>
    <w:rsid w:val="00BB7C97"/>
    <w:rsid w:val="00BD198F"/>
    <w:rsid w:val="00BE60EE"/>
    <w:rsid w:val="00BE63A1"/>
    <w:rsid w:val="00BE7B7D"/>
    <w:rsid w:val="00BF033E"/>
    <w:rsid w:val="00BF158C"/>
    <w:rsid w:val="00BF26FC"/>
    <w:rsid w:val="00BF3CFD"/>
    <w:rsid w:val="00BF3D69"/>
    <w:rsid w:val="00BF511E"/>
    <w:rsid w:val="00BF5576"/>
    <w:rsid w:val="00BF664F"/>
    <w:rsid w:val="00C14539"/>
    <w:rsid w:val="00C168EC"/>
    <w:rsid w:val="00C17E85"/>
    <w:rsid w:val="00C20F74"/>
    <w:rsid w:val="00C268A7"/>
    <w:rsid w:val="00C2759A"/>
    <w:rsid w:val="00C3051B"/>
    <w:rsid w:val="00C351E6"/>
    <w:rsid w:val="00C36C08"/>
    <w:rsid w:val="00C41D92"/>
    <w:rsid w:val="00C44268"/>
    <w:rsid w:val="00C443E9"/>
    <w:rsid w:val="00C47687"/>
    <w:rsid w:val="00C50032"/>
    <w:rsid w:val="00C51FE8"/>
    <w:rsid w:val="00C53BCA"/>
    <w:rsid w:val="00C62217"/>
    <w:rsid w:val="00C63880"/>
    <w:rsid w:val="00C65179"/>
    <w:rsid w:val="00C65939"/>
    <w:rsid w:val="00C677CE"/>
    <w:rsid w:val="00C7170D"/>
    <w:rsid w:val="00C71FFC"/>
    <w:rsid w:val="00C754BD"/>
    <w:rsid w:val="00C8299E"/>
    <w:rsid w:val="00C86DE9"/>
    <w:rsid w:val="00C918E2"/>
    <w:rsid w:val="00C93B25"/>
    <w:rsid w:val="00C9626D"/>
    <w:rsid w:val="00C966B9"/>
    <w:rsid w:val="00C9694A"/>
    <w:rsid w:val="00CA21A3"/>
    <w:rsid w:val="00CB0BD0"/>
    <w:rsid w:val="00CB4222"/>
    <w:rsid w:val="00CB7449"/>
    <w:rsid w:val="00CC05B0"/>
    <w:rsid w:val="00CC0DDF"/>
    <w:rsid w:val="00CC2BED"/>
    <w:rsid w:val="00CD5D35"/>
    <w:rsid w:val="00CD6FD2"/>
    <w:rsid w:val="00CE6185"/>
    <w:rsid w:val="00CF36C9"/>
    <w:rsid w:val="00CF4E78"/>
    <w:rsid w:val="00D01FF9"/>
    <w:rsid w:val="00D16509"/>
    <w:rsid w:val="00D172BD"/>
    <w:rsid w:val="00D2254F"/>
    <w:rsid w:val="00D226F9"/>
    <w:rsid w:val="00D2507E"/>
    <w:rsid w:val="00D31067"/>
    <w:rsid w:val="00D3314E"/>
    <w:rsid w:val="00D3316C"/>
    <w:rsid w:val="00D3694B"/>
    <w:rsid w:val="00D370B4"/>
    <w:rsid w:val="00D4049A"/>
    <w:rsid w:val="00D406FB"/>
    <w:rsid w:val="00D4078B"/>
    <w:rsid w:val="00D44269"/>
    <w:rsid w:val="00D4431A"/>
    <w:rsid w:val="00D508F9"/>
    <w:rsid w:val="00D526C0"/>
    <w:rsid w:val="00D54881"/>
    <w:rsid w:val="00D57812"/>
    <w:rsid w:val="00D63135"/>
    <w:rsid w:val="00D75C6C"/>
    <w:rsid w:val="00D90465"/>
    <w:rsid w:val="00D91E50"/>
    <w:rsid w:val="00D93EFA"/>
    <w:rsid w:val="00DA09AC"/>
    <w:rsid w:val="00DA13B0"/>
    <w:rsid w:val="00DA1AAD"/>
    <w:rsid w:val="00DA2D83"/>
    <w:rsid w:val="00DA5DDD"/>
    <w:rsid w:val="00DB4CC2"/>
    <w:rsid w:val="00DB5026"/>
    <w:rsid w:val="00DB6D36"/>
    <w:rsid w:val="00DB7D0D"/>
    <w:rsid w:val="00DC0415"/>
    <w:rsid w:val="00DC1807"/>
    <w:rsid w:val="00DC24BA"/>
    <w:rsid w:val="00DC33F6"/>
    <w:rsid w:val="00DC5C1B"/>
    <w:rsid w:val="00DC7507"/>
    <w:rsid w:val="00DD077D"/>
    <w:rsid w:val="00DD19A3"/>
    <w:rsid w:val="00DD3F80"/>
    <w:rsid w:val="00DE44AA"/>
    <w:rsid w:val="00DE4A40"/>
    <w:rsid w:val="00DF23AC"/>
    <w:rsid w:val="00DF2468"/>
    <w:rsid w:val="00DF5CFC"/>
    <w:rsid w:val="00E002FE"/>
    <w:rsid w:val="00E04AB6"/>
    <w:rsid w:val="00E1472C"/>
    <w:rsid w:val="00E151B6"/>
    <w:rsid w:val="00E15496"/>
    <w:rsid w:val="00E2090A"/>
    <w:rsid w:val="00E20925"/>
    <w:rsid w:val="00E22A86"/>
    <w:rsid w:val="00E24C27"/>
    <w:rsid w:val="00E24EC9"/>
    <w:rsid w:val="00E25F59"/>
    <w:rsid w:val="00E306AE"/>
    <w:rsid w:val="00E3175E"/>
    <w:rsid w:val="00E335E3"/>
    <w:rsid w:val="00E371B1"/>
    <w:rsid w:val="00E40B2E"/>
    <w:rsid w:val="00E43D2B"/>
    <w:rsid w:val="00E446E2"/>
    <w:rsid w:val="00E45901"/>
    <w:rsid w:val="00E50150"/>
    <w:rsid w:val="00E54B64"/>
    <w:rsid w:val="00E55F76"/>
    <w:rsid w:val="00E5638A"/>
    <w:rsid w:val="00E564EB"/>
    <w:rsid w:val="00E63D27"/>
    <w:rsid w:val="00E66430"/>
    <w:rsid w:val="00E71642"/>
    <w:rsid w:val="00E7500E"/>
    <w:rsid w:val="00E75460"/>
    <w:rsid w:val="00E7564C"/>
    <w:rsid w:val="00E809EC"/>
    <w:rsid w:val="00E81621"/>
    <w:rsid w:val="00E8210B"/>
    <w:rsid w:val="00E82669"/>
    <w:rsid w:val="00E83B74"/>
    <w:rsid w:val="00E84D8B"/>
    <w:rsid w:val="00E86A39"/>
    <w:rsid w:val="00E91E37"/>
    <w:rsid w:val="00E942EB"/>
    <w:rsid w:val="00E94719"/>
    <w:rsid w:val="00E9779C"/>
    <w:rsid w:val="00EA0491"/>
    <w:rsid w:val="00EA7565"/>
    <w:rsid w:val="00EB01AE"/>
    <w:rsid w:val="00EB471E"/>
    <w:rsid w:val="00EC0508"/>
    <w:rsid w:val="00EC40CD"/>
    <w:rsid w:val="00EC49EE"/>
    <w:rsid w:val="00ED360A"/>
    <w:rsid w:val="00ED5B21"/>
    <w:rsid w:val="00ED64A2"/>
    <w:rsid w:val="00ED791E"/>
    <w:rsid w:val="00EE0083"/>
    <w:rsid w:val="00F00F91"/>
    <w:rsid w:val="00F05D49"/>
    <w:rsid w:val="00F06F35"/>
    <w:rsid w:val="00F070A5"/>
    <w:rsid w:val="00F07AC2"/>
    <w:rsid w:val="00F10BC1"/>
    <w:rsid w:val="00F12CCE"/>
    <w:rsid w:val="00F12F85"/>
    <w:rsid w:val="00F20C45"/>
    <w:rsid w:val="00F20EC5"/>
    <w:rsid w:val="00F2310C"/>
    <w:rsid w:val="00F2494F"/>
    <w:rsid w:val="00F25534"/>
    <w:rsid w:val="00F258AB"/>
    <w:rsid w:val="00F31EF3"/>
    <w:rsid w:val="00F33E42"/>
    <w:rsid w:val="00F349A4"/>
    <w:rsid w:val="00F3542F"/>
    <w:rsid w:val="00F35A6E"/>
    <w:rsid w:val="00F369C4"/>
    <w:rsid w:val="00F41FB7"/>
    <w:rsid w:val="00F42934"/>
    <w:rsid w:val="00F5584F"/>
    <w:rsid w:val="00F56463"/>
    <w:rsid w:val="00F57B07"/>
    <w:rsid w:val="00F62973"/>
    <w:rsid w:val="00F631F4"/>
    <w:rsid w:val="00F64C5A"/>
    <w:rsid w:val="00F71B5F"/>
    <w:rsid w:val="00F75D6C"/>
    <w:rsid w:val="00F77713"/>
    <w:rsid w:val="00F81BDE"/>
    <w:rsid w:val="00F82017"/>
    <w:rsid w:val="00F8210B"/>
    <w:rsid w:val="00F82C6B"/>
    <w:rsid w:val="00F82D63"/>
    <w:rsid w:val="00F85A7F"/>
    <w:rsid w:val="00F95288"/>
    <w:rsid w:val="00F9789F"/>
    <w:rsid w:val="00FA5138"/>
    <w:rsid w:val="00FA5422"/>
    <w:rsid w:val="00FB61D1"/>
    <w:rsid w:val="00FB65B9"/>
    <w:rsid w:val="00FB7D3F"/>
    <w:rsid w:val="00FC7248"/>
    <w:rsid w:val="00FE5E1F"/>
    <w:rsid w:val="00FE76AC"/>
    <w:rsid w:val="00FF1C2F"/>
    <w:rsid w:val="00FF1D13"/>
    <w:rsid w:val="00FF43BE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cs="Tahoma" w:hAnsi="Tahoma" w:ascii="Tahoma"/>
      <w:sz w:val="16"/>
      <w:szCs w:val="16"/>
    </w:rPr>
  </w:style>
  <w:style w:customStyle="true" w:styleId="BodyText21" w:type="paragraph">
    <w:name w:val="Body Text 21"/>
    <w:basedOn w:val="Normal"/>
    <w:rsid w:val="00C6388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C3051B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8224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8224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224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224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224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ascii="Tahoma" w:cs="Tahoma" w:hAnsi="Tahoma"/>
      <w:sz w:val="16"/>
      <w:szCs w:val="16"/>
    </w:rPr>
  </w:style>
  <w:style w:customStyle="1" w:styleId="BodyText21" w:type="paragraph">
    <w:name w:val="Body Text 21"/>
    <w:basedOn w:val="Normal"/>
    <w:rsid w:val="00C6388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C3051B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8224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8224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224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224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224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77685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2909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1256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3993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6363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5678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2662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2484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268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0754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97734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ožujka 2019.</izvorni_sadrzaj>
    <derivirana_varijabla naziv="DomainObject.DatumDonosenjaOdluke_1">25.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St-4702/2016-19</izvorni_sadrzaj>
    <derivirana_varijabla naziv="DomainObject.Oznaka_1">St-4702/2016-19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4702</izvorni_sadrzaj>
    <derivirana_varijabla naziv="DomainObject.Predmet.Broj_1">4702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St-4702/2016</izvorni_sadrzaj>
    <derivirana_varijabla naziv="DomainObject.Predmet.OznakaBroj_1">St-4702/2016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poziv 132</izvorni_sadrzaj>
    <derivirana_varijabla naziv="DomainObject.Predmet.PrimjedbaSuca_1">poziv 132</derivirana_varijabla>
  </DomainObject.Predmet.PrimjedbaSuca>
  <DomainObject.Predmet.ProtustrankaFormated>
    <izvorni_sadrzaj>  HE-JU PROJEKT d.o.o.</izvorni_sadrzaj>
    <derivirana_varijabla naziv="DomainObject.Predmet.ProtustrankaFormated_1">  HE-JU PROJEKT d.o.o.</derivirana_varijabla>
  </DomainObject.Predmet.ProtustrankaFormated>
  <DomainObject.Predmet.ProtustrankaFormatedOIB>
    <izvorni_sadrzaj>  HE-JU PROJEKT d.o.o., OIB 55882525585</izvorni_sadrzaj>
    <derivirana_varijabla naziv="DomainObject.Predmet.ProtustrankaFormatedOIB_1">  HE-JU PROJEKT d.o.o., OIB 55882525585</derivirana_varijabla>
  </DomainObject.Predmet.ProtustrankaFormatedOIB>
  <DomainObject.Predmet.ProtustrankaFormatedWithAdress>
    <izvorni_sadrzaj> HE-JU PROJEKT d.o.o., Martićeva 67/3, 10000 Zagreb</izvorni_sadrzaj>
    <derivirana_varijabla naziv="DomainObject.Predmet.ProtustrankaFormatedWithAdress_1"> HE-JU PROJEKT d.o.o., Martićeva 67/3, 10000 Zagreb</derivirana_varijabla>
  </DomainObject.Predmet.ProtustrankaFormatedWithAdress>
  <DomainObject.Predmet.ProtustrankaFormatedWithAdressOIB>
    <izvorni_sadrzaj> HE-JU PROJEKT d.o.o., OIB 55882525585, Martićeva 67/3, 10000 Zagreb</izvorni_sadrzaj>
    <derivirana_varijabla naziv="DomainObject.Predmet.ProtustrankaFormatedWithAdressOIB_1"> HE-JU PROJEKT d.o.o., OIB 55882525585, Martićeva 67/3, 10000 Zagreb</derivirana_varijabla>
  </DomainObject.Predmet.ProtustrankaFormatedWithAdressOIB>
  <DomainObject.Predmet.ProtustrankaWithAdress>
    <izvorni_sadrzaj>HE-JU PROJEKT d.o.o. Martićeva 67/3, 10000 Zagreb</izvorni_sadrzaj>
    <derivirana_varijabla naziv="DomainObject.Predmet.ProtustrankaWithAdress_1">HE-JU PROJEKT d.o.o. Martićeva 67/3, 10000 Zagreb</derivirana_varijabla>
  </DomainObject.Predmet.ProtustrankaWithAdress>
  <DomainObject.Predmet.ProtustrankaWithAdressOIB>
    <izvorni_sadrzaj>HE-JU PROJEKT d.o.o., OIB 55882525585, Martićeva 67/3, 10000 Zagreb</izvorni_sadrzaj>
    <derivirana_varijabla naziv="DomainObject.Predmet.ProtustrankaWithAdressOIB_1">HE-JU PROJEKT d.o.o., OIB 55882525585, Martićeva 67/3, 10000 Zagreb</derivirana_varijabla>
  </DomainObject.Predmet.ProtustrankaWithAdressOIB>
  <DomainObject.Predmet.ProtustrankaNazivFormated>
    <izvorni_sadrzaj>HE-JU PROJEKT d.o.o.</izvorni_sadrzaj>
    <derivirana_varijabla naziv="DomainObject.Predmet.ProtustrankaNazivFormated_1">HE-JU PROJEKT d.o.o.</derivirana_varijabla>
  </DomainObject.Predmet.ProtustrankaNazivFormated>
  <DomainObject.Predmet.ProtustrankaNazivFormatedOIB>
    <izvorni_sadrzaj>HE-JU PROJEKT d.o.o., OIB 55882525585</izvorni_sadrzaj>
    <derivirana_varijabla naziv="DomainObject.Predmet.ProtustrankaNazivFormatedOIB_1">HE-JU PROJEKT d.o.o., OIB 55882525585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HE-JU PROJEKT d.o.o.</item>
    </izvorni_sadrzaj>
    <derivirana_varijabla naziv="DomainObject.Predmet.ProtuStrankaListFormated_1">
      <item>HE-JU PROJEKT d.o.o.</item>
    </derivirana_varijabla>
  </DomainObject.Predmet.ProtuStrankaListFormated>
  <DomainObject.Predmet.ProtuStrankaListFormatedOIB>
    <izvorni_sadrzaj>
      <item>HE-JU PROJEKT d.o.o., OIB 55882525585</item>
    </izvorni_sadrzaj>
    <derivirana_varijabla naziv="DomainObject.Predmet.ProtuStrankaListFormatedOIB_1">
      <item>HE-JU PROJEKT d.o.o., OIB 55882525585</item>
    </derivirana_varijabla>
  </DomainObject.Predmet.ProtuStrankaListFormatedOIB>
  <DomainObject.Predmet.ProtuStrankaListFormatedWithAdress>
    <izvorni_sadrzaj>
      <item>HE-JU PROJEKT d.o.o., Martićeva 67/3, 10000 Zagreb</item>
    </izvorni_sadrzaj>
    <derivirana_varijabla naziv="DomainObject.Predmet.ProtuStrankaListFormatedWithAdress_1">
      <item>HE-JU PROJEKT d.o.o., Martićeva 67/3, 10000 Zagreb</item>
    </derivirana_varijabla>
  </DomainObject.Predmet.ProtuStrankaListFormatedWithAdress>
  <DomainObject.Predmet.ProtuStrankaListFormatedWithAdressOIB>
    <izvorni_sadrzaj>
      <item>HE-JU PROJEKT d.o.o., OIB 55882525585, Martićeva 67/3, 10000 Zagreb</item>
    </izvorni_sadrzaj>
    <derivirana_varijabla naziv="DomainObject.Predmet.ProtuStrankaListFormatedWithAdressOIB_1">
      <item>HE-JU PROJEKT d.o.o., OIB 55882525585, Martićeva 67/3, 10000 Zagreb</item>
    </derivirana_varijabla>
  </DomainObject.Predmet.ProtuStrankaListFormatedWithAdressOIB>
  <DomainObject.Predmet.ProtuStrankaListNazivFormated>
    <izvorni_sadrzaj>
      <item>HE-JU PROJEKT d.o.o.</item>
    </izvorni_sadrzaj>
    <derivirana_varijabla naziv="DomainObject.Predmet.ProtuStrankaListNazivFormated_1">
      <item>HE-JU PROJEKT d.o.o.</item>
    </derivirana_varijabla>
  </DomainObject.Predmet.ProtuStrankaListNazivFormated>
  <DomainObject.Predmet.ProtuStrankaListNazivFormatedOIB>
    <izvorni_sadrzaj>
      <item>HE-JU PROJEKT d.o.o., OIB 55882525585</item>
    </izvorni_sadrzaj>
    <derivirana_varijabla naziv="DomainObject.Predmet.ProtuStrankaListNazivFormatedOIB_1">
      <item>HE-JU PROJEKT d.o.o., OIB 55882525585</item>
    </derivirana_varijabla>
  </DomainObject.Predmet.ProtuStrankaListNazivFormatedOIB>
  <DomainObject.Predmet.OstaliListFormated>
    <izvorni_sadrzaj>
      <item>Zdravko Janić</item>
    </izvorni_sadrzaj>
    <derivirana_varijabla naziv="DomainObject.Predmet.OstaliListFormated_1">
      <item>Zdravko Janić</item>
    </derivirana_varijabla>
  </DomainObject.Predmet.OstaliListFormated>
  <DomainObject.Predmet.OstaliListFormatedOIB>
    <izvorni_sadrzaj>
      <item>Zdravko Janić, OIB 90576718225</item>
    </izvorni_sadrzaj>
    <derivirana_varijabla naziv="DomainObject.Predmet.OstaliListFormatedOIB_1">
      <item>Zdravko Janić, OIB 90576718225</item>
    </derivirana_varijabla>
  </DomainObject.Predmet.OstaliListFormatedOIB>
  <DomainObject.Predmet.OstaliListFormatedWithAdress>
    <izvorni_sadrzaj>
      <item>Zdravko Janić, Oreškovićeva Ulica 81, 10000 Zagreb</item>
    </izvorni_sadrzaj>
    <derivirana_varijabla naziv="DomainObject.Predmet.OstaliListFormatedWithAdress_1">
      <item>Zdravko Janić, Oreškovićeva Ulica 81, 10000 Zagreb</item>
    </derivirana_varijabla>
  </DomainObject.Predmet.OstaliListFormatedWithAdress>
  <DomainObject.Predmet.OstaliListFormatedWithAdressOIB>
    <izvorni_sadrzaj>
      <item>Zdravko Janić, OIB 90576718225, Oreškovićeva Ulica 81, 10000 Zagreb</item>
    </izvorni_sadrzaj>
    <derivirana_varijabla naziv="DomainObject.Predmet.OstaliListFormatedWithAdressOIB_1">
      <item>Zdravko Janić, OIB 90576718225, Oreškovićeva Ulica 81, 10000 Zagreb</item>
    </derivirana_varijabla>
  </DomainObject.Predmet.OstaliListFormatedWithAdressOIB>
  <DomainObject.Predmet.OstaliListNazivFormated>
    <izvorni_sadrzaj>
      <item>Zdravko Janić</item>
    </izvorni_sadrzaj>
    <derivirana_varijabla naziv="DomainObject.Predmet.OstaliListNazivFormated_1">
      <item>Zdravko Janić</item>
    </derivirana_varijabla>
  </DomainObject.Predmet.OstaliListNazivFormated>
  <DomainObject.Predmet.OstaliListNazivFormatedOIB>
    <izvorni_sadrzaj>
      <item>Zdravko Janić, OIB 90576718225</item>
    </izvorni_sadrzaj>
    <derivirana_varijabla naziv="DomainObject.Predmet.OstaliListNazivFormatedOIB_1">
      <item>Zdravko Janić, OIB 90576718225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ožujka 2019.</izvorni_sadrzaj>
    <derivirana_varijabla naziv="DomainObject.Datum_1">25. ožujka 2019.</derivirana_varijabla>
  </DomainObject.Datum>
  <DomainObject.PoslovniBrojDokumenta>
    <izvorni_sadrzaj>St-4702/2016-19</izvorni_sadrzaj>
    <derivirana_varijabla naziv="DomainObject.PoslovniBrojDokumenta_1">St-4702/2016-19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HE-JU PROJEKT d.o.o.</izvorni_sadrzaj>
    <derivirana_varijabla naziv="DomainObject.Predmet.ProtustrankaIDrugi_1">HE-JU PROJEKT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HE-JU PROJEKT d.o.o., OIB 55882525585, Martićeva 67/3, 10000 Zagreb</izvorni_sadrzaj>
    <derivirana_varijabla naziv="DomainObject.Predmet.ProtustrankaIDrugiAdressOIB_1">HE-JU PROJEKT d.o.o., OIB 55882525585, Martićeva 67/3,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HE-JU PROJEKT d.o.o.</item>
      <item>Zdravko Janić</item>
    </izvorni_sadrzaj>
    <derivirana_varijabla naziv="DomainObject.Predmet.SudioniciListNaziv_1">
      <item>FINA Regionalni centar Zagreb</item>
      <item>HE-JU PROJEKT d.o.o.</item>
      <item>Zdravko Janić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HE-JU PROJEKT d.o.o., OIB 55882525585, Martićeva 67/3,10000 Zagreb</item>
      <item>Zdravko Janić, OIB 90576718225, Oreškovićeva Ulica 81,10000 Zagreb</item>
    </izvorni_sadrzaj>
    <derivirana_varijabla naziv="DomainObject.Predmet.SudioniciListAdressOIB_1">
      <item>FINA Regionalni centar Zagreb, OIB 85821130368, Trg svibanjskih žrtava 1995. br. 1,10000 Zagreb</item>
      <item>HE-JU PROJEKT d.o.o., OIB 55882525585, Martićeva 67/3,10000 Zagreb</item>
      <item>Zdravko Janić, OIB 90576718225, Oreškovićeva Ulica 81,10000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55882525585</item>
      <item>, OIB 90576718225</item>
    </izvorni_sadrzaj>
    <derivirana_varijabla naziv="DomainObject.Predmet.SudioniciListNazivOIB_1">
      <item>, OIB 85821130368</item>
      <item>, OIB 55882525585</item>
      <item>, OIB 90576718225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studenog 2018.</izvorni_sadrzaj>
    <derivirana_varijabla naziv="DomainObject.Predmet.DatumZadnjeOdrzaneSudskeRadnje_1">7. studenog 2018.</derivirana_varijabla>
  </DomainObject.Predmet.DatumZadnjeOdrzaneSudskeRadnje>
  <DomainObject.PredzadnjaOdlukaIzPredmeta.DatumDonosenjaOdluke>
    <izvorni_sadrzaj>7. studenog 2018.</izvorni_sadrzaj>
    <derivirana_varijabla naziv="DomainObject.PredzadnjaOdlukaIzPredmeta.DatumDonosenjaOdluke_1">7. studenog 2018.</derivirana_varijabla>
  </DomainObject.PredzadnjaOdlukaIzPredmeta.DatumDonosenjaOdluke>
  <DomainObject.PredzadnjaOdlukaIzPredmeta.Oznaka>
    <izvorni_sadrzaj>St-4702/2016-18</izvorni_sadrzaj>
    <derivirana_varijabla naziv="DomainObject.PredzadnjaOdlukaIzPredmeta.Oznaka_1">St-4702/2016-18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66FC00-7D5F-48D3-B55B-E02BBEE412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996</properties:Words>
  <properties:Characters>5490</properties:Characters>
  <properties:Lines>114</properties:Lines>
  <properties:Paragraphs>30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6523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2019-03-25T13:26:00Z</dcterms:created>
  <dc:creator>rsticn</dc:creator>
  <cp:lastModifiedBy>Monika Grbac</cp:lastModifiedBy>
  <cp:lastPrinted>2017-10-03T13:07:00Z</cp:lastPrinted>
  <dcterms:modified xmlns:xsi="http://www.w3.org/2001/XMLSchema-instance" xsi:type="dcterms:W3CDTF">2019-03-25T13:36:00Z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St-4702/2016-19 / Odluka - Rješenje - otvaranje i zaključenje stečajnog postupka (čl. 132) (st-4702-16.docx)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