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fc65" w14:paraId="153fc65" w:rsidRDefault="00607977" w:rsidP="00607977" w:rsidR="00D4027A" w:rsidRPr="00507CD9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 xml:space="preserve">      </w:t>
      </w:r>
      <w:r>
        <w:rPr>
          <w:noProof/>
          <w:lang w:eastAsia="hr-HR" w:val="hr-HR"/>
        </w:rPr>
        <w:drawing>
          <wp:inline distR="0" distL="0" distB="0" distT="0">
            <wp:extent cy="771525" cx="58081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</w:t>
      </w:r>
      <w:r w:rsidR="00EA4E8C" w:rsidRPr="00507CD9">
        <w:rPr>
          <w:b/>
          <w:lang w:val="hr-HR"/>
        </w:rPr>
        <w:t>Posl. br.</w:t>
      </w:r>
      <w:r w:rsidR="00D4027A" w:rsidRPr="00507CD9">
        <w:rPr>
          <w:b/>
          <w:lang w:val="hr-HR"/>
        </w:rPr>
        <w:t xml:space="preserve"> 12. St-</w:t>
      </w:r>
      <w:r w:rsidR="00B56B48">
        <w:rPr>
          <w:b/>
          <w:lang w:val="hr-HR"/>
        </w:rPr>
        <w:t>11</w:t>
      </w:r>
      <w:r w:rsidR="008E2608">
        <w:rPr>
          <w:b/>
          <w:lang w:val="hr-HR"/>
        </w:rPr>
        <w:t>0</w:t>
      </w:r>
      <w:r w:rsidR="0066491A">
        <w:rPr>
          <w:b/>
          <w:lang w:val="hr-HR"/>
        </w:rPr>
        <w:t>/2015</w:t>
      </w:r>
    </w:p>
    <w:p w:rsidRDefault="00880573" w:rsidP="00D4027A" w:rsidR="00880573" w:rsidRPr="00607977">
      <w:pPr>
        <w:pStyle w:val="Naslov1"/>
        <w:jc w:val="both"/>
        <w:rPr>
          <w:sz w:val="8"/>
          <w:szCs w:val="8"/>
        </w:rPr>
      </w:pPr>
    </w:p>
    <w:p w:rsidRDefault="00607977" w:rsidP="00D4027A" w:rsidR="00D4027A" w:rsidRPr="00507CD9">
      <w:pPr>
        <w:pStyle w:val="Naslov1"/>
        <w:jc w:val="both"/>
      </w:pPr>
      <w:r>
        <w:t xml:space="preserve">   </w:t>
      </w:r>
      <w:r w:rsidR="00D4027A" w:rsidRPr="00507CD9">
        <w:t>REPUBLIKA HRVATSKA</w:t>
      </w:r>
    </w:p>
    <w:p w:rsidRDefault="00D4027A" w:rsidP="00D4027A" w:rsidR="00D4027A" w:rsidRPr="00507CD9">
      <w:pPr>
        <w:jc w:val="both"/>
        <w:rPr>
          <w:lang w:val="hr-HR"/>
        </w:rPr>
      </w:pPr>
      <w:r w:rsidRPr="00507CD9">
        <w:rPr>
          <w:b/>
          <w:lang w:val="hr-HR"/>
        </w:rPr>
        <w:t xml:space="preserve">TRGOVAČKI SUD U SPLITU </w:t>
      </w:r>
      <w:r w:rsidRPr="00507CD9">
        <w:rPr>
          <w:lang w:val="hr-HR"/>
        </w:rPr>
        <w:t xml:space="preserve">            </w:t>
      </w:r>
      <w:r w:rsidRPr="00507CD9">
        <w:rPr>
          <w:lang w:val="hr-HR"/>
        </w:rPr>
        <w:tab/>
      </w:r>
      <w:r w:rsidRPr="00507CD9">
        <w:rPr>
          <w:lang w:val="hr-HR"/>
        </w:rPr>
        <w:tab/>
      </w:r>
      <w:r w:rsidRPr="00507CD9">
        <w:rPr>
          <w:lang w:val="hr-HR"/>
        </w:rPr>
        <w:tab/>
        <w:t xml:space="preserve">      </w:t>
      </w:r>
    </w:p>
    <w:p w:rsidRDefault="00607977" w:rsidP="00EB78C8" w:rsidR="00EB78C8" w:rsidRPr="00507CD9">
      <w:pPr>
        <w:rPr>
          <w:b/>
          <w:lang w:val="hr-HR"/>
        </w:rPr>
      </w:pPr>
      <w:r>
        <w:rPr>
          <w:b/>
          <w:lang w:val="hr-HR"/>
        </w:rPr>
        <w:t xml:space="preserve">      </w:t>
      </w:r>
      <w:r w:rsidR="00EB78C8" w:rsidRPr="00507CD9">
        <w:rPr>
          <w:b/>
          <w:lang w:val="hr-HR"/>
        </w:rPr>
        <w:t>Split, Sukoišanska br. 6</w:t>
      </w:r>
    </w:p>
    <w:p w:rsidRDefault="00462911" w:rsidP="00462911" w:rsidR="00462911" w:rsidRPr="00250EC7">
      <w:pPr>
        <w:rPr>
          <w:sz w:val="20"/>
          <w:szCs w:val="20"/>
          <w:lang w:val="hr-HR"/>
        </w:rPr>
      </w:pPr>
    </w:p>
    <w:p w:rsidRDefault="00462911" w:rsidP="00462911" w:rsidR="00462911">
      <w:pPr>
        <w:pStyle w:val="Naslov1"/>
      </w:pPr>
      <w:r w:rsidRPr="00E26916">
        <w:t>R</w:t>
      </w:r>
      <w:r>
        <w:t xml:space="preserve"> </w:t>
      </w:r>
      <w:r w:rsidRPr="00E26916">
        <w:t>E</w:t>
      </w:r>
      <w:r>
        <w:t xml:space="preserve"> </w:t>
      </w:r>
      <w:r w:rsidRPr="00E26916">
        <w:t>P</w:t>
      </w:r>
      <w:r>
        <w:t xml:space="preserve"> </w:t>
      </w:r>
      <w:r w:rsidRPr="00E26916">
        <w:t>U</w:t>
      </w:r>
      <w:r>
        <w:t xml:space="preserve"> </w:t>
      </w:r>
      <w:r w:rsidRPr="00E26916">
        <w:t>B</w:t>
      </w:r>
      <w:r>
        <w:t xml:space="preserve"> </w:t>
      </w:r>
      <w:r w:rsidRPr="00E26916">
        <w:t>L</w:t>
      </w:r>
      <w:r>
        <w:t xml:space="preserve"> </w:t>
      </w:r>
      <w:r w:rsidRPr="00E26916">
        <w:t>I</w:t>
      </w:r>
      <w:r>
        <w:t xml:space="preserve"> </w:t>
      </w:r>
      <w:r w:rsidRPr="00E26916">
        <w:t>K</w:t>
      </w:r>
      <w:r>
        <w:t xml:space="preserve"> </w:t>
      </w:r>
      <w:r w:rsidRPr="00E26916">
        <w:t>A</w:t>
      </w:r>
      <w:r>
        <w:t xml:space="preserve">  </w:t>
      </w:r>
      <w:r w:rsidRPr="00E26916">
        <w:t xml:space="preserve"> H</w:t>
      </w:r>
      <w:r>
        <w:t xml:space="preserve"> </w:t>
      </w:r>
      <w:r w:rsidRPr="00E26916">
        <w:t>R</w:t>
      </w:r>
      <w:r>
        <w:t xml:space="preserve"> </w:t>
      </w:r>
      <w:r w:rsidRPr="00E26916">
        <w:t>V</w:t>
      </w:r>
      <w:r>
        <w:t xml:space="preserve"> </w:t>
      </w:r>
      <w:r w:rsidRPr="00E26916">
        <w:t>A</w:t>
      </w:r>
      <w:r>
        <w:t xml:space="preserve"> </w:t>
      </w:r>
      <w:r w:rsidRPr="00E26916">
        <w:t>T</w:t>
      </w:r>
      <w:r>
        <w:t xml:space="preserve"> </w:t>
      </w:r>
      <w:r w:rsidRPr="00E26916">
        <w:t>S</w:t>
      </w:r>
      <w:r>
        <w:t xml:space="preserve"> </w:t>
      </w:r>
      <w:r w:rsidRPr="00E26916">
        <w:t>K</w:t>
      </w:r>
      <w:r>
        <w:t xml:space="preserve"> </w:t>
      </w:r>
      <w:r w:rsidRPr="00E26916">
        <w:t>A</w:t>
      </w:r>
    </w:p>
    <w:p w:rsidRDefault="00462911" w:rsidP="00462911" w:rsidR="00462911" w:rsidRPr="002C532C">
      <w:pPr>
        <w:rPr>
          <w:lang w:val="hr-HR"/>
        </w:rPr>
      </w:pPr>
    </w:p>
    <w:p w:rsidRDefault="00462911" w:rsidP="00462911" w:rsidR="00462911" w:rsidRPr="002C532C">
      <w:pPr>
        <w:pStyle w:val="Naslov2"/>
        <w:rPr>
          <w:b/>
          <w:bCs/>
          <w:szCs w:val="24"/>
        </w:rPr>
      </w:pPr>
      <w:r w:rsidRPr="002C532C">
        <w:rPr>
          <w:b/>
          <w:bCs/>
          <w:szCs w:val="24"/>
        </w:rPr>
        <w:t>R J E Š E N</w:t>
      </w:r>
      <w:r w:rsidR="00FE27AD">
        <w:rPr>
          <w:b/>
          <w:bCs/>
          <w:szCs w:val="24"/>
        </w:rPr>
        <w:t xml:space="preserve"> </w:t>
      </w:r>
      <w:r w:rsidRPr="002C532C">
        <w:rPr>
          <w:b/>
          <w:bCs/>
          <w:szCs w:val="24"/>
        </w:rPr>
        <w:t xml:space="preserve">J E </w:t>
      </w:r>
    </w:p>
    <w:p w:rsidRDefault="00D4027A" w:rsidP="00D4027A" w:rsidR="00D4027A" w:rsidRPr="00250EC7">
      <w:pPr>
        <w:rPr>
          <w:sz w:val="20"/>
          <w:szCs w:val="20"/>
          <w:lang w:val="hr-HR"/>
        </w:rPr>
      </w:pPr>
    </w:p>
    <w:p w:rsidRDefault="00D4027A" w:rsidP="00111CA6" w:rsidR="00D4027A" w:rsidRPr="00111CA6">
      <w:pPr>
        <w:pStyle w:val="Tijeloteksta"/>
        <w:rPr>
          <w:szCs w:val="24"/>
          <w:lang w:val="hr-HR"/>
        </w:rPr>
      </w:pPr>
      <w:r w:rsidRPr="00507CD9">
        <w:rPr>
          <w:szCs w:val="24"/>
          <w:lang w:val="hr-HR"/>
        </w:rPr>
        <w:tab/>
      </w:r>
      <w:r w:rsidR="004D5DA3" w:rsidRPr="00507CD9">
        <w:rPr>
          <w:szCs w:val="24"/>
          <w:lang w:val="hr-HR"/>
        </w:rPr>
        <w:t xml:space="preserve">Trgovački sud u Splitu, po sucu ovog suda Pašku Bačiću, kao stečajnom sucu, u stečajnom </w:t>
      </w:r>
      <w:r w:rsidR="00FE27AD">
        <w:rPr>
          <w:szCs w:val="24"/>
          <w:lang w:val="hr-HR"/>
        </w:rPr>
        <w:t>postupku</w:t>
      </w:r>
      <w:r w:rsidR="004D5DA3" w:rsidRPr="00507CD9">
        <w:rPr>
          <w:szCs w:val="24"/>
          <w:lang w:val="hr-HR"/>
        </w:rPr>
        <w:t xml:space="preserve"> povodom prijedloga predlagatelja FINANCIJSKE AGENCIJE, Regionalni centar Split, Mažuranićevo šetalište 24b, Split</w:t>
      </w:r>
      <w:r w:rsidR="004D5DA3" w:rsidRPr="00507CD9">
        <w:rPr>
          <w:szCs w:val="24"/>
        </w:rPr>
        <w:t>, OIB: 85821130368</w:t>
      </w:r>
      <w:r w:rsidR="004D5DA3" w:rsidRPr="00507CD9">
        <w:rPr>
          <w:szCs w:val="24"/>
          <w:lang w:val="hr-HR"/>
        </w:rPr>
        <w:t xml:space="preserve">, za otvaranje stečajnog postupka nad dužnikom </w:t>
      </w:r>
      <w:r w:rsidR="008E2608">
        <w:rPr>
          <w:szCs w:val="24"/>
          <w:lang w:val="hr-HR"/>
        </w:rPr>
        <w:t>SYNODUS d.o.o. Split, Držićeva 6, OIB: 60865183862</w:t>
      </w:r>
      <w:r w:rsidR="00382327" w:rsidRPr="00507CD9">
        <w:rPr>
          <w:szCs w:val="24"/>
          <w:lang w:val="hr-HR"/>
        </w:rPr>
        <w:t>, dana</w:t>
      </w:r>
      <w:r w:rsidR="001C5232" w:rsidRPr="00507CD9">
        <w:rPr>
          <w:szCs w:val="24"/>
          <w:lang w:val="hr-HR"/>
        </w:rPr>
        <w:t xml:space="preserve"> </w:t>
      </w:r>
      <w:r w:rsidR="00B56B48">
        <w:rPr>
          <w:szCs w:val="24"/>
          <w:lang w:val="hr-HR"/>
        </w:rPr>
        <w:t>18</w:t>
      </w:r>
      <w:r w:rsidR="0066491A">
        <w:rPr>
          <w:szCs w:val="24"/>
          <w:lang w:val="hr-HR"/>
        </w:rPr>
        <w:t xml:space="preserve">. </w:t>
      </w:r>
      <w:r w:rsidR="008E2608">
        <w:rPr>
          <w:szCs w:val="24"/>
          <w:lang w:val="hr-HR"/>
        </w:rPr>
        <w:t>rujna</w:t>
      </w:r>
      <w:r w:rsidR="0066491A">
        <w:rPr>
          <w:szCs w:val="24"/>
          <w:lang w:val="hr-HR"/>
        </w:rPr>
        <w:t xml:space="preserve"> </w:t>
      </w:r>
      <w:r w:rsidR="001161BA" w:rsidRPr="00507CD9">
        <w:rPr>
          <w:szCs w:val="24"/>
          <w:lang w:val="hr-HR"/>
        </w:rPr>
        <w:t>201</w:t>
      </w:r>
      <w:r w:rsidR="00462911">
        <w:rPr>
          <w:szCs w:val="24"/>
          <w:lang w:val="hr-HR"/>
        </w:rPr>
        <w:t>5</w:t>
      </w:r>
      <w:r w:rsidR="00382327" w:rsidRPr="00507CD9">
        <w:rPr>
          <w:szCs w:val="24"/>
          <w:lang w:val="hr-HR"/>
        </w:rPr>
        <w:t>. godine</w:t>
      </w:r>
    </w:p>
    <w:p w:rsidRDefault="00FE27AD" w:rsidP="00D4027A" w:rsidR="00FE27AD" w:rsidRPr="00111CA6">
      <w:pPr>
        <w:rPr>
          <w:lang w:val="hr-HR"/>
        </w:rPr>
      </w:pPr>
    </w:p>
    <w:p w:rsidRDefault="00382327" w:rsidP="00D4027A" w:rsidR="00382327" w:rsidRPr="00507CD9">
      <w:pPr>
        <w:rPr>
          <w:lang w:val="hr-HR"/>
        </w:rPr>
      </w:pPr>
    </w:p>
    <w:p w:rsidRDefault="00803902" w:rsidP="00D4027A" w:rsidR="00D4027A" w:rsidRPr="00FE27AD">
      <w:pPr>
        <w:jc w:val="center"/>
        <w:rPr>
          <w:lang w:val="hr-HR"/>
        </w:rPr>
      </w:pPr>
      <w:r w:rsidRPr="00FE27AD">
        <w:rPr>
          <w:lang w:val="hr-HR"/>
        </w:rPr>
        <w:t>r i j e š i o</w:t>
      </w:r>
      <w:r w:rsidR="00D4027A" w:rsidRPr="00FE27AD">
        <w:rPr>
          <w:lang w:val="hr-HR"/>
        </w:rPr>
        <w:t xml:space="preserve">   j e                                               </w:t>
      </w:r>
    </w:p>
    <w:p w:rsidRDefault="00D4027A" w:rsidP="00D4027A" w:rsidR="00D4027A" w:rsidRPr="00FE27AD">
      <w:pPr>
        <w:jc w:val="both"/>
        <w:rPr>
          <w:lang w:val="hr-HR"/>
        </w:rPr>
      </w:pPr>
    </w:p>
    <w:p w:rsidRDefault="001E4E14" w:rsidP="00803902" w:rsidR="001E4E14" w:rsidRPr="00FE27AD">
      <w:pPr>
        <w:pStyle w:val="Naslov3"/>
        <w:ind w:left="705"/>
        <w:rPr>
          <w:b w:val="false"/>
          <w:szCs w:val="24"/>
        </w:rPr>
      </w:pPr>
      <w:r w:rsidRPr="00FE27AD">
        <w:rPr>
          <w:b w:val="false"/>
          <w:szCs w:val="24"/>
        </w:rPr>
        <w:t xml:space="preserve">I. </w:t>
      </w:r>
      <w:r w:rsidR="00803902" w:rsidRPr="00FE27AD">
        <w:rPr>
          <w:b w:val="false"/>
          <w:szCs w:val="24"/>
        </w:rPr>
        <w:t>Pokreće se</w:t>
      </w:r>
      <w:r w:rsidR="006A7907" w:rsidRPr="00FE27AD">
        <w:rPr>
          <w:b w:val="false"/>
          <w:szCs w:val="24"/>
        </w:rPr>
        <w:t xml:space="preserve"> prethodni</w:t>
      </w:r>
      <w:r w:rsidR="00803902" w:rsidRPr="00FE27AD">
        <w:rPr>
          <w:b w:val="false"/>
          <w:szCs w:val="24"/>
        </w:rPr>
        <w:t xml:space="preserve"> postupak radi utvrđivanja uvjeta za otvaranje stečajnog postupka nad dužnikom</w:t>
      </w:r>
      <w:r w:rsidR="00CB1364" w:rsidRPr="00FE27AD">
        <w:rPr>
          <w:b w:val="false"/>
          <w:szCs w:val="24"/>
        </w:rPr>
        <w:t xml:space="preserve"> </w:t>
      </w:r>
      <w:r w:rsidR="008E2608" w:rsidRPr="008E2608">
        <w:rPr>
          <w:b w:val="false"/>
          <w:szCs w:val="24"/>
        </w:rPr>
        <w:t>SYNODUS d.o.o. Split, Držićeva 6, OIB: 60865183862</w:t>
      </w:r>
      <w:r w:rsidR="00B64433" w:rsidRPr="00B56B48">
        <w:rPr>
          <w:b w:val="false"/>
          <w:szCs w:val="24"/>
        </w:rPr>
        <w:t>, MBS: 0</w:t>
      </w:r>
      <w:r w:rsidR="001161BA" w:rsidRPr="00B56B48">
        <w:rPr>
          <w:b w:val="false"/>
          <w:szCs w:val="24"/>
        </w:rPr>
        <w:t>60</w:t>
      </w:r>
      <w:r w:rsidR="008E2608">
        <w:rPr>
          <w:b w:val="false"/>
          <w:szCs w:val="24"/>
        </w:rPr>
        <w:t>222065</w:t>
      </w:r>
      <w:r w:rsidR="00803902" w:rsidRPr="00FE27AD">
        <w:rPr>
          <w:b w:val="false"/>
          <w:szCs w:val="24"/>
        </w:rPr>
        <w:t>.</w:t>
      </w:r>
    </w:p>
    <w:p w:rsidRDefault="00803902" w:rsidP="00803902" w:rsidR="00803902" w:rsidRPr="00FE27AD">
      <w:pPr>
        <w:rPr>
          <w:lang w:val="hr-HR"/>
        </w:rPr>
      </w:pPr>
    </w:p>
    <w:p w:rsidRDefault="00803902" w:rsidP="00091DDA" w:rsidR="00803902" w:rsidRPr="00FE27AD">
      <w:pPr>
        <w:ind w:left="705"/>
        <w:jc w:val="both"/>
        <w:rPr>
          <w:lang w:val="hr-HR"/>
        </w:rPr>
      </w:pPr>
      <w:r w:rsidRPr="00FE27AD">
        <w:rPr>
          <w:lang w:val="hr-HR"/>
        </w:rPr>
        <w:t xml:space="preserve">II. Ročište radi izjašnjenja o prijedlogu za otvaranje stečajnog postupka određuje se za dan </w:t>
      </w:r>
      <w:r w:rsidR="00B56B48">
        <w:rPr>
          <w:lang w:val="hr-HR"/>
        </w:rPr>
        <w:t xml:space="preserve">7. listopada </w:t>
      </w:r>
      <w:r w:rsidR="00462911" w:rsidRPr="00FE27AD">
        <w:rPr>
          <w:lang w:val="hr-HR"/>
        </w:rPr>
        <w:t>2015</w:t>
      </w:r>
      <w:r w:rsidRPr="00FE27AD">
        <w:rPr>
          <w:lang w:val="hr-HR"/>
        </w:rPr>
        <w:t>. god</w:t>
      </w:r>
      <w:r w:rsidR="00EA4E8C" w:rsidRPr="00FE27AD">
        <w:rPr>
          <w:lang w:val="hr-HR"/>
        </w:rPr>
        <w:t xml:space="preserve">ine u </w:t>
      </w:r>
      <w:r w:rsidR="008E2608">
        <w:rPr>
          <w:lang w:val="hr-HR"/>
        </w:rPr>
        <w:t>10</w:t>
      </w:r>
      <w:r w:rsidR="0026548E" w:rsidRPr="00FE27AD">
        <w:rPr>
          <w:lang w:val="hr-HR"/>
        </w:rPr>
        <w:t>,</w:t>
      </w:r>
      <w:r w:rsidR="00EA4E8C" w:rsidRPr="00FE27AD">
        <w:rPr>
          <w:lang w:val="hr-HR"/>
        </w:rPr>
        <w:t xml:space="preserve">00 sati, </w:t>
      </w:r>
      <w:r w:rsidR="00606AD4">
        <w:rPr>
          <w:lang w:val="hr-HR"/>
        </w:rPr>
        <w:t>u sudnici</w:t>
      </w:r>
      <w:r w:rsidR="00EA4E8C" w:rsidRPr="00FE27AD">
        <w:rPr>
          <w:lang w:val="hr-HR"/>
        </w:rPr>
        <w:t xml:space="preserve"> br. 119</w:t>
      </w:r>
      <w:r w:rsidRPr="00FE27AD">
        <w:rPr>
          <w:lang w:val="hr-HR"/>
        </w:rPr>
        <w:t>/I</w:t>
      </w:r>
      <w:r w:rsidR="00EA4E8C" w:rsidRPr="00FE27AD">
        <w:rPr>
          <w:lang w:val="hr-HR"/>
        </w:rPr>
        <w:t>,</w:t>
      </w:r>
      <w:r w:rsidRPr="00FE27AD">
        <w:rPr>
          <w:lang w:val="hr-HR"/>
        </w:rPr>
        <w:t xml:space="preserve"> Trgovačkog suda u Splitu, Sukoišanska 6.</w:t>
      </w:r>
    </w:p>
    <w:p w:rsidRDefault="00803902" w:rsidP="00803902" w:rsidR="00803902" w:rsidRPr="00FE27AD">
      <w:pPr>
        <w:rPr>
          <w:lang w:val="hr-HR"/>
        </w:rPr>
      </w:pPr>
    </w:p>
    <w:p w:rsidRDefault="00803902" w:rsidP="00CD74A8" w:rsidR="00803902" w:rsidRPr="00FE27AD">
      <w:pPr>
        <w:ind w:left="705"/>
        <w:jc w:val="both"/>
        <w:rPr>
          <w:lang w:val="hr-HR"/>
        </w:rPr>
      </w:pPr>
      <w:r w:rsidRPr="00FE27AD">
        <w:rPr>
          <w:lang w:val="hr-HR"/>
        </w:rPr>
        <w:t>III. Na ročište se pozivaju</w:t>
      </w:r>
      <w:r w:rsidR="00EF3725" w:rsidRPr="00FE27AD">
        <w:rPr>
          <w:lang w:val="hr-HR"/>
        </w:rPr>
        <w:t xml:space="preserve"> predstavnik</w:t>
      </w:r>
      <w:r w:rsidR="006A7907" w:rsidRPr="00FE27AD">
        <w:rPr>
          <w:lang w:val="hr-HR"/>
        </w:rPr>
        <w:t xml:space="preserve"> predlagatelja </w:t>
      </w:r>
      <w:r w:rsidR="0002327A" w:rsidRPr="00FE27AD">
        <w:rPr>
          <w:lang w:val="hr-HR"/>
        </w:rPr>
        <w:t>Financijske ag</w:t>
      </w:r>
      <w:r w:rsidR="00EF3725" w:rsidRPr="00FE27AD">
        <w:rPr>
          <w:lang w:val="hr-HR"/>
        </w:rPr>
        <w:t>encije, Regionalni centar Split</w:t>
      </w:r>
      <w:r w:rsidR="001161BA" w:rsidRPr="00FE27AD">
        <w:rPr>
          <w:lang w:val="hr-HR"/>
        </w:rPr>
        <w:t xml:space="preserve"> te zastupni</w:t>
      </w:r>
      <w:r w:rsidR="006762B1" w:rsidRPr="00FE27AD">
        <w:rPr>
          <w:lang w:val="hr-HR"/>
        </w:rPr>
        <w:t>k</w:t>
      </w:r>
      <w:r w:rsidR="006A7907" w:rsidRPr="00FE27AD">
        <w:rPr>
          <w:lang w:val="hr-HR"/>
        </w:rPr>
        <w:t xml:space="preserve"> po zakonu dužnika </w:t>
      </w:r>
      <w:r w:rsidR="008E2608">
        <w:rPr>
          <w:lang w:val="hr-HR"/>
        </w:rPr>
        <w:t>Marino Runtić iz Splita, Anto</w:t>
      </w:r>
      <w:r w:rsidR="00E45FF3">
        <w:rPr>
          <w:lang w:val="hr-HR"/>
        </w:rPr>
        <w:t>f</w:t>
      </w:r>
      <w:r w:rsidR="008E2608">
        <w:rPr>
          <w:lang w:val="hr-HR"/>
        </w:rPr>
        <w:t>agaste 4</w:t>
      </w:r>
      <w:r w:rsidR="0026548E" w:rsidRPr="00FE27AD">
        <w:rPr>
          <w:lang w:val="hr-HR"/>
        </w:rPr>
        <w:t>.</w:t>
      </w:r>
    </w:p>
    <w:p w:rsidRDefault="00EA4E8C" w:rsidP="00CD74A8" w:rsidR="00EA4E8C" w:rsidRPr="00FE27AD">
      <w:pPr>
        <w:ind w:left="705"/>
        <w:jc w:val="both"/>
        <w:rPr>
          <w:lang w:val="hr-HR"/>
        </w:rPr>
      </w:pPr>
    </w:p>
    <w:p w:rsidRDefault="00EA4E8C" w:rsidP="00EA4E8C" w:rsidR="00EA4E8C" w:rsidRPr="00FE27AD">
      <w:pPr>
        <w:tabs>
          <w:tab w:pos="709" w:val="left"/>
        </w:tabs>
        <w:ind w:left="708"/>
        <w:jc w:val="both"/>
        <w:rPr>
          <w:lang w:val="hr-HR"/>
        </w:rPr>
      </w:pPr>
      <w:r w:rsidRPr="00FE27AD">
        <w:t xml:space="preserve">IV. </w:t>
      </w:r>
      <w:r w:rsidR="006762B1" w:rsidRPr="00FE27AD">
        <w:rPr>
          <w:lang w:val="hr-HR"/>
        </w:rPr>
        <w:t>Poziva</w:t>
      </w:r>
      <w:r w:rsidRPr="00FE27AD">
        <w:rPr>
          <w:lang w:val="hr-HR"/>
        </w:rPr>
        <w:t xml:space="preserve"> se zastupn</w:t>
      </w:r>
      <w:r w:rsidR="00271018">
        <w:rPr>
          <w:lang w:val="hr-HR"/>
        </w:rPr>
        <w:t>ik</w:t>
      </w:r>
      <w:r w:rsidRPr="00FE27AD">
        <w:rPr>
          <w:lang w:val="hr-HR"/>
        </w:rPr>
        <w:t xml:space="preserve"> po zakonu dužnika </w:t>
      </w:r>
      <w:r w:rsidR="008E2608">
        <w:rPr>
          <w:lang w:val="hr-HR"/>
        </w:rPr>
        <w:t xml:space="preserve">Marino Runtić iz Splita </w:t>
      </w:r>
      <w:r w:rsidR="00BA796A" w:rsidRPr="00FE27AD">
        <w:rPr>
          <w:lang w:val="hr-HR"/>
        </w:rPr>
        <w:t>da</w:t>
      </w:r>
      <w:r w:rsidRPr="00FE27AD">
        <w:rPr>
          <w:lang w:val="hr-HR"/>
        </w:rPr>
        <w:t xml:space="preserve"> u roku od 8 dana </w:t>
      </w:r>
      <w:r w:rsidR="00BA796A" w:rsidRPr="00FE27AD">
        <w:rPr>
          <w:lang w:val="hr-HR"/>
        </w:rPr>
        <w:t>od primitka ovog rješenja podnes</w:t>
      </w:r>
      <w:r w:rsidR="00271018">
        <w:rPr>
          <w:lang w:val="hr-HR"/>
        </w:rPr>
        <w:t>e</w:t>
      </w:r>
      <w:r w:rsidRPr="00FE27AD">
        <w:rPr>
          <w:lang w:val="hr-HR"/>
        </w:rPr>
        <w:t xml:space="preserve"> ovom sudu, pozivom na gornji broj spisa, javnobilježnički ovjerovljeni prokazni popis imovine dužnika, koji treba sadržavati sve listove obrasca</w:t>
      </w:r>
      <w:r w:rsidR="00271018">
        <w:rPr>
          <w:lang w:val="hr-HR"/>
        </w:rPr>
        <w:t xml:space="preserve"> prokaznog</w:t>
      </w:r>
      <w:r w:rsidR="00271018" w:rsidRPr="00FE27AD">
        <w:rPr>
          <w:lang w:val="hr-HR"/>
        </w:rPr>
        <w:t xml:space="preserve"> popis</w:t>
      </w:r>
      <w:r w:rsidR="00271018">
        <w:rPr>
          <w:lang w:val="hr-HR"/>
        </w:rPr>
        <w:t>a</w:t>
      </w:r>
      <w:r w:rsidR="00271018" w:rsidRPr="00FE27AD">
        <w:rPr>
          <w:lang w:val="hr-HR"/>
        </w:rPr>
        <w:t xml:space="preserve"> imovine</w:t>
      </w:r>
      <w:r w:rsidRPr="00FE27AD">
        <w:rPr>
          <w:lang w:val="hr-HR"/>
        </w:rPr>
        <w:t xml:space="preserve"> (A, B, C, D, E, F, G) propisno popunjene te jamstvenikom povezane i prošivene sa prvim listom u nerazdvojnu cjelinu.</w:t>
      </w:r>
    </w:p>
    <w:p w:rsidRDefault="00EA4E8C" w:rsidP="00CD74A8" w:rsidR="00EA4E8C" w:rsidRPr="00250EC7">
      <w:pPr>
        <w:ind w:left="705"/>
        <w:jc w:val="both"/>
        <w:rPr>
          <w:sz w:val="20"/>
          <w:szCs w:val="20"/>
          <w:lang w:val="hr-HR"/>
        </w:rPr>
      </w:pPr>
    </w:p>
    <w:p w:rsidRDefault="00803902" w:rsidP="00803902" w:rsidR="00803902" w:rsidRPr="00250EC7">
      <w:pPr>
        <w:rPr>
          <w:sz w:val="16"/>
          <w:szCs w:val="16"/>
          <w:lang w:val="hr-HR"/>
        </w:rPr>
      </w:pPr>
    </w:p>
    <w:p w:rsidRDefault="003F3F45" w:rsidP="00803902" w:rsidR="003F3F45" w:rsidRPr="00FE27AD">
      <w:pPr>
        <w:rPr>
          <w:lang w:val="hr-HR"/>
        </w:rPr>
      </w:pPr>
    </w:p>
    <w:p w:rsidRDefault="00B30418" w:rsidP="00B30418" w:rsidR="00B30418" w:rsidRPr="000D1AAE">
      <w:pPr>
        <w:jc w:val="center"/>
        <w:rPr>
          <w:lang w:val="hr-HR"/>
        </w:rPr>
      </w:pPr>
      <w:r w:rsidRPr="000D1AAE">
        <w:rPr>
          <w:lang w:val="hr-HR"/>
        </w:rPr>
        <w:t>Obrazloženje</w:t>
      </w:r>
    </w:p>
    <w:p w:rsidRDefault="00B30418" w:rsidP="00B30418" w:rsidR="00B30418">
      <w:pPr>
        <w:jc w:val="both"/>
        <w:rPr>
          <w:b/>
          <w:lang w:val="hr-HR"/>
        </w:rPr>
      </w:pPr>
    </w:p>
    <w:p w:rsidRDefault="00B30418" w:rsidP="00B30418" w:rsidR="008E2608">
      <w:pPr>
        <w:jc w:val="both"/>
        <w:rPr>
          <w:lang w:val="hr-HR"/>
        </w:rPr>
      </w:pPr>
      <w:r>
        <w:rPr>
          <w:b/>
          <w:lang w:val="hr-HR"/>
        </w:rPr>
        <w:tab/>
      </w:r>
      <w:r>
        <w:rPr>
          <w:lang w:val="hr-HR"/>
        </w:rPr>
        <w:t>Kod ovog suda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je </w:t>
      </w:r>
      <w:r w:rsidR="008E2608">
        <w:rPr>
          <w:lang w:val="hr-HR"/>
        </w:rPr>
        <w:t>17.08</w:t>
      </w:r>
      <w:r w:rsidR="000D1AAE">
        <w:rPr>
          <w:lang w:val="hr-HR"/>
        </w:rPr>
        <w:t>.2015</w:t>
      </w:r>
      <w:r>
        <w:rPr>
          <w:lang w:val="hr-HR"/>
        </w:rPr>
        <w:t>. godine zaprimljen prijedlog predlagatelja Financijske agencije, Regionalni centar Split (u daljnjem tekstu: FINA) za otvaranje stečajnog postupka nad dužnikom</w:t>
      </w:r>
      <w:r>
        <w:t xml:space="preserve"> </w:t>
      </w:r>
      <w:r w:rsidR="008E2608">
        <w:rPr>
          <w:lang w:val="hr-HR"/>
        </w:rPr>
        <w:t>SYNODUS d.o.o. Split</w:t>
      </w:r>
      <w:r>
        <w:rPr>
          <w:lang w:val="hr-HR"/>
        </w:rPr>
        <w:t xml:space="preserve">. Navedeni prijedlog podnesen je sukladno odredbama čl. </w:t>
      </w:r>
      <w:smartTag w:element="metricconverter" w:uri="urn:schemas-microsoft-com:office:smarttags">
        <w:smartTagPr>
          <w:attr w:val="49. st" w:name="ProductID"/>
        </w:smartTagPr>
        <w:r>
          <w:rPr>
            <w:lang w:val="hr-HR"/>
          </w:rPr>
          <w:t>49. st</w:t>
        </w:r>
      </w:smartTag>
      <w:r>
        <w:rPr>
          <w:lang w:val="hr-HR"/>
        </w:rPr>
        <w:t xml:space="preserve">. 2. Zakona o financijskom poslovanju i predstečajnoj nagodbi (Narodne novine br. 108/12, 144/12, 81/13 i 112/13, dalje ZFPPN). </w:t>
      </w:r>
    </w:p>
    <w:p w:rsidRDefault="00271018" w:rsidP="00B30418" w:rsidR="00271018">
      <w:pPr>
        <w:jc w:val="both"/>
        <w:rPr>
          <w:lang w:val="hr-HR"/>
        </w:rPr>
      </w:pPr>
    </w:p>
    <w:p w:rsidRDefault="00607977" w:rsidP="00B30418" w:rsidR="00607977">
      <w:pPr>
        <w:jc w:val="both"/>
        <w:rPr>
          <w:lang w:val="hr-HR"/>
        </w:rPr>
      </w:pPr>
    </w:p>
    <w:p w:rsidRDefault="00B30418" w:rsidP="00B30418" w:rsidR="00B3041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Iz dostavljenog prijedloga razvidno je da je dužnik </w:t>
      </w:r>
      <w:r w:rsidR="008E2608">
        <w:rPr>
          <w:lang w:val="hr-HR"/>
        </w:rPr>
        <w:t>08.06</w:t>
      </w:r>
      <w:r w:rsidR="000D1AAE">
        <w:rPr>
          <w:lang w:val="hr-HR"/>
        </w:rPr>
        <w:t>.2015</w:t>
      </w:r>
      <w:r>
        <w:rPr>
          <w:lang w:val="hr-HR"/>
        </w:rPr>
        <w:t xml:space="preserve">. god. podnio FINI, prijedlog za otvaranje postupka predstečajne nagodbe. Zaključkom FINE od </w:t>
      </w:r>
      <w:r w:rsidR="008E2608">
        <w:rPr>
          <w:lang w:val="hr-HR"/>
        </w:rPr>
        <w:t>16.06</w:t>
      </w:r>
      <w:r w:rsidR="000D1AAE">
        <w:rPr>
          <w:lang w:val="hr-HR"/>
        </w:rPr>
        <w:t>.2015</w:t>
      </w:r>
      <w:r>
        <w:rPr>
          <w:lang w:val="hr-HR"/>
        </w:rPr>
        <w:t>. god. dužnik je pozvan na dopunu podnesenog prijedloga, međutim kako isti po tom zaključku nije postupio, rješenje</w:t>
      </w:r>
      <w:r w:rsidR="008E2608">
        <w:rPr>
          <w:lang w:val="hr-HR"/>
        </w:rPr>
        <w:t>m Fininog nagodbenog vijeća ST01</w:t>
      </w:r>
      <w:r>
        <w:rPr>
          <w:lang w:val="hr-HR"/>
        </w:rPr>
        <w:t xml:space="preserve"> klasa: UP-I/110/07/1</w:t>
      </w:r>
      <w:r w:rsidR="000D1AAE">
        <w:rPr>
          <w:lang w:val="hr-HR"/>
        </w:rPr>
        <w:t>5</w:t>
      </w:r>
      <w:r>
        <w:rPr>
          <w:lang w:val="hr-HR"/>
        </w:rPr>
        <w:t>-01/</w:t>
      </w:r>
      <w:r w:rsidR="000D1AAE">
        <w:rPr>
          <w:lang w:val="hr-HR"/>
        </w:rPr>
        <w:t>8</w:t>
      </w:r>
      <w:r w:rsidR="008E2608">
        <w:rPr>
          <w:lang w:val="hr-HR"/>
        </w:rPr>
        <w:t>161</w:t>
      </w:r>
      <w:r w:rsidR="000D1AAE">
        <w:rPr>
          <w:lang w:val="hr-HR"/>
        </w:rPr>
        <w:t>, ur.br. 04-06-15-8</w:t>
      </w:r>
      <w:r w:rsidR="008E2608">
        <w:rPr>
          <w:lang w:val="hr-HR"/>
        </w:rPr>
        <w:t>161</w:t>
      </w:r>
      <w:r>
        <w:rPr>
          <w:lang w:val="hr-HR"/>
        </w:rPr>
        <w:t>-</w:t>
      </w:r>
      <w:r w:rsidR="000D1AAE">
        <w:rPr>
          <w:lang w:val="hr-HR"/>
        </w:rPr>
        <w:t>3</w:t>
      </w:r>
      <w:r>
        <w:rPr>
          <w:lang w:val="hr-HR"/>
        </w:rPr>
        <w:t xml:space="preserve"> od </w:t>
      </w:r>
      <w:r w:rsidR="008E2608">
        <w:rPr>
          <w:lang w:val="hr-HR"/>
        </w:rPr>
        <w:t>2</w:t>
      </w:r>
      <w:r w:rsidR="00271018">
        <w:rPr>
          <w:lang w:val="hr-HR"/>
        </w:rPr>
        <w:t>8</w:t>
      </w:r>
      <w:r w:rsidR="000D1AAE">
        <w:rPr>
          <w:lang w:val="hr-HR"/>
        </w:rPr>
        <w:t>.07</w:t>
      </w:r>
      <w:r>
        <w:rPr>
          <w:lang w:val="hr-HR"/>
        </w:rPr>
        <w:t>.201</w:t>
      </w:r>
      <w:r w:rsidR="000D1AAE">
        <w:rPr>
          <w:lang w:val="hr-HR"/>
        </w:rPr>
        <w:t>5</w:t>
      </w:r>
      <w:r>
        <w:rPr>
          <w:lang w:val="hr-HR"/>
        </w:rPr>
        <w:t xml:space="preserve">. god. odbačen je prijedlog dužnika za otvaranje postupka predstečajne nagodbe. Nadalje, uz podneseni prijedlog dostavljena je i potvrda FINE od </w:t>
      </w:r>
      <w:r w:rsidR="000D1AAE">
        <w:rPr>
          <w:lang w:val="hr-HR"/>
        </w:rPr>
        <w:t>28.07.2015</w:t>
      </w:r>
      <w:r>
        <w:rPr>
          <w:lang w:val="hr-HR"/>
        </w:rPr>
        <w:t xml:space="preserve">. god., kojom se potvrđuje da dužnik u razdoblju dužem od 60 dana ima evidentirane neizvršene osnove za plaćanje, koje je trebalo, na temelju valjanih osnova za plaćanje, bez daljnjeg pristanka dužnika naplatiti s bilo kojeg od njegovih računa. </w:t>
      </w:r>
    </w:p>
    <w:p w:rsidRDefault="00B30418" w:rsidP="00B30418" w:rsidR="00B30418">
      <w:pPr>
        <w:ind w:firstLine="708"/>
        <w:jc w:val="both"/>
        <w:rPr>
          <w:lang w:val="hr-HR"/>
        </w:rPr>
      </w:pPr>
    </w:p>
    <w:p w:rsidRDefault="00B30418" w:rsidP="00B30418" w:rsidR="00B304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49. st" w:name="ProductID"/>
        </w:smartTagPr>
        <w:r>
          <w:rPr>
            <w:lang w:val="hr-HR"/>
          </w:rPr>
          <w:t>49. st</w:t>
        </w:r>
      </w:smartTag>
      <w:r>
        <w:rPr>
          <w:lang w:val="hr-HR"/>
        </w:rPr>
        <w:t>. 2. ZFPPN-a propisano je da će u slučajevima iz stavka 1. točaka 1., 2., 4., 5. i 7. ovoga članka Financijska agencija, odnosno nagodbeno vijeće po službenoj dužnosti podnijeti prijedlog za otvaranje stečajnog postupka u roku od 8 dana nakon izvršnosti rješenja o odbacivanju, ako postoje razlozi za otvaranje stečajnog postupka.</w:t>
      </w:r>
    </w:p>
    <w:p w:rsidRDefault="00B30418" w:rsidP="00B30418" w:rsidR="00B30418">
      <w:pPr>
        <w:ind w:firstLine="708"/>
        <w:jc w:val="both"/>
        <w:rPr>
          <w:lang w:val="hr-HR"/>
        </w:rPr>
      </w:pPr>
    </w:p>
    <w:p w:rsidRDefault="00B30418" w:rsidP="00B30418" w:rsidR="00B3041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u konkretnom slučaju, a što je razvidno iz podnesenog prijedloga, izvršnim rješenjem FINE od </w:t>
      </w:r>
      <w:r w:rsidR="008E2608">
        <w:rPr>
          <w:lang w:val="hr-HR"/>
        </w:rPr>
        <w:t>2</w:t>
      </w:r>
      <w:r w:rsidR="00271018">
        <w:rPr>
          <w:lang w:val="hr-HR"/>
        </w:rPr>
        <w:t>8</w:t>
      </w:r>
      <w:r w:rsidR="000D1AAE">
        <w:rPr>
          <w:lang w:val="hr-HR"/>
        </w:rPr>
        <w:t>.07</w:t>
      </w:r>
      <w:r>
        <w:rPr>
          <w:lang w:val="hr-HR"/>
        </w:rPr>
        <w:t>.201</w:t>
      </w:r>
      <w:r w:rsidR="000D1AAE">
        <w:rPr>
          <w:lang w:val="hr-HR"/>
        </w:rPr>
        <w:t>5</w:t>
      </w:r>
      <w:r>
        <w:rPr>
          <w:lang w:val="hr-HR"/>
        </w:rPr>
        <w:t xml:space="preserve">. god. odbačen prijedlog dužnika za otvaranje postupka predstečajne nagodbe (sukladno čl. </w:t>
      </w:r>
      <w:smartTag w:element="metricconverter" w:uri="urn:schemas-microsoft-com:office:smarttags">
        <w:smartTagPr>
          <w:attr w:val="49. st" w:name="ProductID"/>
        </w:smartTagPr>
        <w:r>
          <w:rPr>
            <w:lang w:val="hr-HR"/>
          </w:rPr>
          <w:t>49. st</w:t>
        </w:r>
      </w:smartTag>
      <w:r>
        <w:rPr>
          <w:lang w:val="hr-HR"/>
        </w:rPr>
        <w:t xml:space="preserve">. 1. toč. 4. ZFPPN-a) te budući da je isto tako uz prijedlog dostavljena potvrda FINE od </w:t>
      </w:r>
      <w:r w:rsidR="000D1AAE">
        <w:rPr>
          <w:lang w:val="hr-HR"/>
        </w:rPr>
        <w:t>28.07</w:t>
      </w:r>
      <w:r>
        <w:rPr>
          <w:lang w:val="hr-HR"/>
        </w:rPr>
        <w:t>.201</w:t>
      </w:r>
      <w:r w:rsidR="000D1AAE">
        <w:rPr>
          <w:lang w:val="hr-HR"/>
        </w:rPr>
        <w:t>5</w:t>
      </w:r>
      <w:r>
        <w:rPr>
          <w:lang w:val="hr-HR"/>
        </w:rPr>
        <w:t xml:space="preserve">. god. iz koje proizlazi da kod dužnika postoji stečajni razlog nesposobnosti za plaćanje u smislu odredbi čl. </w:t>
      </w:r>
      <w:smartTag w:element="metricconverter" w:uri="urn:schemas-microsoft-com:office:smarttags">
        <w:smartTagPr>
          <w:attr w:val="4. st" w:name="ProductID"/>
        </w:smartTagPr>
        <w:r>
          <w:rPr>
            <w:lang w:val="hr-HR"/>
          </w:rPr>
          <w:t>4. st</w:t>
        </w:r>
      </w:smartTag>
      <w:r>
        <w:rPr>
          <w:lang w:val="hr-HR"/>
        </w:rPr>
        <w:t xml:space="preserve">. 7. i 9. Stečajnog zakona (Narodne novine br. 44/96, 29/99, 129/00, 123/03, 82/06, 116/10, 25/12 i 133/12 dalje SZ), to su se samim time ispunili uvjeti u smislu odredbe čl. </w:t>
      </w:r>
      <w:smartTag w:element="metricconverter" w:uri="urn:schemas-microsoft-com:office:smarttags">
        <w:smartTagPr>
          <w:attr w:val="49. st" w:name="ProductID"/>
        </w:smartTagPr>
        <w:r>
          <w:rPr>
            <w:lang w:val="hr-HR"/>
          </w:rPr>
          <w:t>49. st</w:t>
        </w:r>
      </w:smartTag>
      <w:r>
        <w:rPr>
          <w:lang w:val="hr-HR"/>
        </w:rPr>
        <w:t>. 2. ZFPPN-a za pokretanje stečajnog postupka nad dužnikom.</w:t>
      </w:r>
    </w:p>
    <w:p w:rsidRDefault="00B30418" w:rsidP="00B30418" w:rsidR="00B30418">
      <w:pPr>
        <w:ind w:firstLine="708"/>
        <w:jc w:val="both"/>
        <w:rPr>
          <w:lang w:val="hr-HR"/>
        </w:rPr>
      </w:pPr>
    </w:p>
    <w:p w:rsidRDefault="00B30418" w:rsidP="00B30418" w:rsidR="00B30418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u konkretnom slučaju valjalo je pokrenuti prethodni postupak i zakazati ročište radi izjašnjenja o podnesenom prijedlogu pa je stoga sud sukladno odredbama čl. </w:t>
      </w:r>
      <w:smartTag w:element="metricconverter" w:uri="urn:schemas-microsoft-com:office:smarttags">
        <w:smartTagPr>
          <w:attr w:val="42. st" w:name="ProductID"/>
        </w:smartTagPr>
        <w:r>
          <w:rPr>
            <w:lang w:val="hr-HR"/>
          </w:rPr>
          <w:t>42. st</w:t>
        </w:r>
      </w:smartTag>
      <w:r>
        <w:rPr>
          <w:lang w:val="hr-HR"/>
        </w:rPr>
        <w:t xml:space="preserve">. 1., čl. </w:t>
      </w:r>
      <w:smartTag w:element="metricconverter" w:uri="urn:schemas-microsoft-com:office:smarttags">
        <w:smartTagPr>
          <w:attr w:val="43. st" w:name="ProductID"/>
        </w:smartTagPr>
        <w:r>
          <w:rPr>
            <w:lang w:val="hr-HR"/>
          </w:rPr>
          <w:t>43. st</w:t>
        </w:r>
      </w:smartTag>
      <w:r>
        <w:rPr>
          <w:lang w:val="hr-HR"/>
        </w:rPr>
        <w:t xml:space="preserve">. 3. i čl. 49. SZ-a odlučio kao u točkama I. – IV. izreke ovog rješenja. </w:t>
      </w:r>
    </w:p>
    <w:p w:rsidRDefault="00B30418" w:rsidP="00B30418" w:rsidR="00B30418">
      <w:pPr>
        <w:jc w:val="both"/>
        <w:rPr>
          <w:lang w:val="hr-HR"/>
        </w:rPr>
      </w:pPr>
    </w:p>
    <w:p w:rsidRDefault="000D1AAE" w:rsidP="00B30418" w:rsidR="00B30418">
      <w:pPr>
        <w:ind w:firstLine="708"/>
        <w:jc w:val="center"/>
        <w:rPr>
          <w:lang w:val="hr-HR"/>
        </w:rPr>
      </w:pPr>
      <w:r>
        <w:rPr>
          <w:lang w:val="hr-HR"/>
        </w:rPr>
        <w:t>U Splitu, 18</w:t>
      </w:r>
      <w:r w:rsidR="00B30418">
        <w:rPr>
          <w:lang w:val="hr-HR"/>
        </w:rPr>
        <w:t xml:space="preserve">. </w:t>
      </w:r>
      <w:r>
        <w:rPr>
          <w:lang w:val="hr-HR"/>
        </w:rPr>
        <w:t xml:space="preserve">rujna </w:t>
      </w:r>
      <w:r w:rsidR="00B30418">
        <w:rPr>
          <w:lang w:val="hr-HR"/>
        </w:rPr>
        <w:t>201</w:t>
      </w:r>
      <w:r>
        <w:rPr>
          <w:lang w:val="hr-HR"/>
        </w:rPr>
        <w:t>5</w:t>
      </w:r>
      <w:r w:rsidR="00B30418">
        <w:rPr>
          <w:lang w:val="hr-HR"/>
        </w:rPr>
        <w:t>. godine.</w:t>
      </w:r>
    </w:p>
    <w:p w:rsidRDefault="00B30418" w:rsidP="00B30418" w:rsidR="00B30418" w:rsidRPr="00271018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B30418" w:rsidP="00B30418" w:rsidR="00B30418">
      <w:pPr>
        <w:ind w:firstLine="708" w:left="7080"/>
      </w:pPr>
      <w:r>
        <w:t xml:space="preserve">S U D A C </w:t>
      </w:r>
    </w:p>
    <w:p w:rsidRDefault="00B30418" w:rsidP="00B30418" w:rsidR="00B30418">
      <w:pPr>
        <w:ind w:left="6372"/>
        <w:rPr>
          <w:b/>
          <w:sz w:val="28"/>
          <w:szCs w:val="28"/>
        </w:rPr>
      </w:pPr>
    </w:p>
    <w:p w:rsidRDefault="00B30418" w:rsidP="00B30418" w:rsidR="00B30418">
      <w:pPr>
        <w:ind w:firstLine="708" w:left="7080"/>
        <w:rPr>
          <w:u w:val="single"/>
          <w:lang w:val="hr-HR"/>
        </w:rPr>
      </w:pPr>
      <w:r>
        <w:t>Paško Bačić</w:t>
      </w:r>
    </w:p>
    <w:p w:rsidRDefault="00B30418" w:rsidP="00B30418" w:rsidR="00B30418">
      <w:pPr>
        <w:jc w:val="both"/>
        <w:rPr>
          <w:u w:val="single"/>
          <w:lang w:val="hr-HR"/>
        </w:rPr>
      </w:pPr>
    </w:p>
    <w:p w:rsidRDefault="00B30418" w:rsidP="00B30418" w:rsidR="00B30418">
      <w:pPr>
        <w:jc w:val="both"/>
        <w:rPr>
          <w:u w:val="single"/>
          <w:lang w:val="hr-HR"/>
        </w:rPr>
      </w:pPr>
    </w:p>
    <w:p w:rsidRDefault="00B30418" w:rsidP="00B30418" w:rsidR="00B30418" w:rsidRPr="00271018">
      <w:pPr>
        <w:jc w:val="both"/>
        <w:rPr>
          <w:lang w:val="hr-HR"/>
        </w:rPr>
      </w:pPr>
      <w:r w:rsidRPr="00271018">
        <w:rPr>
          <w:lang w:val="hr-HR"/>
        </w:rPr>
        <w:t xml:space="preserve">POUKA O PRAVNOM LIJEKU: </w:t>
      </w:r>
    </w:p>
    <w:p w:rsidRDefault="00B30418" w:rsidP="00B30418" w:rsidR="00B30418" w:rsidRPr="00271018">
      <w:pPr>
        <w:jc w:val="both"/>
        <w:rPr>
          <w:lang w:val="hr-HR"/>
        </w:rPr>
      </w:pPr>
      <w:r w:rsidRPr="00271018">
        <w:rPr>
          <w:lang w:val="hr-HR"/>
        </w:rPr>
        <w:t xml:space="preserve">Protiv ovog rješenja nije dopuštena posebna žalba. </w:t>
      </w:r>
    </w:p>
    <w:p w:rsidRDefault="00B30418" w:rsidP="00B30418" w:rsidR="00B30418">
      <w:pPr>
        <w:jc w:val="both"/>
        <w:rPr>
          <w:lang w:val="hr-HR"/>
        </w:rPr>
      </w:pPr>
    </w:p>
    <w:p w:rsidRDefault="00271018" w:rsidP="00B30418" w:rsidR="00271018" w:rsidRPr="00271018">
      <w:pPr>
        <w:jc w:val="both"/>
        <w:rPr>
          <w:lang w:val="hr-HR"/>
        </w:rPr>
      </w:pPr>
    </w:p>
    <w:p w:rsidRDefault="00B30418" w:rsidP="00B30418" w:rsidR="00B30418" w:rsidRPr="00271018">
      <w:pPr>
        <w:jc w:val="both"/>
        <w:rPr>
          <w:lang w:val="hr-HR"/>
        </w:rPr>
      </w:pPr>
      <w:r w:rsidRPr="00271018">
        <w:rPr>
          <w:lang w:val="hr-HR"/>
        </w:rPr>
        <w:t>DNA:</w:t>
      </w:r>
    </w:p>
    <w:p w:rsidRDefault="00B30418" w:rsidP="00B30418" w:rsidR="00B30418">
      <w:pPr>
        <w:jc w:val="both"/>
        <w:rPr>
          <w:lang w:val="hr-HR"/>
        </w:rPr>
      </w:pPr>
      <w:r>
        <w:rPr>
          <w:lang w:val="hr-HR"/>
        </w:rPr>
        <w:t>-  Fina Split, uz dopis</w:t>
      </w:r>
    </w:p>
    <w:p w:rsidRDefault="00B30418" w:rsidP="00B30418" w:rsidR="00B30418">
      <w:pPr>
        <w:jc w:val="both"/>
        <w:rPr>
          <w:lang w:val="hr-HR"/>
        </w:rPr>
      </w:pPr>
      <w:r>
        <w:rPr>
          <w:lang w:val="hr-HR"/>
        </w:rPr>
        <w:t>-  dužniku uz prijedlog</w:t>
      </w:r>
    </w:p>
    <w:p w:rsidRDefault="00B30418" w:rsidP="00B30418" w:rsidR="00B30418">
      <w:pPr>
        <w:jc w:val="both"/>
        <w:rPr>
          <w:lang w:val="hr-HR"/>
        </w:rPr>
      </w:pPr>
      <w:r>
        <w:rPr>
          <w:lang w:val="hr-HR"/>
        </w:rPr>
        <w:t xml:space="preserve">-  z.z. dužnika </w:t>
      </w:r>
      <w:r w:rsidR="008E2608">
        <w:rPr>
          <w:lang w:val="hr-HR"/>
        </w:rPr>
        <w:t>Marino Runtić iz Splita</w:t>
      </w:r>
    </w:p>
    <w:p w:rsidRDefault="00B30418" w:rsidP="008E2608" w:rsidR="00EB167D" w:rsidRPr="00FE27AD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07977" w:rsidR="00EB167D" w:rsidRPr="00FE27AD">
      <w:headerReference w:type="default" r:id="rId10"/>
      <w:pgSz w:h="16838" w:w="11906"/>
      <w:pgMar w:gutter="0" w:footer="708" w:header="708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3F5" w:rsidP="00CD74A8" w:rsidR="002E43F5">
      <w:r>
        <w:separator/>
      </w:r>
    </w:p>
  </w:endnote>
  <w:endnote w:id="0" w:type="continuationSeparator">
    <w:p w:rsidRDefault="002E43F5" w:rsidP="00CD74A8" w:rsidR="002E4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3F5" w:rsidP="00CD74A8" w:rsidR="002E43F5">
      <w:r>
        <w:separator/>
      </w:r>
    </w:p>
  </w:footnote>
  <w:footnote w:id="0" w:type="continuationSeparator">
    <w:p w:rsidRDefault="002E43F5" w:rsidP="00CD74A8" w:rsidR="002E43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907" w:rsidP="00CD74A8" w:rsidR="006A7907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FE624C" w:rsidRPr="00FE624C">
      <w:rPr>
        <w:noProof/>
        <w:lang w:val="hr-HR"/>
      </w:rPr>
      <w:t>2</w:t>
    </w:r>
    <w:r>
      <w:fldChar w:fldCharType="end"/>
    </w:r>
    <w:r>
      <w:tab/>
      <w:t>12. St-</w:t>
    </w:r>
    <w:r w:rsidR="00B56B48">
      <w:t>11</w:t>
    </w:r>
    <w:r w:rsidR="008E2608">
      <w:t>0</w:t>
    </w:r>
    <w:r w:rsidR="00026AF3">
      <w:t>/2015</w:t>
    </w:r>
  </w:p>
  <w:p w:rsidRDefault="00607977" w:rsidP="00CD74A8" w:rsidR="00607977">
    <w:pPr>
      <w:pStyle w:val="Zaglavlje"/>
      <w:jc w:val="center"/>
    </w:pPr>
  </w:p>
  <w:p w:rsidRDefault="00607977" w:rsidP="00CD74A8" w:rsidR="00607977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26AF3"/>
    <w:rsid w:val="00035C8F"/>
    <w:rsid w:val="000666DB"/>
    <w:rsid w:val="00070E8D"/>
    <w:rsid w:val="00075AD1"/>
    <w:rsid w:val="00091DDA"/>
    <w:rsid w:val="000D1AAE"/>
    <w:rsid w:val="00100708"/>
    <w:rsid w:val="00111CA6"/>
    <w:rsid w:val="001161BA"/>
    <w:rsid w:val="00127BC1"/>
    <w:rsid w:val="0013495D"/>
    <w:rsid w:val="001901EC"/>
    <w:rsid w:val="001B2439"/>
    <w:rsid w:val="001C5232"/>
    <w:rsid w:val="001C64F1"/>
    <w:rsid w:val="001C6847"/>
    <w:rsid w:val="001D0C2D"/>
    <w:rsid w:val="001D4FEC"/>
    <w:rsid w:val="001E4E14"/>
    <w:rsid w:val="001F53A8"/>
    <w:rsid w:val="001F5654"/>
    <w:rsid w:val="00200E29"/>
    <w:rsid w:val="00206F6D"/>
    <w:rsid w:val="00212A34"/>
    <w:rsid w:val="00217DD3"/>
    <w:rsid w:val="0022049B"/>
    <w:rsid w:val="002326C9"/>
    <w:rsid w:val="00237D8B"/>
    <w:rsid w:val="00250939"/>
    <w:rsid w:val="00250EC7"/>
    <w:rsid w:val="00256B08"/>
    <w:rsid w:val="0026548E"/>
    <w:rsid w:val="002702A4"/>
    <w:rsid w:val="00271018"/>
    <w:rsid w:val="00291DB1"/>
    <w:rsid w:val="00296161"/>
    <w:rsid w:val="002A13A3"/>
    <w:rsid w:val="002D048F"/>
    <w:rsid w:val="002E43F5"/>
    <w:rsid w:val="002E7E0E"/>
    <w:rsid w:val="003009DA"/>
    <w:rsid w:val="00315D83"/>
    <w:rsid w:val="00375E20"/>
    <w:rsid w:val="00382327"/>
    <w:rsid w:val="003855E7"/>
    <w:rsid w:val="003929B4"/>
    <w:rsid w:val="003A0B8B"/>
    <w:rsid w:val="003F3F45"/>
    <w:rsid w:val="00410E90"/>
    <w:rsid w:val="00423360"/>
    <w:rsid w:val="00462911"/>
    <w:rsid w:val="00466C18"/>
    <w:rsid w:val="0046759F"/>
    <w:rsid w:val="004729F3"/>
    <w:rsid w:val="004A5F8C"/>
    <w:rsid w:val="004C23C5"/>
    <w:rsid w:val="004D5DA3"/>
    <w:rsid w:val="0050724A"/>
    <w:rsid w:val="00507CD9"/>
    <w:rsid w:val="005952E7"/>
    <w:rsid w:val="005954BD"/>
    <w:rsid w:val="0059744E"/>
    <w:rsid w:val="005A0535"/>
    <w:rsid w:val="005F291C"/>
    <w:rsid w:val="00606AD4"/>
    <w:rsid w:val="00607977"/>
    <w:rsid w:val="00642955"/>
    <w:rsid w:val="00657778"/>
    <w:rsid w:val="0066491A"/>
    <w:rsid w:val="006762B1"/>
    <w:rsid w:val="006933B2"/>
    <w:rsid w:val="006A7907"/>
    <w:rsid w:val="006C6A99"/>
    <w:rsid w:val="006D1211"/>
    <w:rsid w:val="006D52FF"/>
    <w:rsid w:val="006D6309"/>
    <w:rsid w:val="0071745F"/>
    <w:rsid w:val="00736EF6"/>
    <w:rsid w:val="007725FF"/>
    <w:rsid w:val="007A17E7"/>
    <w:rsid w:val="007D0211"/>
    <w:rsid w:val="007D2A4D"/>
    <w:rsid w:val="00803902"/>
    <w:rsid w:val="00813909"/>
    <w:rsid w:val="00850C39"/>
    <w:rsid w:val="00876209"/>
    <w:rsid w:val="00880573"/>
    <w:rsid w:val="008940AF"/>
    <w:rsid w:val="008E2608"/>
    <w:rsid w:val="0090263D"/>
    <w:rsid w:val="009374AD"/>
    <w:rsid w:val="009405E8"/>
    <w:rsid w:val="009408CC"/>
    <w:rsid w:val="00962200"/>
    <w:rsid w:val="0096264E"/>
    <w:rsid w:val="0098682F"/>
    <w:rsid w:val="009C1A79"/>
    <w:rsid w:val="009C1BE7"/>
    <w:rsid w:val="009C3E6B"/>
    <w:rsid w:val="009D6053"/>
    <w:rsid w:val="009E4D23"/>
    <w:rsid w:val="00A0547C"/>
    <w:rsid w:val="00A05757"/>
    <w:rsid w:val="00A939F5"/>
    <w:rsid w:val="00A97762"/>
    <w:rsid w:val="00A97C19"/>
    <w:rsid w:val="00AE39D0"/>
    <w:rsid w:val="00AF7D9A"/>
    <w:rsid w:val="00B01A35"/>
    <w:rsid w:val="00B1090C"/>
    <w:rsid w:val="00B30418"/>
    <w:rsid w:val="00B532C2"/>
    <w:rsid w:val="00B56B48"/>
    <w:rsid w:val="00B64433"/>
    <w:rsid w:val="00B6615F"/>
    <w:rsid w:val="00B7234F"/>
    <w:rsid w:val="00BA796A"/>
    <w:rsid w:val="00C554EC"/>
    <w:rsid w:val="00C566AC"/>
    <w:rsid w:val="00C704CA"/>
    <w:rsid w:val="00C96657"/>
    <w:rsid w:val="00CB1364"/>
    <w:rsid w:val="00CB6A3B"/>
    <w:rsid w:val="00CD5682"/>
    <w:rsid w:val="00CD6619"/>
    <w:rsid w:val="00CD74A8"/>
    <w:rsid w:val="00CD768F"/>
    <w:rsid w:val="00D1287D"/>
    <w:rsid w:val="00D4027A"/>
    <w:rsid w:val="00D4121E"/>
    <w:rsid w:val="00D50B2A"/>
    <w:rsid w:val="00D535D2"/>
    <w:rsid w:val="00DD0BC4"/>
    <w:rsid w:val="00DD0FAF"/>
    <w:rsid w:val="00E233AC"/>
    <w:rsid w:val="00E45FF3"/>
    <w:rsid w:val="00EA4E8C"/>
    <w:rsid w:val="00EA70C5"/>
    <w:rsid w:val="00EB167D"/>
    <w:rsid w:val="00EB6EFA"/>
    <w:rsid w:val="00EB78C8"/>
    <w:rsid w:val="00EE3773"/>
    <w:rsid w:val="00EE7E19"/>
    <w:rsid w:val="00EF3725"/>
    <w:rsid w:val="00F37E2F"/>
    <w:rsid w:val="00F61D04"/>
    <w:rsid w:val="00F85B63"/>
    <w:rsid w:val="00FA4641"/>
    <w:rsid w:val="00FB200C"/>
    <w:rsid w:val="00FB382D"/>
    <w:rsid w:val="00FC69AA"/>
    <w:rsid w:val="00FD1A0E"/>
    <w:rsid w:val="00FD59C5"/>
    <w:rsid w:val="00FE27AD"/>
    <w:rsid w:val="00FE624C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E6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2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2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2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2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E6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2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2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2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2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408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SYNODUS d.o.o. za gradnju</izvorni_sadrzaj>
    <derivirana_varijabla naziv="DomainObject.Predmet.ProtustrankaFormated_1">  SYNODUS d.o.o. za gradnju</derivirana_varijabla>
  </DomainObject.Predmet.ProtustrankaFormated>
  <DomainObject.Predmet.ProtustrankaFormatedOIB>
    <izvorni_sadrzaj>  SYNODUS d.o.o. za gradnju, OIB 60865183862</izvorni_sadrzaj>
    <derivirana_varijabla naziv="DomainObject.Predmet.ProtustrankaFormatedOIB_1">  SYNODUS d.o.o. za gradnju, OIB 60865183862</derivirana_varijabla>
  </DomainObject.Predmet.ProtustrankaFormatedOIB>
  <DomainObject.Predmet.ProtustrankaFormatedWithAdress>
    <izvorni_sadrzaj> SYNODUS d.o.o. za gradnju, Držićeva 6, 21000 Split</izvorni_sadrzaj>
    <derivirana_varijabla naziv="DomainObject.Predmet.ProtustrankaFormatedWithAdress_1"> SYNODUS d.o.o. za gradnju, Držićeva 6, 21000 Split</derivirana_varijabla>
  </DomainObject.Predmet.ProtustrankaFormatedWithAdress>
  <DomainObject.Predmet.ProtustrankaFormatedWithAdressOIB>
    <izvorni_sadrzaj> SYNODUS d.o.o. za gradnju, OIB 60865183862, Držićeva 6, 21000 Split</izvorni_sadrzaj>
    <derivirana_varijabla naziv="DomainObject.Predmet.ProtustrankaFormatedWithAdressOIB_1"> SYNODUS d.o.o. za gradnju, OIB 60865183862, Držićeva 6, 21000 Split</derivirana_varijabla>
  </DomainObject.Predmet.ProtustrankaFormatedWithAdressOIB>
  <DomainObject.Predmet.ProtustrankaWithAdress>
    <izvorni_sadrzaj>SYNODUS d.o.o. za gradnju Držićeva 6, 21000 Split</izvorni_sadrzaj>
    <derivirana_varijabla naziv="DomainObject.Predmet.ProtustrankaWithAdress_1">SYNODUS d.o.o. za gradnju Držićeva 6, 21000 Split</derivirana_varijabla>
  </DomainObject.Predmet.ProtustrankaWithAdress>
  <DomainObject.Predmet.ProtustrankaWithAdressOIB>
    <izvorni_sadrzaj>SYNODUS d.o.o. za gradnju, OIB 60865183862, Držićeva 6, 21000 Split</izvorni_sadrzaj>
    <derivirana_varijabla naziv="DomainObject.Predmet.ProtustrankaWithAdressOIB_1">SYNODUS d.o.o. za gradnju, OIB 60865183862, Držićeva 6, 21000 Split</derivirana_varijabla>
  </DomainObject.Predmet.ProtustrankaWithAdressOIB>
  <DomainObject.Predmet.ProtustrankaNazivFormated>
    <izvorni_sadrzaj>SYNODUS d.o.o. za gradnju</izvorni_sadrzaj>
    <derivirana_varijabla naziv="DomainObject.Predmet.ProtustrankaNazivFormated_1">SYNODUS d.o.o. za gradnju</derivirana_varijabla>
  </DomainObject.Predmet.ProtustrankaNazivFormated>
  <DomainObject.Predmet.ProtustrankaNazivFormatedOIB>
    <izvorni_sadrzaj>SYNODUS d.o.o. za gradnju, OIB 60865183862</izvorni_sadrzaj>
    <derivirana_varijabla naziv="DomainObject.Predmet.ProtustrankaNazivFormatedOIB_1">SYNODUS d.o.o. za gradnju, OIB 60865183862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SYNODUS d.o.o. za gradnju</item>
    </izvorni_sadrzaj>
    <derivirana_varijabla naziv="DomainObject.Predmet.ProtuStrankaListFormated_1">
      <item>SYNODUS d.o.o. za gradnju</item>
    </derivirana_varijabla>
  </DomainObject.Predmet.ProtuStrankaListFormated>
  <DomainObject.Predmet.ProtuStrankaListFormatedOIB>
    <izvorni_sadrzaj>
      <item>SYNODUS d.o.o. za gradnju, OIB 60865183862</item>
    </izvorni_sadrzaj>
    <derivirana_varijabla naziv="DomainObject.Predmet.ProtuStrankaListFormatedOIB_1">
      <item>SYNODUS d.o.o. za gradnju, OIB 60865183862</item>
    </derivirana_varijabla>
  </DomainObject.Predmet.ProtuStrankaListFormatedOIB>
  <DomainObject.Predmet.ProtuStrankaListFormatedWithAdress>
    <izvorni_sadrzaj>
      <item>SYNODUS d.o.o. za gradnju, Držićeva 6, 21000 Split</item>
    </izvorni_sadrzaj>
    <derivirana_varijabla naziv="DomainObject.Predmet.ProtuStrankaListFormatedWithAdress_1">
      <item>SYNODUS d.o.o. za gradnju, Držićeva 6, 21000 Split</item>
    </derivirana_varijabla>
  </DomainObject.Predmet.ProtuStrankaListFormatedWithAdress>
  <DomainObject.Predmet.ProtuStrankaListFormatedWithAdressOIB>
    <izvorni_sadrzaj>
      <item>SYNODUS d.o.o. za gradnju, OIB 60865183862, Držićeva 6, 21000 Split</item>
    </izvorni_sadrzaj>
    <derivirana_varijabla naziv="DomainObject.Predmet.ProtuStrankaListFormatedWithAdressOIB_1">
      <item>SYNODUS d.o.o. za gradnju, OIB 60865183862, Držićeva 6, 21000 Split</item>
    </derivirana_varijabla>
  </DomainObject.Predmet.ProtuStrankaListFormatedWithAdressOIB>
  <DomainObject.Predmet.ProtuStrankaListNazivFormated>
    <izvorni_sadrzaj>
      <item>SYNODUS d.o.o. za gradnju</item>
    </izvorni_sadrzaj>
    <derivirana_varijabla naziv="DomainObject.Predmet.ProtuStrankaListNazivFormated_1">
      <item>SYNODUS d.o.o. za gradnju</item>
    </derivirana_varijabla>
  </DomainObject.Predmet.ProtuStrankaListNazivFormated>
  <DomainObject.Predmet.ProtuStrankaListNazivFormatedOIB>
    <izvorni_sadrzaj>
      <item>SYNODUS d.o.o. za gradnju, OIB 60865183862</item>
    </izvorni_sadrzaj>
    <derivirana_varijabla naziv="DomainObject.Predmet.ProtuStrankaListNazivFormatedOIB_1">
      <item>SYNODUS d.o.o. za gradnju, OIB 60865183862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SYNODUS d.o.o. za gradnju</izvorni_sadrzaj>
    <derivirana_varijabla naziv="DomainObject.Predmet.ProtustrankaIDrugi_1">SYNODUS d.o.o. za gradnju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SYNODUS d.o.o. za gradnju, OIB 60865183862, Držićeva 6, 21000 Split</izvorni_sadrzaj>
    <derivirana_varijabla naziv="DomainObject.Predmet.ProtustrankaIDrugiAdressOIB_1">SYNODUS d.o.o. za gradnju, OIB 60865183862, Držićeva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SYNODUS d.o.o. za gradnju</item>
    </izvorni_sadrzaj>
    <derivirana_varijabla naziv="DomainObject.Predmet.SudioniciListNaziv_1">
      <item>FINA SPLIT</item>
      <item>SYNODUS d.o.o. za gradnju</item>
    </derivirana_varijabla>
  </DomainObject.Predmet.SudioniciListNaziv>
  <DomainObject.Predmet.SudioniciListAdressOIB>
    <izvorni_sadrzaj>
      <item>FINA SPLIT, Mažuranićevo šetalište 24 b,21000 Split</item>
      <item>SYNODUS d.o.o. za gradnju, OIB 60865183862, Držićeva 6,21000 Split</item>
    </izvorni_sadrzaj>
    <derivirana_varijabla naziv="DomainObject.Predmet.SudioniciListAdressOIB_1">
      <item>FINA SPLIT, Mažuranićevo šetalište 24 b,21000 Split</item>
      <item>SYNODUS d.o.o. za gradnju, OIB 60865183862, Držićeva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60865183862</item>
    </izvorni_sadrzaj>
    <derivirana_varijabla naziv="DomainObject.Predmet.SudioniciListNazivOIB_1">
      <item>, OIB null</item>
      <item>, OIB 60865183862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652</properties:Words>
  <properties:Characters>3529</properties:Characters>
  <properties:Lines>92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2015-09-18T08:02:00Z</dcterms:created>
  <dc:creator>wsadmin</dc:creator>
  <cp:lastModifiedBy>Paško Bačić</cp:lastModifiedBy>
  <cp:lastPrinted>2015-09-18T08:50:00Z</cp:lastPrinted>
  <dcterms:modified xmlns:xsi="http://www.w3.org/2001/XMLSchema-instance" xsi:type="dcterms:W3CDTF">2015-09-21T07:50:00Z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