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fca6" w14:paraId="7f5fca6" w:rsidRDefault="00B64368" w:rsidP="00BD44B6" w:rsidR="00B64368">
      <w:pPr>
        <w15:collapsed w:val="false"/>
      </w:pPr>
      <w:bookmarkStart w:name="_GoBack" w:id="0"/>
      <w:bookmarkEnd w:id="0"/>
    </w:p>
    <w:p w:rsidRDefault="00BD44B6" w:rsidP="00BD44B6" w:rsidR="00BD44B6" w:rsidRPr="003521D4">
      <w:r w:rsidRPr="003521D4">
        <w:tab/>
      </w:r>
      <w:r w:rsidRPr="003521D4">
        <w:tab/>
      </w:r>
      <w:r w:rsidRPr="003521D4">
        <w:tab/>
        <w:t xml:space="preserve"> </w:t>
      </w:r>
    </w:p>
    <w:p w:rsidRDefault="00BD44B6" w:rsidP="00BD44B6" w:rsidR="00BD44B6" w:rsidRPr="003521D4"/>
    <w:p w:rsidRDefault="00BD44B6" w:rsidP="00BD44B6" w:rsidR="00BD44B6" w:rsidRPr="003521D4">
      <w:pPr>
        <w:rPr>
          <w:lang w:eastAsia="en-US"/>
        </w:rPr>
      </w:pPr>
      <w:r w:rsidRPr="003521D4">
        <w:tab/>
      </w:r>
    </w:p>
    <w:p w:rsidRDefault="00BD44B6" w:rsidP="00BD44B6" w:rsidR="00BD44B6" w:rsidRPr="003521D4"/>
    <w:p w:rsidRDefault="007C27B7" w:rsidP="00BD44B6" w:rsidR="007C27B7" w:rsidRPr="003521D4">
      <w:pPr>
        <w:ind w:firstLine="708" w:left="2124"/>
        <w:jc w:val="right"/>
      </w:pPr>
    </w:p>
    <w:p w:rsidRDefault="00BD44B6" w:rsidP="00A511A9" w:rsidR="00BD44B6" w:rsidRPr="003521D4">
      <w:pPr>
        <w:ind w:firstLine="708" w:left="2124"/>
        <w:jc w:val="right"/>
      </w:pPr>
      <w:r w:rsidRPr="003521D4">
        <w:tab/>
      </w:r>
      <w:r w:rsidRPr="003521D4">
        <w:tab/>
      </w:r>
      <w:r w:rsidRPr="003521D4">
        <w:tab/>
      </w:r>
      <w:r w:rsidRPr="003521D4">
        <w:tab/>
        <w:t>Posl</w:t>
      </w:r>
      <w:r w:rsidR="00711003" w:rsidRPr="003521D4">
        <w:t>.</w:t>
      </w:r>
      <w:r w:rsidRPr="003521D4">
        <w:t xml:space="preserve"> br</w:t>
      </w:r>
      <w:r w:rsidR="00711003" w:rsidRPr="003521D4">
        <w:t>.</w:t>
      </w:r>
      <w:r w:rsidR="00954FC8" w:rsidRPr="003521D4">
        <w:t xml:space="preserve"> 14</w:t>
      </w:r>
      <w:r w:rsidRPr="003521D4">
        <w:t xml:space="preserve"> St-</w:t>
      </w:r>
      <w:r w:rsidR="003521D4" w:rsidRPr="003521D4">
        <w:t>878/2016</w:t>
      </w:r>
      <w:r w:rsidR="00DE654C">
        <w:t>-32</w:t>
      </w:r>
    </w:p>
    <w:p w:rsidRDefault="00BD44B6" w:rsidP="00BD44B6" w:rsidR="00BD44B6" w:rsidRPr="003521D4"/>
    <w:p w:rsidRDefault="007C27B7" w:rsidP="00BD44B6" w:rsidR="007C27B7" w:rsidRPr="003521D4"/>
    <w:p w:rsidRDefault="00A511A9" w:rsidP="00A511A9" w:rsidR="00A511A9" w:rsidRPr="003521D4">
      <w:pPr>
        <w:jc w:val="center"/>
      </w:pPr>
      <w:r w:rsidRPr="003521D4">
        <w:t>R E P U B L I K A    H R V A T S K A</w:t>
      </w:r>
    </w:p>
    <w:p w:rsidRDefault="00A511A9" w:rsidP="00A511A9" w:rsidR="00A511A9" w:rsidRPr="003521D4">
      <w:pPr>
        <w:jc w:val="center"/>
      </w:pPr>
      <w:r w:rsidRPr="003521D4">
        <w:t>Z A K L J U Č A K</w:t>
      </w:r>
    </w:p>
    <w:p w:rsidRDefault="00A511A9" w:rsidP="00A511A9" w:rsidR="00A511A9" w:rsidRPr="003521D4">
      <w:pPr>
        <w:jc w:val="both"/>
      </w:pPr>
    </w:p>
    <w:p w:rsidRDefault="00A511A9" w:rsidP="00A511A9" w:rsidR="00A511A9" w:rsidRPr="003521D4">
      <w:pPr>
        <w:jc w:val="both"/>
      </w:pPr>
    </w:p>
    <w:p w:rsidRDefault="003521D4" w:rsidP="003521D4" w:rsidR="003521D4" w:rsidRPr="003521D4">
      <w:pPr>
        <w:autoSpaceDE w:val="false"/>
        <w:autoSpaceDN w:val="false"/>
        <w:adjustRightInd w:val="false"/>
        <w:jc w:val="both"/>
      </w:pPr>
      <w:r w:rsidRPr="003521D4">
        <w:tab/>
      </w:r>
      <w:r w:rsidRPr="003521D4">
        <w:tab/>
        <w:t xml:space="preserve">Trgovački sud u Rijeci, po sucu Veri Jelenović, u stečajnom postupku nad dužnikom ČABRUNIĆI VILA JEDAN društvo s ograničenom odgovornošću za nekretnine i putnička agencija u stečaju Opatija (Grad Opatija), Andrije Štangera 19, OIB: 75520764503, MBS: 130017233, dana 20. rujna 2017. godine  </w:t>
      </w:r>
    </w:p>
    <w:p w:rsidRDefault="00A511A9" w:rsidP="00A511A9" w:rsidR="00A511A9" w:rsidRPr="003521D4">
      <w:pPr>
        <w:jc w:val="both"/>
      </w:pPr>
    </w:p>
    <w:p w:rsidRDefault="00A511A9" w:rsidP="00A511A9" w:rsidR="00A511A9" w:rsidRPr="003521D4">
      <w:pPr>
        <w:jc w:val="center"/>
        <w:rPr>
          <w:bCs/>
        </w:rPr>
      </w:pPr>
    </w:p>
    <w:p w:rsidRDefault="00A511A9" w:rsidP="00A511A9" w:rsidR="00A511A9" w:rsidRPr="003521D4">
      <w:pPr>
        <w:jc w:val="center"/>
        <w:rPr>
          <w:bCs/>
        </w:rPr>
      </w:pPr>
    </w:p>
    <w:p w:rsidRDefault="00A511A9" w:rsidP="00A511A9" w:rsidR="00A511A9" w:rsidRPr="003521D4">
      <w:pPr>
        <w:jc w:val="center"/>
      </w:pPr>
      <w:r w:rsidRPr="003521D4">
        <w:t>z a k l j u č i o    j e</w:t>
      </w:r>
    </w:p>
    <w:p w:rsidRDefault="00A511A9" w:rsidP="00BD44B6" w:rsidR="00BD44B6" w:rsidRPr="003521D4">
      <w:pPr>
        <w:pStyle w:val="Tijeloteksta"/>
        <w:jc w:val="center"/>
        <w:rPr>
          <w:szCs w:val="24"/>
        </w:rPr>
      </w:pPr>
      <w:r w:rsidRPr="003521D4">
        <w:rPr>
          <w:szCs w:val="24"/>
        </w:rPr>
        <w:t xml:space="preserve"> </w:t>
      </w:r>
    </w:p>
    <w:p w:rsidRDefault="00BD44B6" w:rsidP="00B1276C" w:rsidR="003521D4" w:rsidRPr="003521D4">
      <w:pPr>
        <w:jc w:val="both"/>
      </w:pPr>
      <w:r w:rsidRPr="003521D4">
        <w:tab/>
        <w:t xml:space="preserve">Nalaže se zemljišnoknjižnom odjelu </w:t>
      </w:r>
      <w:r w:rsidR="003521D4" w:rsidRPr="003521D4">
        <w:t>Pula</w:t>
      </w:r>
      <w:r w:rsidR="00A511A9" w:rsidRPr="003521D4">
        <w:t xml:space="preserve"> </w:t>
      </w:r>
      <w:r w:rsidRPr="003521D4">
        <w:t xml:space="preserve">Općinskog suda u </w:t>
      </w:r>
      <w:r w:rsidR="003521D4" w:rsidRPr="003521D4">
        <w:t>Puli-Pola</w:t>
      </w:r>
      <w:r w:rsidRPr="003521D4">
        <w:t xml:space="preserve">, da upiše zabilježbu otvaranja stečaja nad dužnikom </w:t>
      </w:r>
      <w:r w:rsidR="00C27A50" w:rsidRPr="003521D4">
        <w:t>u</w:t>
      </w:r>
      <w:r w:rsidR="003521D4" w:rsidRPr="003521D4">
        <w:t>:</w:t>
      </w:r>
    </w:p>
    <w:p w:rsidRDefault="003521D4" w:rsidP="00B1276C" w:rsidR="00B1276C" w:rsidRPr="003521D4">
      <w:pPr>
        <w:jc w:val="both"/>
      </w:pPr>
      <w:r w:rsidRPr="003521D4">
        <w:t>- ZK uložak broj: 11629</w:t>
      </w:r>
      <w:r>
        <w:t>,</w:t>
      </w:r>
      <w:r w:rsidRPr="003521D4">
        <w:t xml:space="preserve"> Katas</w:t>
      </w:r>
      <w:r w:rsidR="00375A1A">
        <w:t xml:space="preserve">tarska općina: 324353, ŠTOKOVCI </w:t>
      </w:r>
      <w:r w:rsidR="00375A1A" w:rsidRPr="003521D4">
        <w:t>i to</w:t>
      </w:r>
      <w:r w:rsidR="00375A1A">
        <w:t xml:space="preserve">  </w:t>
      </w:r>
      <w:r w:rsidRPr="003521D4">
        <w:t xml:space="preserve">k.č.br. 1264/2, k.č.br. 1264/3, k.č.br. 1264/4, k.č.br. 1264/5, k.č.br. 1264/6, k.č.br. 1264/7, k.č.br. 1264/8, k.č.br. 1264/9, k.č.br. 1264/10, k.č.br. 1264/11, k.č.br. 1264/12, k.č.br. 1264/13, k.č.br. 1264/14, k.č.br. 1264/15, k.č.br. 1264/16, k.č.br. 1264/17, k.č.br. 1264/18, k.č.br. 1264/19, k.č.br. 1264/20, k.č.br. 1264/21, k.č.br. 1264/22 i k.č.br. 1264/26, ukupne površine 12234 m2 i </w:t>
      </w:r>
    </w:p>
    <w:p w:rsidRDefault="003521D4" w:rsidP="00375A1A" w:rsidR="003521D4" w:rsidRPr="003521D4">
      <w:pPr>
        <w:jc w:val="both"/>
      </w:pPr>
      <w:r w:rsidRPr="003521D4">
        <w:t>- ZK uložak</w:t>
      </w:r>
      <w:r>
        <w:t xml:space="preserve"> broj: 7135, Katastarska općina</w:t>
      </w:r>
      <w:r w:rsidR="00375A1A">
        <w:t xml:space="preserve">: 324353, ŠTOKOVCI </w:t>
      </w:r>
      <w:r w:rsidR="00375A1A" w:rsidRPr="003521D4">
        <w:t>i to</w:t>
      </w:r>
      <w:r w:rsidR="00375A1A">
        <w:t xml:space="preserve"> k.č. br.  </w:t>
      </w:r>
      <w:r w:rsidR="00375A1A" w:rsidRPr="003521D4">
        <w:t xml:space="preserve">1264/1 u naravi oranica </w:t>
      </w:r>
      <w:r w:rsidR="00375A1A">
        <w:t xml:space="preserve">površine </w:t>
      </w:r>
      <w:r w:rsidR="00375A1A" w:rsidRPr="003521D4">
        <w:t xml:space="preserve">1395 m2, k.č.br.1264/23 u naravi oranica </w:t>
      </w:r>
      <w:r w:rsidR="00375A1A">
        <w:t xml:space="preserve">površine </w:t>
      </w:r>
      <w:r w:rsidR="00375A1A" w:rsidRPr="003521D4">
        <w:t xml:space="preserve">194 m2 i k.č.br. 1264/25, u naravi lokalna cesta asfaltirana </w:t>
      </w:r>
      <w:r w:rsidR="00375A1A">
        <w:t xml:space="preserve">površine </w:t>
      </w:r>
      <w:r w:rsidR="00375A1A" w:rsidRPr="003521D4">
        <w:t>335 m2</w:t>
      </w:r>
      <w:r w:rsidRPr="003521D4">
        <w:t>.</w:t>
      </w:r>
    </w:p>
    <w:p w:rsidRDefault="00711003" w:rsidP="00B1276C" w:rsidR="00711003" w:rsidRPr="003521D4">
      <w:pPr>
        <w:jc w:val="both"/>
      </w:pPr>
    </w:p>
    <w:p w:rsidRDefault="00BD44B6" w:rsidP="00BD44B6" w:rsidR="00BD44B6" w:rsidRPr="003521D4"/>
    <w:p w:rsidRDefault="00BD44B6" w:rsidP="00BD44B6" w:rsidR="00BD44B6" w:rsidRPr="003521D4">
      <w:pPr>
        <w:jc w:val="center"/>
      </w:pPr>
      <w:r w:rsidRPr="003521D4">
        <w:t>Obrazloženje</w:t>
      </w:r>
    </w:p>
    <w:p w:rsidRDefault="00F677D8" w:rsidP="00BD44B6" w:rsidR="00F677D8" w:rsidRPr="003521D4">
      <w:pPr>
        <w:pStyle w:val="Tijeloteksta"/>
        <w:rPr>
          <w:szCs w:val="24"/>
        </w:rPr>
      </w:pPr>
      <w:r w:rsidRPr="003521D4">
        <w:rPr>
          <w:szCs w:val="24"/>
        </w:rPr>
        <w:tab/>
        <w:t xml:space="preserve">Rješenjem ovoga suda posl. br. </w:t>
      </w:r>
      <w:r w:rsidR="00375A1A">
        <w:t>14 St-878/2016-13</w:t>
      </w:r>
      <w:r w:rsidR="00C27A50" w:rsidRPr="003521D4">
        <w:rPr>
          <w:bCs/>
          <w:szCs w:val="24"/>
        </w:rPr>
        <w:t xml:space="preserve"> od </w:t>
      </w:r>
      <w:r w:rsidR="00375A1A">
        <w:t>7. lipnja 2017</w:t>
      </w:r>
      <w:r w:rsidR="00C27A50" w:rsidRPr="003521D4">
        <w:rPr>
          <w:bCs/>
          <w:szCs w:val="24"/>
        </w:rPr>
        <w:t xml:space="preserve">. godine je otvoren i stečajni postupak nad dužnikom </w:t>
      </w:r>
      <w:r w:rsidR="00375A1A" w:rsidRPr="003521D4">
        <w:t>ČABRUNIĆI VILA JEDAN društvo s ograničenom odgovornošću za nekretnine i putnička agencija Opatija (Grad Opatija), Andrije Štangera 19, OIB: 75520764503, MBS: 130017233</w:t>
      </w:r>
      <w:r w:rsidR="00447AB2" w:rsidRPr="003521D4">
        <w:rPr>
          <w:szCs w:val="24"/>
        </w:rPr>
        <w:t>.</w:t>
      </w:r>
    </w:p>
    <w:p w:rsidRDefault="00447AB2" w:rsidP="00BD44B6" w:rsidR="00BD44B6" w:rsidRPr="003521D4">
      <w:pPr>
        <w:pStyle w:val="Tijeloteksta"/>
        <w:rPr>
          <w:szCs w:val="24"/>
        </w:rPr>
      </w:pPr>
      <w:r w:rsidRPr="003521D4">
        <w:rPr>
          <w:szCs w:val="24"/>
        </w:rPr>
        <w:tab/>
        <w:t xml:space="preserve">Člankom </w:t>
      </w:r>
      <w:r w:rsidR="00C27A50" w:rsidRPr="003521D4">
        <w:rPr>
          <w:szCs w:val="24"/>
        </w:rPr>
        <w:t xml:space="preserve">129. stavak 2. </w:t>
      </w:r>
      <w:r w:rsidR="00A13932" w:rsidRPr="003521D4">
        <w:rPr>
          <w:szCs w:val="24"/>
        </w:rPr>
        <w:t xml:space="preserve">Stečajnog zakona </w:t>
      </w:r>
      <w:r w:rsidR="00A13932" w:rsidRPr="003521D4">
        <w:rPr>
          <w:bCs/>
          <w:szCs w:val="24"/>
        </w:rPr>
        <w:t xml:space="preserve">(dalje: SZ, objavljen u NN </w:t>
      </w:r>
      <w:r w:rsidR="00C27A50" w:rsidRPr="003521D4">
        <w:rPr>
          <w:bCs/>
          <w:szCs w:val="24"/>
        </w:rPr>
        <w:t>71/15</w:t>
      </w:r>
      <w:r w:rsidR="00A13932" w:rsidRPr="003521D4">
        <w:rPr>
          <w:bCs/>
          <w:szCs w:val="24"/>
        </w:rPr>
        <w:t>)</w:t>
      </w:r>
      <w:r w:rsidRPr="003521D4">
        <w:rPr>
          <w:szCs w:val="24"/>
        </w:rPr>
        <w:t xml:space="preserve"> propisano je da </w:t>
      </w:r>
      <w:r w:rsidR="00C27A50" w:rsidRPr="003521D4">
        <w:rPr>
          <w:szCs w:val="24"/>
        </w:rPr>
        <w:t>se otvaranje stečajnog postupka upisuje u registre, javne knjige , upisnike i očevidnike  u kojima je dužnik upisan kao nositelj nekoga prava</w:t>
      </w:r>
      <w:r w:rsidRPr="003521D4">
        <w:rPr>
          <w:szCs w:val="24"/>
        </w:rPr>
        <w:t>.</w:t>
      </w:r>
      <w:r w:rsidR="00BD44B6" w:rsidRPr="003521D4">
        <w:rPr>
          <w:szCs w:val="24"/>
        </w:rPr>
        <w:t xml:space="preserve"> </w:t>
      </w:r>
    </w:p>
    <w:p w:rsidRDefault="00BD44B6" w:rsidP="00BD44B6" w:rsidR="00BD44B6" w:rsidRPr="003521D4">
      <w:pPr>
        <w:jc w:val="both"/>
      </w:pPr>
      <w:r w:rsidRPr="003521D4">
        <w:tab/>
        <w:t xml:space="preserve">Slijedom navedenog, a na temelju </w:t>
      </w:r>
      <w:r w:rsidR="00BD74E4" w:rsidRPr="003521D4">
        <w:t>navedene zakonske odredbe,</w:t>
      </w:r>
      <w:r w:rsidRPr="003521D4">
        <w:t xml:space="preserve"> sud je riješio kao u izreci.</w:t>
      </w:r>
    </w:p>
    <w:p w:rsidRDefault="00BD44B6" w:rsidP="00BD44B6" w:rsidR="00BD44B6" w:rsidRPr="003521D4">
      <w:pPr>
        <w:jc w:val="center"/>
      </w:pPr>
      <w:r w:rsidRPr="003521D4">
        <w:t>Ri</w:t>
      </w:r>
      <w:r w:rsidR="007C27B7" w:rsidRPr="003521D4">
        <w:t>jeka,</w:t>
      </w:r>
      <w:r w:rsidR="00A13932" w:rsidRPr="003521D4">
        <w:t xml:space="preserve"> </w:t>
      </w:r>
      <w:r w:rsidR="00375A1A">
        <w:t>20</w:t>
      </w:r>
      <w:r w:rsidR="00C27A50" w:rsidRPr="003521D4">
        <w:t>. rujna 2017</w:t>
      </w:r>
      <w:r w:rsidR="00711003" w:rsidRPr="003521D4">
        <w:t>.</w:t>
      </w:r>
      <w:r w:rsidR="00A13932" w:rsidRPr="003521D4">
        <w:t xml:space="preserve"> godine</w:t>
      </w:r>
    </w:p>
    <w:p w:rsidRDefault="00BD44B6" w:rsidP="00BD44B6" w:rsidR="00BD44B6" w:rsidRPr="003521D4">
      <w:pPr>
        <w:jc w:val="both"/>
      </w:pPr>
    </w:p>
    <w:p w:rsidRDefault="00C27A50" w:rsidP="000C6247" w:rsidR="00C27A50" w:rsidRPr="003521D4">
      <w:pPr>
        <w:jc w:val="both"/>
      </w:pP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  <w:t xml:space="preserve">                Sudac</w:t>
      </w:r>
    </w:p>
    <w:p w:rsidRDefault="00C27A50" w:rsidP="000C6247" w:rsidR="00C27A50" w:rsidRPr="003521D4">
      <w:pPr>
        <w:jc w:val="both"/>
      </w:pP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  <w:t xml:space="preserve">          Vera Jelenović</w:t>
      </w:r>
    </w:p>
    <w:p w:rsidRDefault="00BD44B6" w:rsidP="00BD44B6" w:rsidR="00BD44B6" w:rsidRPr="003521D4">
      <w:pPr>
        <w:jc w:val="both"/>
      </w:pPr>
    </w:p>
    <w:p w:rsidRDefault="00BD44B6" w:rsidP="00BD44B6" w:rsidR="00BD44B6" w:rsidRPr="003521D4">
      <w:pPr>
        <w:jc w:val="both"/>
      </w:pPr>
    </w:p>
    <w:p w:rsidRDefault="00BD44B6" w:rsidP="00BD44B6" w:rsidR="00BD44B6" w:rsidRPr="003521D4">
      <w:pPr>
        <w:jc w:val="both"/>
      </w:pPr>
      <w:r w:rsidRPr="003521D4">
        <w:t>UPUTA O PRAVNOM LIJEKU:</w:t>
      </w:r>
    </w:p>
    <w:p w:rsidRDefault="00BD44B6" w:rsidP="00BD44B6" w:rsidR="00BD44B6" w:rsidRPr="003521D4">
      <w:pPr>
        <w:pStyle w:val="Tijeloteksta"/>
        <w:rPr>
          <w:szCs w:val="24"/>
        </w:rPr>
      </w:pPr>
      <w:r w:rsidRPr="003521D4">
        <w:rPr>
          <w:szCs w:val="24"/>
        </w:rPr>
        <w:tab/>
        <w:t>Protiv ovog zaklj</w:t>
      </w:r>
      <w:r w:rsidR="00BB6903" w:rsidRPr="003521D4">
        <w:rPr>
          <w:szCs w:val="24"/>
        </w:rPr>
        <w:t>učka nije dopušten pravni lijek</w:t>
      </w:r>
      <w:r w:rsidRPr="003521D4">
        <w:rPr>
          <w:szCs w:val="24"/>
        </w:rPr>
        <w:t>.</w:t>
      </w:r>
    </w:p>
    <w:p w:rsidRDefault="00711003" w:rsidP="00BD44B6" w:rsidR="00711003" w:rsidRPr="003521D4">
      <w:pPr>
        <w:pStyle w:val="Tijeloteksta"/>
        <w:rPr>
          <w:szCs w:val="24"/>
        </w:rPr>
      </w:pPr>
    </w:p>
    <w:p w:rsidRDefault="00FA5186" w:rsidP="00BD44B6" w:rsidR="00FA5186" w:rsidRPr="003521D4">
      <w:pPr>
        <w:pStyle w:val="Tijeloteksta"/>
        <w:rPr>
          <w:szCs w:val="24"/>
        </w:rPr>
      </w:pPr>
    </w:p>
    <w:p w:rsidRDefault="00BD44B6" w:rsidP="00BD44B6" w:rsidR="00BD44B6" w:rsidRPr="003521D4">
      <w:pPr>
        <w:pStyle w:val="Tijeloteksta"/>
        <w:rPr>
          <w:szCs w:val="24"/>
        </w:rPr>
      </w:pPr>
      <w:smartTag w:element="stockticker" w:uri="urn:schemas-microsoft-com:office:smarttags">
        <w:r w:rsidRPr="003521D4">
          <w:rPr>
            <w:szCs w:val="24"/>
          </w:rPr>
          <w:t>DNA</w:t>
        </w:r>
      </w:smartTag>
      <w:r w:rsidRPr="003521D4">
        <w:rPr>
          <w:szCs w:val="24"/>
        </w:rPr>
        <w:t>:</w:t>
      </w:r>
    </w:p>
    <w:p w:rsidRDefault="007C27B7" w:rsidP="00BD44B6" w:rsidR="00BD44B6" w:rsidRPr="003521D4">
      <w:pPr>
        <w:pStyle w:val="Tijeloteksta"/>
        <w:numPr>
          <w:ilvl w:val="0"/>
          <w:numId w:val="1"/>
        </w:numPr>
        <w:rPr>
          <w:szCs w:val="24"/>
        </w:rPr>
      </w:pPr>
      <w:r w:rsidRPr="003521D4">
        <w:rPr>
          <w:szCs w:val="24"/>
        </w:rPr>
        <w:t>st. upravitelju</w:t>
      </w:r>
    </w:p>
    <w:p w:rsidRDefault="00222C26" w:rsidP="00BD44B6" w:rsidR="00BD44B6" w:rsidRPr="003521D4">
      <w:pPr>
        <w:pStyle w:val="Tijeloteksta"/>
        <w:numPr>
          <w:ilvl w:val="0"/>
          <w:numId w:val="1"/>
        </w:numPr>
        <w:rPr>
          <w:szCs w:val="24"/>
        </w:rPr>
      </w:pPr>
      <w:r w:rsidRPr="003521D4">
        <w:rPr>
          <w:szCs w:val="24"/>
        </w:rPr>
        <w:t xml:space="preserve">zk. odjelu </w:t>
      </w:r>
      <w:r w:rsidR="00375A1A">
        <w:rPr>
          <w:szCs w:val="24"/>
        </w:rPr>
        <w:t>Pula</w:t>
      </w:r>
      <w:r w:rsidR="00C27A50" w:rsidRPr="003521D4">
        <w:rPr>
          <w:szCs w:val="24"/>
        </w:rPr>
        <w:t xml:space="preserve"> </w:t>
      </w:r>
      <w:r w:rsidRPr="003521D4">
        <w:rPr>
          <w:szCs w:val="24"/>
        </w:rPr>
        <w:t xml:space="preserve">OS u </w:t>
      </w:r>
      <w:r w:rsidR="00375A1A">
        <w:rPr>
          <w:szCs w:val="24"/>
        </w:rPr>
        <w:t>Puli-Pola</w:t>
      </w:r>
    </w:p>
    <w:p w:rsidRDefault="00FA5186" w:rsidP="00FA5186" w:rsidR="00FA5186" w:rsidRPr="003521D4">
      <w:pPr>
        <w:ind w:left="360"/>
      </w:pPr>
      <w:r w:rsidRPr="003521D4">
        <w:t xml:space="preserve">- e - Oglasna ploča </w:t>
      </w:r>
    </w:p>
    <w:p w:rsidRDefault="00BB6903" w:rsidP="00FA5186" w:rsidR="00BB6903" w:rsidRPr="003521D4">
      <w:pPr>
        <w:pStyle w:val="Tijeloteksta"/>
        <w:jc w:val="left"/>
        <w:rPr>
          <w:szCs w:val="24"/>
        </w:rPr>
      </w:pPr>
    </w:p>
    <w:p w:rsidRDefault="00BD44B6" w:rsidP="00711003" w:rsidR="00BD44B6" w:rsidRPr="003521D4">
      <w:pPr>
        <w:pStyle w:val="Tijeloteksta"/>
        <w:jc w:val="left"/>
        <w:rPr>
          <w:szCs w:val="24"/>
        </w:rPr>
      </w:pPr>
      <w:r w:rsidRPr="003521D4">
        <w:rPr>
          <w:szCs w:val="24"/>
        </w:rPr>
        <w:t xml:space="preserve">Rijeka, </w:t>
      </w:r>
      <w:r w:rsidR="00375A1A">
        <w:rPr>
          <w:szCs w:val="24"/>
        </w:rPr>
        <w:t>20</w:t>
      </w:r>
      <w:r w:rsidR="00A13932" w:rsidRPr="003521D4">
        <w:rPr>
          <w:szCs w:val="24"/>
        </w:rPr>
        <w:t xml:space="preserve">. </w:t>
      </w:r>
      <w:r w:rsidR="00FA5186" w:rsidRPr="003521D4">
        <w:rPr>
          <w:szCs w:val="24"/>
        </w:rPr>
        <w:t>rujna 2017</w:t>
      </w:r>
      <w:r w:rsidRPr="003521D4">
        <w:rPr>
          <w:szCs w:val="24"/>
        </w:rPr>
        <w:t>.g.</w:t>
      </w:r>
    </w:p>
    <w:p w:rsidRDefault="00BD44B6" w:rsidP="00BD44B6" w:rsidR="00BD44B6" w:rsidRPr="003521D4">
      <w:pPr>
        <w:pStyle w:val="Tijeloteksta"/>
        <w:rPr>
          <w:szCs w:val="24"/>
        </w:rPr>
      </w:pPr>
      <w:r w:rsidRPr="003521D4">
        <w:rPr>
          <w:szCs w:val="24"/>
        </w:rPr>
        <w:tab/>
      </w:r>
      <w:r w:rsidRPr="003521D4">
        <w:rPr>
          <w:szCs w:val="24"/>
        </w:rPr>
        <w:tab/>
      </w:r>
      <w:r w:rsidRPr="003521D4">
        <w:rPr>
          <w:szCs w:val="24"/>
        </w:rPr>
        <w:tab/>
      </w:r>
    </w:p>
    <w:p w:rsidRDefault="00FA5186" w:rsidP="000C6247" w:rsidR="00FA5186" w:rsidRPr="003521D4">
      <w:pPr>
        <w:jc w:val="both"/>
      </w:pP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  <w:t xml:space="preserve">                Sudac</w:t>
      </w:r>
    </w:p>
    <w:p w:rsidRDefault="00FA5186" w:rsidP="000C6247" w:rsidR="00FA5186" w:rsidRPr="003521D4">
      <w:pPr>
        <w:jc w:val="both"/>
      </w:pP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</w:r>
      <w:r w:rsidRPr="003521D4">
        <w:tab/>
        <w:t xml:space="preserve">          Vera Jelenović</w:t>
      </w:r>
    </w:p>
    <w:p w:rsidRDefault="00BB6903" w:rsidR="00BB6903" w:rsidRPr="003521D4">
      <w:pPr>
        <w:jc w:val="both"/>
      </w:pPr>
    </w:p>
    <w:p w:rsidRDefault="00E21439" w:rsidR="00E21439" w:rsidRPr="003521D4"/>
    <w:sectPr w:rsidR="00E21439" w:rsidRPr="003521D4">
      <w:footerReference w:type="even" r:id="rId9"/>
      <w:foot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BBB" w:rsidR="00D05BBB">
      <w:r>
        <w:separator/>
      </w:r>
    </w:p>
  </w:endnote>
  <w:endnote w:id="0" w:type="continuationSeparator">
    <w:p w:rsidRDefault="00D05BBB" w:rsidR="00D05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C8" w:rsidP="0071682C" w:rsidR="00954FC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C8" w:rsidR="00954F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C8" w:rsidP="0071682C" w:rsidR="00954FC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6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C8" w:rsidR="00954F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BBB" w:rsidR="00D05BBB">
      <w:r>
        <w:separator/>
      </w:r>
    </w:p>
  </w:footnote>
  <w:footnote w:id="0" w:type="continuationSeparator">
    <w:p w:rsidRDefault="00D05BBB" w:rsidR="00D05BB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37F88"/>
    <w:multiLevelType w:val="hybridMultilevel"/>
    <w:tmpl w:val="8FBA6E46"/>
    <w:lvl w:tplc="727C96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5D05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64D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C2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969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1D4"/>
    <w:rsid w:val="003540C6"/>
    <w:rsid w:val="003553E9"/>
    <w:rsid w:val="00355EBC"/>
    <w:rsid w:val="003561B9"/>
    <w:rsid w:val="003564EF"/>
    <w:rsid w:val="00357987"/>
    <w:rsid w:val="003605AF"/>
    <w:rsid w:val="00360C05"/>
    <w:rsid w:val="0036596C"/>
    <w:rsid w:val="0036677A"/>
    <w:rsid w:val="00366D76"/>
    <w:rsid w:val="0036745E"/>
    <w:rsid w:val="00372961"/>
    <w:rsid w:val="00375531"/>
    <w:rsid w:val="00375A1A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751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1D6"/>
    <w:rsid w:val="003F17A0"/>
    <w:rsid w:val="003F2FF2"/>
    <w:rsid w:val="003F4033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7AB2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1C1D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46BE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4E5F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8A0"/>
    <w:rsid w:val="006B395C"/>
    <w:rsid w:val="006B67E9"/>
    <w:rsid w:val="006B70E6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2373"/>
    <w:rsid w:val="006E4386"/>
    <w:rsid w:val="006E7C2C"/>
    <w:rsid w:val="006F2AD9"/>
    <w:rsid w:val="0070173B"/>
    <w:rsid w:val="00701D02"/>
    <w:rsid w:val="0070215D"/>
    <w:rsid w:val="00704F48"/>
    <w:rsid w:val="0070688C"/>
    <w:rsid w:val="00706F2C"/>
    <w:rsid w:val="007106B6"/>
    <w:rsid w:val="00711003"/>
    <w:rsid w:val="00711C0C"/>
    <w:rsid w:val="0071214C"/>
    <w:rsid w:val="0071682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3E32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7B7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4FC8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2518"/>
    <w:rsid w:val="00A13468"/>
    <w:rsid w:val="00A1352E"/>
    <w:rsid w:val="00A13932"/>
    <w:rsid w:val="00A163F4"/>
    <w:rsid w:val="00A2272F"/>
    <w:rsid w:val="00A22D64"/>
    <w:rsid w:val="00A26323"/>
    <w:rsid w:val="00A26EDE"/>
    <w:rsid w:val="00A3150D"/>
    <w:rsid w:val="00A322A5"/>
    <w:rsid w:val="00A3265D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1A9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3FDF"/>
    <w:rsid w:val="00B0087C"/>
    <w:rsid w:val="00B02871"/>
    <w:rsid w:val="00B03669"/>
    <w:rsid w:val="00B03D7F"/>
    <w:rsid w:val="00B0483A"/>
    <w:rsid w:val="00B04AB3"/>
    <w:rsid w:val="00B04F77"/>
    <w:rsid w:val="00B05AB6"/>
    <w:rsid w:val="00B06448"/>
    <w:rsid w:val="00B07917"/>
    <w:rsid w:val="00B079BE"/>
    <w:rsid w:val="00B10054"/>
    <w:rsid w:val="00B123AB"/>
    <w:rsid w:val="00B1264D"/>
    <w:rsid w:val="00B1276C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1C"/>
    <w:rsid w:val="00B64368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6903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4B6"/>
    <w:rsid w:val="00BD6CCE"/>
    <w:rsid w:val="00BD74E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50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2C9"/>
    <w:rsid w:val="00D01971"/>
    <w:rsid w:val="00D02D2C"/>
    <w:rsid w:val="00D047C7"/>
    <w:rsid w:val="00D0584F"/>
    <w:rsid w:val="00D05BBB"/>
    <w:rsid w:val="00D0611F"/>
    <w:rsid w:val="00D06B8D"/>
    <w:rsid w:val="00D10158"/>
    <w:rsid w:val="00D14437"/>
    <w:rsid w:val="00D15239"/>
    <w:rsid w:val="00D1594F"/>
    <w:rsid w:val="00D22666"/>
    <w:rsid w:val="00D2484B"/>
    <w:rsid w:val="00D24A11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1441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54C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0B5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1F96"/>
    <w:rsid w:val="00E77F0A"/>
    <w:rsid w:val="00E830DB"/>
    <w:rsid w:val="00E8337A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7D8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186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44B6"/>
    <w:rPr>
      <w:sz w:val="24"/>
      <w:szCs w:val="24"/>
    </w:rPr>
  </w:style>
  <w:style w:styleId="Naslov3" w:type="paragraph">
    <w:name w:val="heading 3"/>
    <w:basedOn w:val="Normal"/>
    <w:next w:val="Normal"/>
    <w:qFormat/>
    <w:rsid w:val="00B1276C"/>
    <w:pPr>
      <w:keepNext/>
      <w:jc w:val="both"/>
      <w:outlineLvl w:val="2"/>
    </w:pPr>
    <w:rPr>
      <w:rFonts w:hAnsi="Bookman Old Style" w:ascii="Bookman Old Style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44B6"/>
    <w:pPr>
      <w:jc w:val="both"/>
    </w:pPr>
    <w:rPr>
      <w:szCs w:val="20"/>
    </w:rPr>
  </w:style>
  <w:style w:styleId="Podnoje" w:type="paragraph">
    <w:name w:val="footer"/>
    <w:basedOn w:val="Normal"/>
    <w:rsid w:val="0071682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1682C"/>
  </w:style>
  <w:style w:styleId="Odlomakpopisa" w:type="paragraph">
    <w:name w:val="List Paragraph"/>
    <w:basedOn w:val="Normal"/>
    <w:uiPriority w:val="34"/>
    <w:qFormat/>
    <w:rsid w:val="00FA51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44B6"/>
    <w:rPr>
      <w:sz w:val="24"/>
      <w:szCs w:val="24"/>
    </w:rPr>
  </w:style>
  <w:style w:styleId="Naslov3" w:type="paragraph">
    <w:name w:val="heading 3"/>
    <w:basedOn w:val="Normal"/>
    <w:next w:val="Normal"/>
    <w:qFormat/>
    <w:rsid w:val="00B1276C"/>
    <w:pPr>
      <w:keepNext/>
      <w:jc w:val="both"/>
      <w:outlineLvl w:val="2"/>
    </w:pPr>
    <w:rPr>
      <w:rFonts w:ascii="Bookman Old Style" w:hAnsi="Bookman Old Style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D44B6"/>
    <w:pPr>
      <w:jc w:val="both"/>
    </w:pPr>
    <w:rPr>
      <w:szCs w:val="20"/>
    </w:rPr>
  </w:style>
  <w:style w:styleId="Podnoje" w:type="paragraph">
    <w:name w:val="footer"/>
    <w:basedOn w:val="Normal"/>
    <w:rsid w:val="0071682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1682C"/>
  </w:style>
  <w:style w:styleId="Odlomakpopisa" w:type="paragraph">
    <w:name w:val="List Paragraph"/>
    <w:basedOn w:val="Normal"/>
    <w:uiPriority w:val="34"/>
    <w:qFormat/>
    <w:rsid w:val="00FA51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06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St-878/2016-32</izvorni_sadrzaj>
    <derivirana_varijabla naziv="DomainObject.Oznaka_1">St-878/2016-32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St-878/2016-32</izvorni_sadrzaj>
    <derivirana_varijabla naziv="DomainObject.PoslovniBrojDokumenta_1">St-878/2016-32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1747</properties:Characters>
  <properties:Lines>63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2017-09-20T09:02:00Z</dcterms:created>
  <dc:creator>korlevicd</dc:creator>
  <cp:lastModifiedBy>Danijela Fumić</cp:lastModifiedBy>
  <cp:lastPrinted>2017-09-20T09:03:00Z</cp:lastPrinted>
  <dcterms:modified xmlns:xsi="http://www.w3.org/2001/XMLSchema-instance" xsi:type="dcterms:W3CDTF">2017-09-20T09:04:00Z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St-878/2016-32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