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b12c" w14:paraId="778b12c" w:rsidRDefault="00B43B34" w:rsidP="008E2FDE" w:rsidR="00B43B34">
      <w:pPr>
        <w:jc w:val="both"/>
        <w15:collapsed w:val="false"/>
        <w:rPr>
          <w:rFonts w:cs="Tahoma" w:hAnsi="Tahoma" w:ascii="Tahoma"/>
          <w:b/>
          <w:i/>
          <w:sz w:val="20"/>
          <w:szCs w:val="20"/>
          <w:lang w:val="pl-PL"/>
        </w:rPr>
      </w:pPr>
      <w:bookmarkStart w:name="_GoBack" w:id="0"/>
      <w:bookmarkEnd w:id="0"/>
    </w:p>
    <w:p w:rsidRDefault="00B43B34" w:rsidP="008E2FDE" w:rsidR="00077708" w:rsidRPr="00B00733">
      <w:pPr>
        <w:jc w:val="both"/>
        <w:rPr>
          <w:rFonts w:cs="Tahoma" w:hAnsi="Tahoma" w:ascii="Tahoma"/>
          <w:i/>
          <w:sz w:val="20"/>
          <w:szCs w:val="20"/>
          <w:lang w:val="pl-PL"/>
        </w:rPr>
      </w:pPr>
      <w:r w:rsidRPr="00B00733">
        <w:rPr>
          <w:rFonts w:cs="Tahoma" w:hAnsi="Tahoma" w:ascii="Tahoma"/>
          <w:i/>
          <w:sz w:val="20"/>
          <w:szCs w:val="20"/>
          <w:lang w:val="pl-PL"/>
        </w:rPr>
        <w:t xml:space="preserve">U </w:t>
      </w:r>
      <w:r w:rsidR="00170ED3" w:rsidRPr="00B00733">
        <w:rPr>
          <w:rFonts w:cs="Tahoma" w:hAnsi="Tahoma" w:ascii="Tahoma"/>
          <w:i/>
          <w:sz w:val="20"/>
          <w:szCs w:val="20"/>
          <w:lang w:val="pl-PL"/>
        </w:rPr>
        <w:t>Varaždin</w:t>
      </w:r>
      <w:r w:rsidRPr="00B00733">
        <w:rPr>
          <w:rFonts w:cs="Tahoma" w:hAnsi="Tahoma" w:ascii="Tahoma"/>
          <w:i/>
          <w:sz w:val="20"/>
          <w:szCs w:val="20"/>
          <w:lang w:val="pl-PL"/>
        </w:rPr>
        <w:t>u</w:t>
      </w:r>
      <w:r w:rsidR="00077708" w:rsidRPr="00B00733">
        <w:rPr>
          <w:rFonts w:cs="Tahoma" w:hAnsi="Tahoma" w:ascii="Tahoma"/>
          <w:i/>
          <w:sz w:val="20"/>
          <w:szCs w:val="20"/>
          <w:lang w:val="pl-PL"/>
        </w:rPr>
        <w:t xml:space="preserve">, </w:t>
      </w:r>
      <w:r w:rsidR="008B01A3" w:rsidRPr="00B00733">
        <w:rPr>
          <w:rFonts w:cs="Tahoma" w:hAnsi="Tahoma" w:ascii="Tahoma"/>
          <w:i/>
          <w:sz w:val="20"/>
          <w:szCs w:val="20"/>
          <w:lang w:val="pl-PL"/>
        </w:rPr>
        <w:t>28.0</w:t>
      </w:r>
      <w:r w:rsidR="002249B0" w:rsidRPr="00B00733">
        <w:rPr>
          <w:rFonts w:cs="Tahoma" w:hAnsi="Tahoma" w:ascii="Tahoma"/>
          <w:i/>
          <w:sz w:val="20"/>
          <w:szCs w:val="20"/>
          <w:lang w:val="pl-PL"/>
        </w:rPr>
        <w:t>3</w:t>
      </w:r>
      <w:r w:rsidR="008B01A3" w:rsidRPr="00B00733">
        <w:rPr>
          <w:rFonts w:cs="Tahoma" w:hAnsi="Tahoma" w:ascii="Tahoma"/>
          <w:i/>
          <w:sz w:val="20"/>
          <w:szCs w:val="20"/>
          <w:lang w:val="pl-PL"/>
        </w:rPr>
        <w:t>.</w:t>
      </w:r>
      <w:r w:rsidR="00077708" w:rsidRPr="00B00733">
        <w:rPr>
          <w:rFonts w:cs="Tahoma" w:hAnsi="Tahoma" w:ascii="Tahoma"/>
          <w:i/>
          <w:sz w:val="20"/>
          <w:szCs w:val="20"/>
          <w:lang w:val="pl-PL"/>
        </w:rPr>
        <w:t>201</w:t>
      </w:r>
      <w:r w:rsidR="002249B0" w:rsidRPr="00B00733">
        <w:rPr>
          <w:rFonts w:cs="Tahoma" w:hAnsi="Tahoma" w:ascii="Tahoma"/>
          <w:i/>
          <w:sz w:val="20"/>
          <w:szCs w:val="20"/>
          <w:lang w:val="pl-PL"/>
        </w:rPr>
        <w:t>7</w:t>
      </w:r>
      <w:r w:rsidR="00077708" w:rsidRPr="00B00733">
        <w:rPr>
          <w:rFonts w:cs="Tahoma" w:hAnsi="Tahoma" w:ascii="Tahoma"/>
          <w:i/>
          <w:sz w:val="20"/>
          <w:szCs w:val="20"/>
          <w:lang w:val="pl-PL"/>
        </w:rPr>
        <w:t>.g.</w:t>
      </w:r>
    </w:p>
    <w:p w:rsidRDefault="00077708" w:rsidP="008E2FDE" w:rsidR="00077708">
      <w:pPr>
        <w:jc w:val="both"/>
        <w:rPr>
          <w:rFonts w:cs="Tahoma" w:hAnsi="Tahoma" w:ascii="Tahoma"/>
          <w:b/>
          <w:i/>
          <w:sz w:val="20"/>
          <w:szCs w:val="20"/>
          <w:lang w:val="pl-PL"/>
        </w:rPr>
      </w:pPr>
    </w:p>
    <w:p w:rsidRDefault="00B43B34" w:rsidP="008E2FDE" w:rsidR="00B43B34">
      <w:pPr>
        <w:jc w:val="both"/>
        <w:rPr>
          <w:rFonts w:cs="Tahoma" w:hAnsi="Tahoma" w:ascii="Tahoma"/>
          <w:b/>
          <w:i/>
          <w:sz w:val="20"/>
          <w:szCs w:val="20"/>
          <w:lang w:val="pl-PL"/>
        </w:rPr>
      </w:pPr>
    </w:p>
    <w:p w:rsidRDefault="00D41154" w:rsidP="008E2FDE" w:rsidR="00D41154" w:rsidRPr="00B43B34">
      <w:pPr>
        <w:jc w:val="both"/>
        <w:rPr>
          <w:rFonts w:cs="Tahoma" w:hAnsi="Tahoma" w:ascii="Tahoma"/>
          <w:b/>
          <w:i/>
          <w:sz w:val="20"/>
          <w:szCs w:val="20"/>
          <w:lang w:val="pl-PL"/>
        </w:rPr>
      </w:pPr>
    </w:p>
    <w:p w:rsidRDefault="001A3BC9" w:rsidP="008E2FDE" w:rsidR="001A3BC9">
      <w:pPr>
        <w:jc w:val="both"/>
        <w:rPr>
          <w:rFonts w:cs="Tahoma" w:hAnsi="Arial Narrow" w:ascii="Arial Narrow"/>
          <w:b/>
          <w:sz w:val="26"/>
          <w:szCs w:val="26"/>
          <w:lang w:val="pl-PL"/>
        </w:rPr>
      </w:pPr>
    </w:p>
    <w:p w:rsidRDefault="00B43B34" w:rsidP="008E2FDE" w:rsidR="00B43B34" w:rsidRPr="00FB500A">
      <w:pPr>
        <w:jc w:val="both"/>
        <w:rPr>
          <w:rFonts w:cs="Tahoma" w:hAnsi="Arial Narrow" w:ascii="Arial Narrow"/>
          <w:b/>
          <w:sz w:val="26"/>
          <w:szCs w:val="26"/>
          <w:lang w:val="pl-PL"/>
        </w:rPr>
      </w:pPr>
    </w:p>
    <w:p w:rsidRDefault="00077708" w:rsidP="00077708" w:rsidR="0060156D">
      <w:pPr>
        <w:jc w:val="center"/>
        <w:rPr>
          <w:rFonts w:cs="Tahoma" w:hAnsi="Arial Narrow" w:ascii="Arial Narrow"/>
          <w:b/>
          <w:sz w:val="28"/>
          <w:szCs w:val="28"/>
          <w:u w:val="single"/>
          <w:lang w:val="pl-PL"/>
        </w:rPr>
      </w:pPr>
      <w:r w:rsidRPr="006E4764">
        <w:rPr>
          <w:rFonts w:cs="Tahoma" w:hAnsi="Arial Narrow" w:ascii="Arial Narrow"/>
          <w:b/>
          <w:sz w:val="28"/>
          <w:szCs w:val="28"/>
          <w:u w:val="single"/>
          <w:lang w:val="pl-PL"/>
        </w:rPr>
        <w:t>IZVJEŠĆE STEČAJNOGA UPRAVITELJA</w:t>
      </w:r>
      <w:r w:rsidR="00D41154">
        <w:rPr>
          <w:rFonts w:cs="Tahoma" w:hAnsi="Arial Narrow" w:ascii="Arial Narrow"/>
          <w:b/>
          <w:sz w:val="28"/>
          <w:szCs w:val="28"/>
          <w:u w:val="single"/>
          <w:lang w:val="pl-PL"/>
        </w:rPr>
        <w:t xml:space="preserve"> O TIJEKU STEČAJNOG POSTUPKA </w:t>
      </w:r>
    </w:p>
    <w:p w:rsidRDefault="00D41154" w:rsidP="00077708" w:rsidR="008B01A3" w:rsidRPr="006E4764">
      <w:pPr>
        <w:jc w:val="center"/>
        <w:rPr>
          <w:rFonts w:cs="Tahoma" w:hAnsi="Arial Narrow" w:ascii="Arial Narrow"/>
          <w:b/>
          <w:sz w:val="28"/>
          <w:szCs w:val="28"/>
          <w:u w:val="single"/>
          <w:lang w:val="pl-PL"/>
        </w:rPr>
      </w:pPr>
      <w:r>
        <w:rPr>
          <w:rFonts w:cs="Tahoma" w:hAnsi="Arial Narrow" w:ascii="Arial Narrow"/>
          <w:b/>
          <w:sz w:val="28"/>
          <w:szCs w:val="28"/>
          <w:u w:val="single"/>
          <w:lang w:val="pl-PL"/>
        </w:rPr>
        <w:t>I STANJU STEČAJNE MASE</w:t>
      </w:r>
    </w:p>
    <w:p w:rsidRDefault="00077708" w:rsidP="008E2FDE" w:rsidR="00077708">
      <w:pPr>
        <w:jc w:val="both"/>
        <w:rPr>
          <w:rFonts w:cs="Tahoma" w:hAnsi="Arial Narrow" w:ascii="Arial Narrow"/>
          <w:b/>
          <w:sz w:val="26"/>
          <w:szCs w:val="26"/>
          <w:lang w:val="pl-PL"/>
        </w:rPr>
      </w:pPr>
    </w:p>
    <w:p w:rsidRDefault="00D41154" w:rsidP="008E2FDE" w:rsidR="00D41154" w:rsidRPr="00FB500A">
      <w:pPr>
        <w:jc w:val="both"/>
        <w:rPr>
          <w:rFonts w:cs="Tahoma" w:hAnsi="Arial Narrow" w:ascii="Arial Narrow"/>
          <w:b/>
          <w:sz w:val="26"/>
          <w:szCs w:val="26"/>
          <w:lang w:val="pl-PL"/>
        </w:rPr>
      </w:pPr>
    </w:p>
    <w:p w:rsidRDefault="008E2FDE" w:rsidP="008E2FDE" w:rsidR="008E2FDE" w:rsidRPr="00FB500A">
      <w:pPr>
        <w:jc w:val="both"/>
        <w:rPr>
          <w:rFonts w:cs="Tahoma" w:hAnsi="Arial Narrow" w:ascii="Arial Narrow"/>
          <w:sz w:val="26"/>
          <w:szCs w:val="26"/>
        </w:rPr>
      </w:pPr>
      <w:r w:rsidRPr="00FB500A">
        <w:rPr>
          <w:rFonts w:cs="Tahoma" w:hAnsi="Arial Narrow" w:ascii="Arial Narrow"/>
          <w:b/>
          <w:sz w:val="26"/>
          <w:szCs w:val="26"/>
          <w:lang w:val="pl-PL"/>
        </w:rPr>
        <w:t>Nadle</w:t>
      </w:r>
      <w:r w:rsidRPr="00FB500A">
        <w:rPr>
          <w:rFonts w:cs="Tahoma" w:hAnsi="Arial Narrow" w:ascii="Arial Narrow"/>
          <w:b/>
          <w:sz w:val="26"/>
          <w:szCs w:val="26"/>
        </w:rPr>
        <w:t>ž</w:t>
      </w:r>
      <w:r w:rsidRPr="00FB500A">
        <w:rPr>
          <w:rFonts w:cs="Tahoma" w:hAnsi="Arial Narrow" w:ascii="Arial Narrow"/>
          <w:b/>
          <w:sz w:val="26"/>
          <w:szCs w:val="26"/>
          <w:lang w:val="pl-PL"/>
        </w:rPr>
        <w:t>ni</w:t>
      </w:r>
      <w:r w:rsidRPr="00FB500A">
        <w:rPr>
          <w:rFonts w:cs="Tahoma" w:hAnsi="Arial Narrow" w:ascii="Arial Narrow"/>
          <w:b/>
          <w:sz w:val="26"/>
          <w:szCs w:val="26"/>
        </w:rPr>
        <w:t xml:space="preserve"> </w:t>
      </w:r>
      <w:r w:rsidRPr="00FB500A">
        <w:rPr>
          <w:rFonts w:cs="Tahoma" w:hAnsi="Arial Narrow" w:ascii="Arial Narrow"/>
          <w:b/>
          <w:sz w:val="26"/>
          <w:szCs w:val="26"/>
          <w:lang w:val="pl-PL"/>
        </w:rPr>
        <w:t>trgova</w:t>
      </w:r>
      <w:r w:rsidRPr="00FB500A">
        <w:rPr>
          <w:rFonts w:cs="Tahoma" w:hAnsi="Arial Narrow" w:ascii="Arial Narrow"/>
          <w:b/>
          <w:sz w:val="26"/>
          <w:szCs w:val="26"/>
        </w:rPr>
        <w:t>č</w:t>
      </w:r>
      <w:r w:rsidRPr="00FB500A">
        <w:rPr>
          <w:rFonts w:cs="Tahoma" w:hAnsi="Arial Narrow" w:ascii="Arial Narrow"/>
          <w:b/>
          <w:sz w:val="26"/>
          <w:szCs w:val="26"/>
          <w:lang w:val="pl-PL"/>
        </w:rPr>
        <w:t>ki</w:t>
      </w:r>
      <w:r w:rsidRPr="00FB500A">
        <w:rPr>
          <w:rFonts w:cs="Tahoma" w:hAnsi="Arial Narrow" w:ascii="Arial Narrow"/>
          <w:b/>
          <w:sz w:val="26"/>
          <w:szCs w:val="26"/>
        </w:rPr>
        <w:t xml:space="preserve"> </w:t>
      </w:r>
      <w:r w:rsidRPr="00FB500A">
        <w:rPr>
          <w:rFonts w:cs="Tahoma" w:hAnsi="Arial Narrow" w:ascii="Arial Narrow"/>
          <w:b/>
          <w:sz w:val="26"/>
          <w:szCs w:val="26"/>
          <w:lang w:val="pl-PL"/>
        </w:rPr>
        <w:t>sud</w:t>
      </w:r>
      <w:r w:rsidRPr="00FB500A">
        <w:rPr>
          <w:rFonts w:cs="Tahoma" w:hAnsi="Arial Narrow" w:ascii="Arial Narrow"/>
          <w:sz w:val="26"/>
          <w:szCs w:val="26"/>
          <w:lang w:val="pl-PL"/>
        </w:rPr>
        <w:t>:</w:t>
      </w:r>
      <w:r w:rsidRPr="00FB500A">
        <w:rPr>
          <w:rFonts w:cs="Tahoma" w:hAnsi="Arial Narrow" w:ascii="Arial Narrow"/>
          <w:sz w:val="26"/>
          <w:szCs w:val="26"/>
        </w:rPr>
        <w:t xml:space="preserve"> </w:t>
      </w:r>
      <w:r w:rsidRPr="00FB500A">
        <w:rPr>
          <w:rFonts w:cs="Tahoma" w:hAnsi="Arial Narrow" w:ascii="Arial Narrow"/>
          <w:sz w:val="26"/>
          <w:szCs w:val="26"/>
        </w:rPr>
        <w:tab/>
        <w:t>Trgovački sud u Varaždinu</w:t>
      </w:r>
    </w:p>
    <w:p w:rsidRDefault="008E2FDE" w:rsidP="008E2FDE" w:rsidR="008E2FDE" w:rsidRPr="00FB500A">
      <w:pPr>
        <w:jc w:val="both"/>
        <w:rPr>
          <w:rFonts w:cs="Tahoma" w:hAnsi="Arial Narrow" w:ascii="Arial Narrow"/>
          <w:sz w:val="26"/>
          <w:szCs w:val="26"/>
          <w:lang w:val="pl-PL"/>
        </w:rPr>
      </w:pPr>
      <w:r w:rsidRPr="00FB500A">
        <w:rPr>
          <w:rFonts w:cs="Tahoma" w:hAnsi="Arial Narrow" w:ascii="Arial Narrow"/>
          <w:b/>
          <w:sz w:val="26"/>
          <w:szCs w:val="26"/>
          <w:lang w:val="pl-PL"/>
        </w:rPr>
        <w:t>Poslovni broj spisa</w:t>
      </w:r>
      <w:r w:rsidR="00077708" w:rsidRPr="00FB500A">
        <w:rPr>
          <w:rFonts w:cs="Tahoma" w:hAnsi="Arial Narrow" w:ascii="Arial Narrow"/>
          <w:sz w:val="26"/>
          <w:szCs w:val="26"/>
          <w:lang w:val="pl-PL"/>
        </w:rPr>
        <w:t>:</w:t>
      </w:r>
      <w:r w:rsidR="00077708" w:rsidRPr="00FB500A">
        <w:rPr>
          <w:rFonts w:cs="Tahoma" w:hAnsi="Arial Narrow" w:ascii="Arial Narrow"/>
          <w:sz w:val="26"/>
          <w:szCs w:val="26"/>
          <w:lang w:val="pl-PL"/>
        </w:rPr>
        <w:tab/>
      </w:r>
      <w:r w:rsidR="00077708" w:rsidRPr="00FB500A">
        <w:rPr>
          <w:rFonts w:cs="Tahoma" w:hAnsi="Arial Narrow" w:ascii="Arial Narrow"/>
          <w:sz w:val="26"/>
          <w:szCs w:val="26"/>
          <w:lang w:val="pl-PL"/>
        </w:rPr>
        <w:tab/>
      </w:r>
      <w:r w:rsidRPr="00FB500A">
        <w:rPr>
          <w:rFonts w:cs="Tahoma" w:hAnsi="Arial Narrow" w:ascii="Arial Narrow"/>
          <w:sz w:val="26"/>
          <w:szCs w:val="26"/>
          <w:lang w:val="pl-PL"/>
        </w:rPr>
        <w:t>St-</w:t>
      </w:r>
      <w:r w:rsidR="00D770E2" w:rsidRPr="00FB500A">
        <w:rPr>
          <w:rFonts w:cs="Tahoma" w:hAnsi="Arial Narrow" w:ascii="Arial Narrow"/>
          <w:sz w:val="26"/>
          <w:szCs w:val="26"/>
          <w:lang w:val="pl-PL"/>
        </w:rPr>
        <w:t>390</w:t>
      </w:r>
      <w:r w:rsidRPr="00FB500A">
        <w:rPr>
          <w:rFonts w:cs="Tahoma" w:hAnsi="Arial Narrow" w:ascii="Arial Narrow"/>
          <w:sz w:val="26"/>
          <w:szCs w:val="26"/>
          <w:lang w:val="pl-PL"/>
        </w:rPr>
        <w:t>/201</w:t>
      </w:r>
      <w:r w:rsidR="00D770E2" w:rsidRPr="00FB500A">
        <w:rPr>
          <w:rFonts w:cs="Tahoma" w:hAnsi="Arial Narrow" w:ascii="Arial Narrow"/>
          <w:sz w:val="26"/>
          <w:szCs w:val="26"/>
          <w:lang w:val="pl-PL"/>
        </w:rPr>
        <w:t>3</w:t>
      </w:r>
    </w:p>
    <w:p w:rsidRDefault="008E2FDE" w:rsidP="008E2FDE" w:rsidR="00077708" w:rsidRPr="00FB500A">
      <w:pPr>
        <w:rPr>
          <w:rFonts w:cs="Tahoma" w:hAnsi="Arial Narrow" w:ascii="Arial Narrow"/>
          <w:sz w:val="26"/>
          <w:szCs w:val="26"/>
          <w:lang w:val="pl-PL"/>
        </w:rPr>
      </w:pPr>
      <w:r w:rsidRPr="00FB500A">
        <w:rPr>
          <w:rFonts w:cs="Tahoma" w:hAnsi="Arial Narrow" w:ascii="Arial Narrow"/>
          <w:b/>
          <w:sz w:val="26"/>
          <w:szCs w:val="26"/>
          <w:lang w:val="pl-PL"/>
        </w:rPr>
        <w:t xml:space="preserve">Dužnik: </w:t>
      </w:r>
      <w:r w:rsidRPr="00FB500A">
        <w:rPr>
          <w:rFonts w:cs="Tahoma" w:hAnsi="Arial Narrow" w:ascii="Arial Narrow"/>
          <w:b/>
          <w:sz w:val="26"/>
          <w:szCs w:val="26"/>
          <w:lang w:val="pl-PL"/>
        </w:rPr>
        <w:tab/>
      </w:r>
      <w:r w:rsidRPr="00FB500A">
        <w:rPr>
          <w:rFonts w:cs="Tahoma" w:hAnsi="Arial Narrow" w:ascii="Arial Narrow"/>
          <w:b/>
          <w:sz w:val="26"/>
          <w:szCs w:val="26"/>
          <w:lang w:val="pl-PL"/>
        </w:rPr>
        <w:tab/>
      </w:r>
      <w:r w:rsidRPr="00FB500A">
        <w:rPr>
          <w:rFonts w:cs="Tahoma" w:hAnsi="Arial Narrow" w:ascii="Arial Narrow"/>
          <w:b/>
          <w:sz w:val="26"/>
          <w:szCs w:val="26"/>
          <w:lang w:val="pl-PL"/>
        </w:rPr>
        <w:tab/>
      </w:r>
      <w:r w:rsidR="00D770E2" w:rsidRPr="00454C94">
        <w:rPr>
          <w:rFonts w:cs="Tahoma" w:hAnsi="Arial Narrow" w:ascii="Arial Narrow"/>
          <w:sz w:val="26"/>
          <w:szCs w:val="26"/>
          <w:lang w:val="pl-PL"/>
        </w:rPr>
        <w:t>ELIZABETA OLETIĆ</w:t>
      </w:r>
      <w:r w:rsidR="00077708" w:rsidRPr="00454C94">
        <w:rPr>
          <w:rFonts w:cs="Tahoma" w:hAnsi="Arial Narrow" w:ascii="Arial Narrow"/>
          <w:sz w:val="26"/>
          <w:szCs w:val="26"/>
          <w:lang w:val="pl-PL"/>
        </w:rPr>
        <w:t xml:space="preserve">, vl. </w:t>
      </w:r>
      <w:r w:rsidR="00D770E2" w:rsidRPr="00FB500A">
        <w:rPr>
          <w:rFonts w:cs="Tahoma" w:hAnsi="Arial Narrow" w:ascii="Arial Narrow"/>
          <w:sz w:val="26"/>
          <w:szCs w:val="26"/>
          <w:lang w:val="pl-PL"/>
        </w:rPr>
        <w:t>PERADARSTVO OLETIĆ</w:t>
      </w:r>
    </w:p>
    <w:p w:rsidRDefault="00D770E2" w:rsidP="00077708" w:rsidR="00077708" w:rsidRPr="00FB500A">
      <w:pPr>
        <w:ind w:firstLine="708" w:left="2124"/>
        <w:rPr>
          <w:rFonts w:cs="Tahoma" w:hAnsi="Arial Narrow" w:ascii="Arial Narrow"/>
          <w:sz w:val="26"/>
          <w:szCs w:val="26"/>
          <w:lang w:val="pl-PL"/>
        </w:rPr>
      </w:pPr>
      <w:r w:rsidRPr="00FB500A">
        <w:rPr>
          <w:rFonts w:cs="Tahoma" w:hAnsi="Arial Narrow" w:ascii="Arial Narrow"/>
          <w:sz w:val="26"/>
          <w:szCs w:val="26"/>
          <w:lang w:val="pl-PL"/>
        </w:rPr>
        <w:t>Stanetinec 37</w:t>
      </w:r>
      <w:r w:rsidR="00077708" w:rsidRPr="00FB500A">
        <w:rPr>
          <w:rFonts w:cs="Tahoma" w:hAnsi="Arial Narrow" w:ascii="Arial Narrow"/>
          <w:sz w:val="26"/>
          <w:szCs w:val="26"/>
          <w:lang w:val="pl-PL"/>
        </w:rPr>
        <w:t xml:space="preserve">, </w:t>
      </w:r>
      <w:r w:rsidRPr="00FB500A">
        <w:rPr>
          <w:rFonts w:cs="Tahoma" w:hAnsi="Arial Narrow" w:ascii="Arial Narrow"/>
          <w:sz w:val="26"/>
          <w:szCs w:val="26"/>
          <w:lang w:val="pl-PL"/>
        </w:rPr>
        <w:t>Štrigova</w:t>
      </w:r>
    </w:p>
    <w:p w:rsidRDefault="00077708" w:rsidP="008E2FDE" w:rsidR="008E2FDE" w:rsidRPr="00FB500A">
      <w:pPr>
        <w:ind w:firstLine="708" w:left="2124"/>
        <w:rPr>
          <w:rFonts w:cs="Tahoma" w:hAnsi="Arial Narrow" w:ascii="Arial Narrow"/>
          <w:sz w:val="26"/>
          <w:szCs w:val="26"/>
          <w:lang w:val="pl-PL"/>
        </w:rPr>
      </w:pPr>
      <w:r w:rsidRPr="00FB500A">
        <w:rPr>
          <w:rFonts w:cs="Tahoma" w:hAnsi="Arial Narrow" w:ascii="Arial Narrow"/>
          <w:sz w:val="26"/>
          <w:szCs w:val="26"/>
          <w:lang w:val="pl-PL"/>
        </w:rPr>
        <w:t xml:space="preserve">OIB: </w:t>
      </w:r>
      <w:r w:rsidR="008B01A3">
        <w:rPr>
          <w:rFonts w:cs="Tahoma" w:hAnsi="Arial Narrow" w:ascii="Arial Narrow"/>
          <w:sz w:val="26"/>
          <w:szCs w:val="26"/>
          <w:lang w:val="pl-PL"/>
        </w:rPr>
        <w:t>86215064436</w:t>
      </w:r>
    </w:p>
    <w:p w:rsidRDefault="006D4FB1" w:rsidP="00AA044E" w:rsidR="006D4FB1">
      <w:pPr>
        <w:ind w:firstLine="708" w:left="708"/>
        <w:rPr>
          <w:rFonts w:cs="Tahoma" w:hAnsi="Arial Narrow" w:ascii="Arial Narrow"/>
          <w:sz w:val="26"/>
          <w:szCs w:val="26"/>
          <w:lang w:val="pl-PL"/>
        </w:rPr>
      </w:pPr>
    </w:p>
    <w:p w:rsidRDefault="006D4FB1" w:rsidP="00AA044E" w:rsidR="006D4FB1" w:rsidRPr="00D41154">
      <w:pPr>
        <w:ind w:firstLine="708" w:left="708"/>
        <w:rPr>
          <w:rFonts w:cs="Tahoma" w:hAnsi="Tahoma" w:ascii="Tahoma"/>
          <w:i/>
          <w:sz w:val="26"/>
          <w:szCs w:val="26"/>
          <w:lang w:val="pl-PL"/>
        </w:rPr>
      </w:pPr>
    </w:p>
    <w:p w:rsidRDefault="000E1F39" w:rsidP="000E1F39" w:rsidR="000E1F39" w:rsidRPr="00D41154">
      <w:pPr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</w:pPr>
      <w:r w:rsidRPr="00D41154"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  <w:t xml:space="preserve">I. </w:t>
      </w:r>
      <w:r w:rsidR="00454C94" w:rsidRPr="00D41154"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  <w:t>TIJEK STEČAJNOG POSTUPKA U RAZDOBLJU OD 08.02.2016.-28.02.2017.</w:t>
      </w:r>
    </w:p>
    <w:p w:rsidRDefault="000E1F39" w:rsidP="00B4107F" w:rsidR="000E1F39" w:rsidRPr="00FB500A">
      <w:pPr>
        <w:spacing w:after="0"/>
        <w:rPr>
          <w:rFonts w:cs="Tahoma" w:hAnsi="Arial Narrow" w:ascii="Arial Narrow"/>
          <w:sz w:val="24"/>
          <w:szCs w:val="24"/>
          <w:lang w:val="pl-PL"/>
        </w:rPr>
      </w:pPr>
    </w:p>
    <w:p w:rsidRDefault="00745158" w:rsidP="00077708" w:rsidR="00745158" w:rsidRPr="00FB500A">
      <w:pPr>
        <w:spacing w:lineRule="auto" w:line="288" w:after="0"/>
        <w:jc w:val="both"/>
        <w:rPr>
          <w:rFonts w:cs="Tahoma" w:hAnsi="Arial Narrow" w:ascii="Arial Narrow"/>
          <w:sz w:val="24"/>
          <w:szCs w:val="24"/>
          <w:lang w:val="pl-PL"/>
        </w:rPr>
      </w:pPr>
      <w:r w:rsidRPr="00FB500A">
        <w:rPr>
          <w:rFonts w:cs="Tahoma" w:hAnsi="Arial Narrow" w:ascii="Arial Narrow"/>
          <w:sz w:val="24"/>
          <w:szCs w:val="24"/>
          <w:lang w:val="pl-PL"/>
        </w:rPr>
        <w:t>Rješenjem Trgovačkog suda u Varaždinu</w:t>
      </w:r>
      <w:r w:rsidR="008B01A3">
        <w:rPr>
          <w:rFonts w:cs="Tahoma" w:hAnsi="Arial Narrow" w:ascii="Arial Narrow"/>
          <w:sz w:val="24"/>
          <w:szCs w:val="24"/>
          <w:lang w:val="pl-PL"/>
        </w:rPr>
        <w:t xml:space="preserve"> od </w:t>
      </w:r>
      <w:r w:rsidRPr="00FB500A">
        <w:rPr>
          <w:rFonts w:cs="Tahoma" w:hAnsi="Arial Narrow" w:ascii="Arial Narrow"/>
          <w:sz w:val="24"/>
          <w:szCs w:val="24"/>
          <w:lang w:val="pl-PL"/>
        </w:rPr>
        <w:t xml:space="preserve">dana </w:t>
      </w:r>
      <w:r w:rsidR="00D770E2" w:rsidRPr="00FB500A">
        <w:rPr>
          <w:rFonts w:cs="Tahoma" w:hAnsi="Arial Narrow" w:ascii="Arial Narrow"/>
          <w:sz w:val="24"/>
          <w:szCs w:val="24"/>
          <w:lang w:val="pl-PL"/>
        </w:rPr>
        <w:t>08</w:t>
      </w:r>
      <w:r w:rsidR="00CF0205" w:rsidRPr="00FB500A">
        <w:rPr>
          <w:rFonts w:cs="Tahoma" w:hAnsi="Arial Narrow" w:ascii="Arial Narrow"/>
          <w:sz w:val="24"/>
          <w:szCs w:val="24"/>
          <w:lang w:val="pl-PL"/>
        </w:rPr>
        <w:t>.</w:t>
      </w:r>
      <w:r w:rsidR="00D770E2" w:rsidRPr="00FB500A">
        <w:rPr>
          <w:rFonts w:cs="Tahoma" w:hAnsi="Arial Narrow" w:ascii="Arial Narrow"/>
          <w:sz w:val="24"/>
          <w:szCs w:val="24"/>
          <w:lang w:val="pl-PL"/>
        </w:rPr>
        <w:t>veljače</w:t>
      </w:r>
      <w:r w:rsidR="00CF0205" w:rsidRPr="00FB500A">
        <w:rPr>
          <w:rFonts w:cs="Tahoma" w:hAnsi="Arial Narrow" w:ascii="Arial Narrow"/>
          <w:sz w:val="24"/>
          <w:szCs w:val="24"/>
          <w:lang w:val="pl-PL"/>
        </w:rPr>
        <w:t xml:space="preserve"> </w:t>
      </w:r>
      <w:r w:rsidRPr="00FB500A">
        <w:rPr>
          <w:rFonts w:cs="Tahoma" w:hAnsi="Arial Narrow" w:ascii="Arial Narrow"/>
          <w:sz w:val="24"/>
          <w:szCs w:val="24"/>
          <w:lang w:val="pl-PL"/>
        </w:rPr>
        <w:t>201</w:t>
      </w:r>
      <w:r w:rsidR="00D770E2" w:rsidRPr="00FB500A">
        <w:rPr>
          <w:rFonts w:cs="Tahoma" w:hAnsi="Arial Narrow" w:ascii="Arial Narrow"/>
          <w:sz w:val="24"/>
          <w:szCs w:val="24"/>
          <w:lang w:val="pl-PL"/>
        </w:rPr>
        <w:t>6</w:t>
      </w:r>
      <w:r w:rsidRPr="00FB500A">
        <w:rPr>
          <w:rFonts w:cs="Tahoma" w:hAnsi="Arial Narrow" w:ascii="Arial Narrow"/>
          <w:sz w:val="24"/>
          <w:szCs w:val="24"/>
          <w:lang w:val="pl-PL"/>
        </w:rPr>
        <w:t>. godine ot</w:t>
      </w:r>
      <w:r w:rsidR="00077708" w:rsidRPr="00FB500A">
        <w:rPr>
          <w:rFonts w:cs="Tahoma" w:hAnsi="Arial Narrow" w:ascii="Arial Narrow"/>
          <w:sz w:val="24"/>
          <w:szCs w:val="24"/>
          <w:lang w:val="pl-PL"/>
        </w:rPr>
        <w:t xml:space="preserve">voren je stečajni postupak nad </w:t>
      </w:r>
      <w:r w:rsidR="008B01A3">
        <w:rPr>
          <w:rFonts w:cs="Tahoma" w:hAnsi="Arial Narrow" w:ascii="Arial Narrow"/>
          <w:sz w:val="24"/>
          <w:szCs w:val="24"/>
          <w:lang w:val="pl-PL"/>
        </w:rPr>
        <w:t xml:space="preserve">imovinom dužnika pojedinca </w:t>
      </w:r>
      <w:r w:rsidR="00D770E2" w:rsidRPr="00FB500A">
        <w:rPr>
          <w:rFonts w:hAnsi="Arial Narrow" w:ascii="Arial Narrow"/>
          <w:sz w:val="24"/>
          <w:szCs w:val="24"/>
        </w:rPr>
        <w:t>ELIZABET</w:t>
      </w:r>
      <w:r w:rsidR="008B01A3">
        <w:rPr>
          <w:rFonts w:hAnsi="Arial Narrow" w:ascii="Arial Narrow"/>
          <w:sz w:val="24"/>
          <w:szCs w:val="24"/>
        </w:rPr>
        <w:t>E</w:t>
      </w:r>
      <w:r w:rsidR="00D770E2" w:rsidRPr="00FB500A">
        <w:rPr>
          <w:rFonts w:hAnsi="Arial Narrow" w:ascii="Arial Narrow"/>
          <w:sz w:val="24"/>
          <w:szCs w:val="24"/>
        </w:rPr>
        <w:t xml:space="preserve"> OLETIĆ</w:t>
      </w:r>
      <w:r w:rsidR="00077708" w:rsidRPr="00FB500A">
        <w:rPr>
          <w:rFonts w:cs="Tahoma" w:hAnsi="Arial Narrow" w:ascii="Arial Narrow"/>
          <w:sz w:val="24"/>
          <w:szCs w:val="24"/>
          <w:lang w:val="pl-PL"/>
        </w:rPr>
        <w:t>, vl</w:t>
      </w:r>
      <w:r w:rsidR="008B01A3">
        <w:rPr>
          <w:rFonts w:cs="Tahoma" w:hAnsi="Arial Narrow" w:ascii="Arial Narrow"/>
          <w:sz w:val="24"/>
          <w:szCs w:val="24"/>
          <w:lang w:val="pl-PL"/>
        </w:rPr>
        <w:t xml:space="preserve">asnice obrta </w:t>
      </w:r>
      <w:r w:rsidR="00D770E2" w:rsidRPr="00FB500A">
        <w:rPr>
          <w:rFonts w:cs="Tahoma" w:hAnsi="Arial Narrow" w:ascii="Arial Narrow"/>
          <w:sz w:val="24"/>
          <w:szCs w:val="24"/>
          <w:lang w:val="pl-PL"/>
        </w:rPr>
        <w:t>Peradarstvo Oletić</w:t>
      </w:r>
      <w:r w:rsidR="00077708" w:rsidRPr="00FB500A">
        <w:rPr>
          <w:rFonts w:cs="Tahoma" w:hAnsi="Arial Narrow" w:ascii="Arial Narrow"/>
          <w:sz w:val="24"/>
          <w:szCs w:val="24"/>
          <w:lang w:val="pl-PL"/>
        </w:rPr>
        <w:t>,</w:t>
      </w:r>
      <w:r w:rsidR="008B01A3">
        <w:rPr>
          <w:rFonts w:cs="Tahoma" w:hAnsi="Arial Narrow" w:ascii="Arial Narrow"/>
          <w:sz w:val="24"/>
          <w:szCs w:val="24"/>
          <w:lang w:val="pl-PL"/>
        </w:rPr>
        <w:t xml:space="preserve"> </w:t>
      </w:r>
      <w:r w:rsidR="00D770E2" w:rsidRPr="00FB500A">
        <w:rPr>
          <w:rFonts w:cs="Tahoma" w:hAnsi="Arial Narrow" w:ascii="Arial Narrow"/>
          <w:sz w:val="24"/>
          <w:szCs w:val="24"/>
          <w:lang w:val="pl-PL"/>
        </w:rPr>
        <w:t>Stanetinec 37</w:t>
      </w:r>
      <w:r w:rsidR="00077708" w:rsidRPr="00FB500A">
        <w:rPr>
          <w:rFonts w:cs="Tahoma" w:hAnsi="Arial Narrow" w:ascii="Arial Narrow"/>
          <w:sz w:val="24"/>
          <w:szCs w:val="24"/>
          <w:lang w:val="pl-PL"/>
        </w:rPr>
        <w:t xml:space="preserve">, </w:t>
      </w:r>
      <w:r w:rsidR="008B01A3">
        <w:rPr>
          <w:rFonts w:cs="Tahoma" w:hAnsi="Arial Narrow" w:ascii="Arial Narrow"/>
          <w:sz w:val="24"/>
          <w:szCs w:val="24"/>
          <w:lang w:val="pl-PL"/>
        </w:rPr>
        <w:t xml:space="preserve">40312 </w:t>
      </w:r>
      <w:r w:rsidR="00D770E2" w:rsidRPr="00FB500A">
        <w:rPr>
          <w:rFonts w:cs="Tahoma" w:hAnsi="Arial Narrow" w:ascii="Arial Narrow"/>
          <w:sz w:val="24"/>
          <w:szCs w:val="24"/>
          <w:lang w:val="pl-PL"/>
        </w:rPr>
        <w:t>Štrigova</w:t>
      </w:r>
      <w:r w:rsidR="00077708" w:rsidRPr="00FB500A">
        <w:rPr>
          <w:rFonts w:cs="Tahoma" w:hAnsi="Arial Narrow" w:ascii="Arial Narrow"/>
          <w:sz w:val="24"/>
          <w:szCs w:val="24"/>
          <w:lang w:val="pl-PL"/>
        </w:rPr>
        <w:t xml:space="preserve">, OIB: </w:t>
      </w:r>
      <w:r w:rsidR="008B01A3">
        <w:rPr>
          <w:rFonts w:cs="Tahoma" w:hAnsi="Arial Narrow" w:ascii="Arial Narrow"/>
          <w:sz w:val="24"/>
          <w:szCs w:val="24"/>
          <w:lang w:val="pl-PL"/>
        </w:rPr>
        <w:t>86215064436.</w:t>
      </w:r>
    </w:p>
    <w:p w:rsidRDefault="00763930" w:rsidP="006D4FB1" w:rsidR="00B50D83">
      <w:pPr>
        <w:spacing w:lineRule="auto" w:line="288" w:after="0"/>
        <w:jc w:val="both"/>
        <w:rPr>
          <w:rFonts w:cs="Tahoma" w:hAnsi="Arial Narrow" w:ascii="Arial Narrow"/>
          <w:sz w:val="24"/>
          <w:szCs w:val="24"/>
          <w:lang w:val="pl-PL"/>
        </w:rPr>
      </w:pPr>
      <w:r>
        <w:rPr>
          <w:rFonts w:cs="Tahoma" w:hAnsi="Arial Narrow" w:ascii="Arial Narrow"/>
          <w:sz w:val="24"/>
          <w:szCs w:val="24"/>
          <w:lang w:val="pl-PL"/>
        </w:rPr>
        <w:t>Ispitno i izvještajno ročište održano je dana 06.svibnja 2016.,na kojem ročištu su ispitane tražbine stečajnih vjerovnika, te je</w:t>
      </w:r>
      <w:r w:rsidR="00AF55D1">
        <w:rPr>
          <w:rFonts w:cs="Tahoma" w:hAnsi="Arial Narrow" w:ascii="Arial Narrow"/>
          <w:sz w:val="24"/>
          <w:szCs w:val="24"/>
          <w:lang w:val="pl-PL"/>
        </w:rPr>
        <w:t xml:space="preserve"> iskazano stanje imovine u iznosu od </w:t>
      </w:r>
      <w:r w:rsidR="00B50D83">
        <w:rPr>
          <w:rFonts w:cs="Tahoma" w:hAnsi="Arial Narrow" w:ascii="Arial Narrow"/>
          <w:sz w:val="24"/>
          <w:szCs w:val="24"/>
          <w:lang w:val="pl-PL"/>
        </w:rPr>
        <w:t xml:space="preserve">1.939.794,66 kn </w:t>
      </w:r>
      <w:r w:rsidR="00AF55D1">
        <w:rPr>
          <w:rFonts w:cs="Tahoma" w:hAnsi="Arial Narrow" w:ascii="Arial Narrow"/>
          <w:sz w:val="24"/>
          <w:szCs w:val="24"/>
          <w:lang w:val="pl-PL"/>
        </w:rPr>
        <w:t>i obveza</w:t>
      </w:r>
      <w:r w:rsidR="00B50D83">
        <w:rPr>
          <w:rFonts w:cs="Tahoma" w:hAnsi="Arial Narrow" w:ascii="Arial Narrow"/>
          <w:sz w:val="24"/>
          <w:szCs w:val="24"/>
          <w:lang w:val="pl-PL"/>
        </w:rPr>
        <w:t xml:space="preserve"> </w:t>
      </w:r>
      <w:r w:rsidR="00894103">
        <w:rPr>
          <w:rFonts w:cs="Tahoma" w:hAnsi="Arial Narrow" w:ascii="Arial Narrow"/>
          <w:sz w:val="24"/>
          <w:szCs w:val="24"/>
          <w:lang w:val="pl-PL"/>
        </w:rPr>
        <w:t xml:space="preserve">(prema visini prijavljenih i ispitanih tražbina) </w:t>
      </w:r>
      <w:r w:rsidR="00B50D83">
        <w:rPr>
          <w:rFonts w:cs="Tahoma" w:hAnsi="Arial Narrow" w:ascii="Arial Narrow"/>
          <w:sz w:val="24"/>
          <w:szCs w:val="24"/>
          <w:lang w:val="pl-PL"/>
        </w:rPr>
        <w:t>u iznosu od 1.031.383,63 kn, koje obveze su razvrstane :</w:t>
      </w:r>
    </w:p>
    <w:p w:rsidRDefault="00691DEA" w:rsidP="006D4FB1" w:rsidR="00691DEA">
      <w:pPr>
        <w:spacing w:lineRule="auto" w:line="288" w:after="0"/>
        <w:jc w:val="both"/>
        <w:rPr>
          <w:rFonts w:cs="Tahoma" w:hAnsi="Arial Narrow" w:ascii="Arial Narrow"/>
          <w:sz w:val="24"/>
          <w:szCs w:val="24"/>
          <w:lang w:val="pl-PL"/>
        </w:rPr>
      </w:pPr>
    </w:p>
    <w:p w:rsidRDefault="00B50D83" w:rsidP="00B50D83" w:rsidR="006D4FB1">
      <w:pPr>
        <w:pStyle w:val="Odlomakpopisa"/>
        <w:numPr>
          <w:ilvl w:val="0"/>
          <w:numId w:val="36"/>
        </w:numPr>
        <w:spacing w:lineRule="auto" w:line="288" w:after="0"/>
        <w:jc w:val="both"/>
        <w:rPr>
          <w:rFonts w:cs="Tahoma" w:hAnsi="Arial Narrow" w:ascii="Arial Narrow"/>
          <w:lang w:val="pl-PL"/>
        </w:rPr>
      </w:pPr>
      <w:r>
        <w:rPr>
          <w:rFonts w:cs="Tahoma" w:hAnsi="Arial Narrow" w:ascii="Arial Narrow"/>
          <w:lang w:val="pl-PL"/>
        </w:rPr>
        <w:t>I viši isplatni red u iznosu od         5.792,63 kn</w:t>
      </w:r>
    </w:p>
    <w:p w:rsidRDefault="00B50D83" w:rsidP="00B50D83" w:rsidR="00B50D83" w:rsidRPr="00B50D83">
      <w:pPr>
        <w:pStyle w:val="Odlomakpopisa"/>
        <w:numPr>
          <w:ilvl w:val="0"/>
          <w:numId w:val="36"/>
        </w:numPr>
        <w:spacing w:lineRule="auto" w:line="288" w:after="0"/>
        <w:jc w:val="both"/>
        <w:rPr>
          <w:rFonts w:cs="Tahoma" w:hAnsi="Arial Narrow" w:ascii="Arial Narrow"/>
          <w:lang w:val="pl-PL"/>
        </w:rPr>
      </w:pPr>
      <w:r>
        <w:rPr>
          <w:rFonts w:cs="Tahoma" w:hAnsi="Arial Narrow" w:ascii="Arial Narrow"/>
          <w:lang w:val="pl-PL"/>
        </w:rPr>
        <w:t>II viši isplatni red u iznosu od 1.025.591,00 kn</w:t>
      </w:r>
    </w:p>
    <w:p w:rsidRDefault="00454C94" w:rsidP="00380518" w:rsidR="00454C94">
      <w:pPr>
        <w:spacing w:lineRule="auto" w:line="288" w:after="0"/>
        <w:jc w:val="both"/>
        <w:rPr>
          <w:rFonts w:cs="Tahoma" w:eastAsia="Times New Roman" w:hAnsi="Arial Narrow" w:ascii="Arial Narrow"/>
          <w:iCs/>
          <w:sz w:val="24"/>
          <w:szCs w:val="24"/>
          <w:lang w:eastAsia="hr-HR"/>
        </w:rPr>
      </w:pPr>
    </w:p>
    <w:p w:rsidRDefault="006E141A" w:rsidP="00836182" w:rsidR="006D4FB1" w:rsidRPr="005369AD">
      <w:pPr>
        <w:spacing w:lineRule="auto" w:line="288" w:after="0"/>
        <w:jc w:val="both"/>
        <w:rPr>
          <w:rFonts w:cs="Tahoma" w:eastAsia="Times New Roman" w:hAnsi="Arial Narrow" w:ascii="Arial Narrow"/>
          <w:iCs/>
          <w:color w:val="FF0000"/>
          <w:sz w:val="24"/>
          <w:szCs w:val="24"/>
          <w:lang w:eastAsia="hr-HR"/>
        </w:rPr>
      </w:pPr>
      <w:r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Na dan </w:t>
      </w:r>
      <w:r w:rsidR="0057085D">
        <w:rPr>
          <w:rFonts w:cs="Tahoma" w:eastAsia="Times New Roman" w:hAnsi="Arial Narrow" w:ascii="Arial Narrow"/>
          <w:iCs/>
          <w:sz w:val="24"/>
          <w:szCs w:val="24"/>
          <w:lang w:eastAsia="hr-HR"/>
        </w:rPr>
        <w:t>otvaranja stečajnog postupka</w:t>
      </w:r>
      <w:r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 zatečeno je poslovanje obrta </w:t>
      </w:r>
      <w:r w:rsidR="00F75EA7">
        <w:rPr>
          <w:rFonts w:cs="Tahoma" w:eastAsia="Times New Roman" w:hAnsi="Arial Narrow" w:ascii="Arial Narrow"/>
          <w:iCs/>
          <w:sz w:val="24"/>
          <w:szCs w:val="24"/>
          <w:lang w:eastAsia="hr-HR"/>
        </w:rPr>
        <w:t>obzirom je bio u</w:t>
      </w:r>
      <w:r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 tijeku prvi turnus </w:t>
      </w:r>
      <w:r w:rsidR="00F75EA7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(u 2016.g.) </w:t>
      </w:r>
      <w:r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tova pilića prema </w:t>
      </w:r>
      <w:r w:rsidR="00F75EA7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postojećem </w:t>
      </w:r>
      <w:r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Ugovoru o kooperaciji u proizvodnji brojlera </w:t>
      </w:r>
      <w:r w:rsidR="00894103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od 27.11.2007.g. </w:t>
      </w:r>
      <w:r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između Elizabete Oletić kao vlasnice obrta i trgovačkog društva PERUTNINA PTUJ-PIPO d.o.o. Čakovec, te je </w:t>
      </w:r>
      <w:r w:rsidR="00894103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dana 08.03.2016.g. </w:t>
      </w:r>
      <w:r>
        <w:rPr>
          <w:rFonts w:cs="Tahoma" w:eastAsia="Times New Roman" w:hAnsi="Arial Narrow" w:ascii="Arial Narrow"/>
          <w:iCs/>
          <w:sz w:val="24"/>
          <w:szCs w:val="24"/>
          <w:lang w:eastAsia="hr-HR"/>
        </w:rPr>
        <w:t>zaključen Aneks ovom Ugovoru između stečajnog upravitelja u ime Elizabete Oletić kao dužnika pojedinca i navedenog druš</w:t>
      </w:r>
      <w:r w:rsidR="00F75EA7">
        <w:rPr>
          <w:rFonts w:cs="Tahoma" w:eastAsia="Times New Roman" w:hAnsi="Arial Narrow" w:ascii="Arial Narrow"/>
          <w:iCs/>
          <w:sz w:val="24"/>
          <w:szCs w:val="24"/>
          <w:lang w:eastAsia="hr-HR"/>
        </w:rPr>
        <w:t>tva u svrhu nastavka poslovanja</w:t>
      </w:r>
      <w:r>
        <w:rPr>
          <w:rFonts w:cs="Tahoma" w:eastAsia="Times New Roman" w:hAnsi="Arial Narrow" w:ascii="Arial Narrow"/>
          <w:iCs/>
          <w:sz w:val="24"/>
          <w:szCs w:val="24"/>
          <w:lang w:eastAsia="hr-HR"/>
        </w:rPr>
        <w:t>.</w:t>
      </w:r>
      <w:r w:rsidR="00380518" w:rsidRPr="00FB500A">
        <w:rPr>
          <w:rFonts w:cs="Tahoma" w:hAnsi="Arial Narrow" w:ascii="Arial Narrow"/>
          <w:sz w:val="24"/>
          <w:szCs w:val="24"/>
          <w:lang w:val="pl-PL"/>
        </w:rPr>
        <w:t xml:space="preserve"> </w:t>
      </w:r>
      <w:r w:rsidR="00836182">
        <w:rPr>
          <w:rFonts w:cs="Tahoma" w:hAnsi="Arial Narrow" w:ascii="Arial Narrow"/>
          <w:sz w:val="24"/>
          <w:szCs w:val="24"/>
          <w:lang w:val="pl-PL"/>
        </w:rPr>
        <w:t>Nakon četiri uzast</w:t>
      </w:r>
      <w:r w:rsidR="005369AD">
        <w:rPr>
          <w:rFonts w:cs="Tahoma" w:hAnsi="Arial Narrow" w:ascii="Arial Narrow"/>
          <w:sz w:val="24"/>
          <w:szCs w:val="24"/>
          <w:lang w:val="pl-PL"/>
        </w:rPr>
        <w:t>o</w:t>
      </w:r>
      <w:r w:rsidR="00836182">
        <w:rPr>
          <w:rFonts w:cs="Tahoma" w:hAnsi="Arial Narrow" w:ascii="Arial Narrow"/>
          <w:sz w:val="24"/>
          <w:szCs w:val="24"/>
          <w:lang w:val="pl-PL"/>
        </w:rPr>
        <w:t>pna turnusa</w:t>
      </w:r>
      <w:r w:rsidR="005369AD">
        <w:rPr>
          <w:rFonts w:cs="Tahoma" w:hAnsi="Arial Narrow" w:ascii="Arial Narrow"/>
          <w:sz w:val="24"/>
          <w:szCs w:val="24"/>
          <w:lang w:val="pl-PL"/>
        </w:rPr>
        <w:t xml:space="preserve"> tova pilića u noći s 12. na 13.</w:t>
      </w:r>
      <w:r w:rsidR="00894103">
        <w:rPr>
          <w:rFonts w:cs="Tahoma" w:hAnsi="Arial Narrow" w:ascii="Arial Narrow"/>
          <w:sz w:val="24"/>
          <w:szCs w:val="24"/>
          <w:lang w:val="pl-PL"/>
        </w:rPr>
        <w:t>11.</w:t>
      </w:r>
      <w:r w:rsidR="005369AD">
        <w:rPr>
          <w:rFonts w:cs="Tahoma" w:hAnsi="Arial Narrow" w:ascii="Arial Narrow"/>
          <w:sz w:val="24"/>
          <w:szCs w:val="24"/>
          <w:lang w:val="pl-PL"/>
        </w:rPr>
        <w:t>2016.</w:t>
      </w:r>
      <w:r w:rsidR="00894103">
        <w:rPr>
          <w:rFonts w:cs="Tahoma" w:hAnsi="Arial Narrow" w:ascii="Arial Narrow"/>
          <w:sz w:val="24"/>
          <w:szCs w:val="24"/>
          <w:lang w:val="pl-PL"/>
        </w:rPr>
        <w:t xml:space="preserve"> (jedan dan prije završetka tova)</w:t>
      </w:r>
      <w:r w:rsidR="005369AD">
        <w:rPr>
          <w:rFonts w:cs="Tahoma" w:hAnsi="Arial Narrow" w:ascii="Arial Narrow"/>
          <w:sz w:val="24"/>
          <w:szCs w:val="24"/>
          <w:lang w:val="pl-PL"/>
        </w:rPr>
        <w:t xml:space="preserve"> dogodio se pomor pilića</w:t>
      </w:r>
      <w:r w:rsidR="00B52364">
        <w:rPr>
          <w:rFonts w:cs="Tahoma" w:hAnsi="Arial Narrow" w:ascii="Arial Narrow"/>
          <w:sz w:val="24"/>
          <w:szCs w:val="24"/>
          <w:lang w:val="pl-PL"/>
        </w:rPr>
        <w:t xml:space="preserve">. Radi utvrđenja uzroka pomora pilića dana 14.11.20166.g. obavljen očevid na licu mjesta uz prisustvo </w:t>
      </w:r>
      <w:r w:rsidR="008A5FBE">
        <w:rPr>
          <w:rFonts w:cs="Tahoma" w:hAnsi="Arial Narrow" w:ascii="Arial Narrow"/>
          <w:sz w:val="24"/>
          <w:szCs w:val="24"/>
          <w:lang w:val="pl-PL"/>
        </w:rPr>
        <w:lastRenderedPageBreak/>
        <w:t xml:space="preserve">stečajne dužnice </w:t>
      </w:r>
      <w:r w:rsidR="005369AD" w:rsidRPr="00B52364">
        <w:rPr>
          <w:rFonts w:cs="Tahoma" w:hAnsi="Arial Narrow" w:ascii="Arial Narrow"/>
          <w:sz w:val="24"/>
          <w:szCs w:val="24"/>
          <w:lang w:val="pl-PL"/>
        </w:rPr>
        <w:t>Elizabete Oletić, predstavni</w:t>
      </w:r>
      <w:r w:rsidR="008A5FBE">
        <w:rPr>
          <w:rFonts w:cs="Tahoma" w:hAnsi="Arial Narrow" w:ascii="Arial Narrow"/>
          <w:sz w:val="24"/>
          <w:szCs w:val="24"/>
          <w:lang w:val="pl-PL"/>
        </w:rPr>
        <w:t xml:space="preserve">ka društva </w:t>
      </w:r>
      <w:r w:rsidR="005369AD" w:rsidRPr="00B52364">
        <w:rPr>
          <w:rFonts w:cs="Tahoma" w:hAnsi="Arial Narrow" w:ascii="Arial Narrow"/>
          <w:sz w:val="24"/>
          <w:szCs w:val="24"/>
          <w:lang w:val="pl-PL"/>
        </w:rPr>
        <w:t>Perutnin</w:t>
      </w:r>
      <w:r w:rsidR="008A5FBE">
        <w:rPr>
          <w:rFonts w:cs="Tahoma" w:hAnsi="Arial Narrow" w:ascii="Arial Narrow"/>
          <w:sz w:val="24"/>
          <w:szCs w:val="24"/>
          <w:lang w:val="pl-PL"/>
        </w:rPr>
        <w:t>a</w:t>
      </w:r>
      <w:r w:rsidR="005369AD" w:rsidRPr="00B52364">
        <w:rPr>
          <w:rFonts w:cs="Tahoma" w:hAnsi="Arial Narrow" w:ascii="Arial Narrow"/>
          <w:sz w:val="24"/>
          <w:szCs w:val="24"/>
          <w:lang w:val="pl-PL"/>
        </w:rPr>
        <w:t xml:space="preserve"> Ptuj-Pipo d.o.o. Čakovec, osobe za tehničko održavanje peradarnika </w:t>
      </w:r>
      <w:r w:rsidR="008A5FBE">
        <w:rPr>
          <w:rFonts w:cs="Tahoma" w:hAnsi="Arial Narrow" w:ascii="Arial Narrow"/>
          <w:sz w:val="24"/>
          <w:szCs w:val="24"/>
          <w:lang w:val="pl-PL"/>
        </w:rPr>
        <w:t xml:space="preserve">g. </w:t>
      </w:r>
      <w:r w:rsidR="005369AD" w:rsidRPr="00B52364">
        <w:rPr>
          <w:rFonts w:cs="Tahoma" w:hAnsi="Arial Narrow" w:ascii="Arial Narrow"/>
          <w:sz w:val="24"/>
          <w:szCs w:val="24"/>
          <w:lang w:val="pl-PL"/>
        </w:rPr>
        <w:t>Miljenka Ciglara</w:t>
      </w:r>
      <w:r w:rsidR="008A5FBE">
        <w:rPr>
          <w:rFonts w:cs="Tahoma" w:hAnsi="Arial Narrow" w:ascii="Arial Narrow"/>
          <w:sz w:val="24"/>
          <w:szCs w:val="24"/>
          <w:lang w:val="pl-PL"/>
        </w:rPr>
        <w:t xml:space="preserve"> i stečajnog upravitelja. Na temelju očevida obavljene su radnje sanitarnog odvoza uginulih brojlera i saniranja (dezinfekcija i deratizacija) peradarnika. </w:t>
      </w:r>
      <w:r w:rsidR="005B06EC">
        <w:rPr>
          <w:rFonts w:cs="Tahoma" w:hAnsi="Arial Narrow" w:ascii="Arial Narrow"/>
          <w:sz w:val="24"/>
          <w:szCs w:val="24"/>
          <w:lang w:val="pl-PL"/>
        </w:rPr>
        <w:t>Angažiran je sudski vještak za elektrotehniku Hrvoje Matotek mag.ing.el.</w:t>
      </w:r>
      <w:r w:rsidR="008A5FBE">
        <w:rPr>
          <w:rFonts w:cs="Tahoma" w:hAnsi="Arial Narrow" w:ascii="Arial Narrow"/>
          <w:sz w:val="24"/>
          <w:szCs w:val="24"/>
          <w:lang w:val="pl-PL"/>
        </w:rPr>
        <w:t xml:space="preserve"> </w:t>
      </w:r>
      <w:r w:rsidR="005B06EC">
        <w:rPr>
          <w:rFonts w:cs="Tahoma" w:hAnsi="Arial Narrow" w:ascii="Arial Narrow"/>
          <w:sz w:val="24"/>
          <w:szCs w:val="24"/>
          <w:lang w:val="pl-PL"/>
        </w:rPr>
        <w:t>iz tvrtke MODERNA d.o.o. Čakovec</w:t>
      </w:r>
      <w:r w:rsidR="005369AD" w:rsidRPr="00B52364">
        <w:rPr>
          <w:rFonts w:cs="Tahoma" w:hAnsi="Arial Narrow" w:ascii="Arial Narrow"/>
          <w:sz w:val="24"/>
          <w:szCs w:val="24"/>
          <w:lang w:val="pl-PL"/>
        </w:rPr>
        <w:t xml:space="preserve"> </w:t>
      </w:r>
      <w:r w:rsidR="005B06EC">
        <w:rPr>
          <w:rFonts w:cs="Tahoma" w:hAnsi="Arial Narrow" w:ascii="Arial Narrow"/>
          <w:sz w:val="24"/>
          <w:szCs w:val="24"/>
          <w:lang w:val="pl-PL"/>
        </w:rPr>
        <w:t>koji je po obavljenom očevidu izradio nalaz i mišljenje od 22.11.2016.g. o uzrocima pomora pilića (kvar na vanjskoj pumpi za vodu i nefunkcioniranje uređaja</w:t>
      </w:r>
      <w:r w:rsidR="004440A4">
        <w:rPr>
          <w:rFonts w:cs="Tahoma" w:hAnsi="Arial Narrow" w:ascii="Arial Narrow"/>
          <w:sz w:val="24"/>
          <w:szCs w:val="24"/>
          <w:lang w:val="pl-PL"/>
        </w:rPr>
        <w:t>)</w:t>
      </w:r>
      <w:r w:rsidR="005B06EC">
        <w:rPr>
          <w:rFonts w:cs="Tahoma" w:hAnsi="Arial Narrow" w:ascii="Arial Narrow"/>
          <w:sz w:val="24"/>
          <w:szCs w:val="24"/>
          <w:lang w:val="pl-PL"/>
        </w:rPr>
        <w:t xml:space="preserve"> te s time u svezi stanj</w:t>
      </w:r>
      <w:r w:rsidR="004440A4">
        <w:rPr>
          <w:rFonts w:cs="Tahoma" w:hAnsi="Arial Narrow" w:ascii="Arial Narrow"/>
          <w:sz w:val="24"/>
          <w:szCs w:val="24"/>
          <w:lang w:val="pl-PL"/>
        </w:rPr>
        <w:t>e</w:t>
      </w:r>
      <w:r w:rsidR="005B06EC">
        <w:rPr>
          <w:rFonts w:cs="Tahoma" w:hAnsi="Arial Narrow" w:ascii="Arial Narrow"/>
          <w:sz w:val="24"/>
          <w:szCs w:val="24"/>
          <w:lang w:val="pl-PL"/>
        </w:rPr>
        <w:t xml:space="preserve"> električnih instalacija i sustava automatskog upravljanja na peradarskoj farmi</w:t>
      </w:r>
      <w:r w:rsidR="004440A4">
        <w:rPr>
          <w:rFonts w:cs="Tahoma" w:hAnsi="Arial Narrow" w:ascii="Arial Narrow"/>
          <w:sz w:val="24"/>
          <w:szCs w:val="24"/>
          <w:lang w:val="pl-PL"/>
        </w:rPr>
        <w:t xml:space="preserve">, </w:t>
      </w:r>
      <w:r w:rsidR="005B06EC">
        <w:rPr>
          <w:rFonts w:cs="Tahoma" w:hAnsi="Arial Narrow" w:ascii="Arial Narrow"/>
          <w:sz w:val="24"/>
          <w:szCs w:val="24"/>
          <w:lang w:val="pl-PL"/>
        </w:rPr>
        <w:t>te proporučio radnje koj</w:t>
      </w:r>
      <w:r w:rsidR="004440A4">
        <w:rPr>
          <w:rFonts w:cs="Tahoma" w:hAnsi="Arial Narrow" w:ascii="Arial Narrow"/>
          <w:sz w:val="24"/>
          <w:szCs w:val="24"/>
          <w:lang w:val="pl-PL"/>
        </w:rPr>
        <w:t xml:space="preserve">ima se uklanjaju svi nedostaci postavljenog sustava automatskog upravaljanja (posebno </w:t>
      </w:r>
      <w:r w:rsidR="00F73240">
        <w:rPr>
          <w:rFonts w:cs="Tahoma" w:hAnsi="Arial Narrow" w:ascii="Arial Narrow"/>
          <w:sz w:val="24"/>
          <w:szCs w:val="24"/>
          <w:lang w:val="pl-PL"/>
        </w:rPr>
        <w:t xml:space="preserve">zasebno napajanje </w:t>
      </w:r>
      <w:r w:rsidR="004440A4">
        <w:rPr>
          <w:rFonts w:cs="Tahoma" w:hAnsi="Arial Narrow" w:ascii="Arial Narrow"/>
          <w:sz w:val="24"/>
          <w:szCs w:val="24"/>
          <w:lang w:val="pl-PL"/>
        </w:rPr>
        <w:t xml:space="preserve">sustava alarma i uzbunjivanja </w:t>
      </w:r>
      <w:r w:rsidR="00F73240">
        <w:rPr>
          <w:rFonts w:cs="Tahoma" w:hAnsi="Arial Narrow" w:ascii="Arial Narrow"/>
          <w:sz w:val="24"/>
          <w:szCs w:val="24"/>
          <w:lang w:val="pl-PL"/>
        </w:rPr>
        <w:t>i razdvajanje napajanja od samog sustava upravljanja farmom). Sve preporučene radnje su obavljene (od ispitivanja elektro instalacija do razdvajanja alarmnog sustava od sustava upravljanja farmom) te je peradarnik u ispravnom i funkcionalnom stanju za novi tov pilića.</w:t>
      </w:r>
    </w:p>
    <w:p w:rsidRDefault="00F75EA7" w:rsidP="00836182" w:rsidR="00F75EA7" w:rsidRPr="00252570">
      <w:pPr>
        <w:spacing w:lineRule="auto" w:line="288"/>
        <w:rPr>
          <w:rFonts w:cs="Tahoma" w:hAnsi="Arial Narrow" w:ascii="Arial Narrow"/>
          <w:b/>
          <w:sz w:val="24"/>
          <w:szCs w:val="24"/>
          <w:u w:val="single"/>
          <w:lang w:val="pl-PL"/>
        </w:rPr>
      </w:pPr>
    </w:p>
    <w:p w:rsidRDefault="000E1F39" w:rsidP="000E1F39" w:rsidR="000E1F39" w:rsidRPr="00D41154">
      <w:pPr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</w:pPr>
      <w:r w:rsidRPr="00D41154"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  <w:t xml:space="preserve">II. </w:t>
      </w:r>
      <w:r w:rsidR="006D4FB1" w:rsidRPr="00D41154"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  <w:t>STANJE STEČAJNE MASE</w:t>
      </w:r>
    </w:p>
    <w:p w:rsidRDefault="004E76FF" w:rsidP="004E76FF" w:rsidR="004E76FF">
      <w:pPr>
        <w:spacing w:lineRule="auto" w:line="288" w:after="0"/>
        <w:jc w:val="both"/>
        <w:rPr>
          <w:rFonts w:cs="Tahoma" w:eastAsia="Times New Roman" w:hAnsi="Arial Narrow" w:ascii="Arial Narrow"/>
          <w:iCs/>
          <w:sz w:val="26"/>
          <w:szCs w:val="26"/>
          <w:lang w:eastAsia="hr-HR"/>
        </w:rPr>
      </w:pPr>
    </w:p>
    <w:p w:rsidRDefault="00F75EA7" w:rsidP="00836182" w:rsidR="00F75EA7" w:rsidRPr="00D741CD">
      <w:pPr>
        <w:spacing w:lineRule="auto" w:line="288" w:after="0"/>
        <w:jc w:val="both"/>
        <w:rPr>
          <w:rFonts w:cs="Tahoma" w:eastAsia="Times New Roman" w:hAnsi="Arial Narrow" w:ascii="Arial Narrow"/>
          <w:iCs/>
          <w:sz w:val="24"/>
          <w:szCs w:val="24"/>
          <w:lang w:eastAsia="hr-HR"/>
        </w:rPr>
      </w:pPr>
      <w:r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Za potrebe stečajnog postupka, nakon obavljene </w:t>
      </w:r>
      <w:r w:rsidRPr="00D741CD">
        <w:rPr>
          <w:rFonts w:cs="Tahoma" w:eastAsia="Times New Roman" w:hAnsi="Arial Narrow" w:ascii="Arial Narrow"/>
          <w:iCs/>
          <w:sz w:val="24"/>
          <w:szCs w:val="24"/>
          <w:lang w:eastAsia="hr-HR"/>
        </w:rPr>
        <w:t>analiz</w:t>
      </w:r>
      <w:r>
        <w:rPr>
          <w:rFonts w:cs="Tahoma" w:eastAsia="Times New Roman" w:hAnsi="Arial Narrow" w:ascii="Arial Narrow"/>
          <w:iCs/>
          <w:sz w:val="24"/>
          <w:szCs w:val="24"/>
          <w:lang w:eastAsia="hr-HR"/>
        </w:rPr>
        <w:t>e</w:t>
      </w:r>
      <w:r w:rsidRPr="00D741CD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 knjigovodstveno evidentiranog stanja imovine i obveza</w:t>
      </w:r>
      <w:r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, </w:t>
      </w:r>
      <w:r w:rsidRPr="00D741CD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izrađena je </w:t>
      </w:r>
      <w:r w:rsidRPr="00E075F6">
        <w:rPr>
          <w:rFonts w:cs="Tahoma" w:eastAsia="Times New Roman" w:hAnsi="Arial Narrow" w:ascii="Arial Narrow"/>
          <w:iCs/>
          <w:sz w:val="24"/>
          <w:szCs w:val="24"/>
          <w:lang w:eastAsia="hr-HR"/>
        </w:rPr>
        <w:t>početna stečajna bilanca</w:t>
      </w:r>
      <w:r w:rsidRPr="00D741CD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 sa iskazanim stanjem imovine u</w:t>
      </w:r>
      <w:r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 ukupnom </w:t>
      </w:r>
      <w:r w:rsidRPr="00D741CD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iznosu od </w:t>
      </w:r>
      <w:r w:rsidR="00BF32B0" w:rsidRPr="00BF32B0">
        <w:rPr>
          <w:rFonts w:cs="Tahoma" w:eastAsia="Times New Roman" w:hAnsi="Arial Narrow" w:ascii="Arial Narrow"/>
          <w:b/>
          <w:iCs/>
          <w:sz w:val="24"/>
          <w:szCs w:val="24"/>
          <w:lang w:eastAsia="hr-HR"/>
        </w:rPr>
        <w:t>1.939.794,66</w:t>
      </w:r>
      <w:r w:rsidR="00BF32B0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 </w:t>
      </w:r>
      <w:r w:rsidRPr="00152D8F">
        <w:rPr>
          <w:rFonts w:cs="Tahoma" w:eastAsia="Times New Roman" w:hAnsi="Arial Narrow" w:ascii="Arial Narrow"/>
          <w:b/>
          <w:iCs/>
          <w:sz w:val="24"/>
          <w:szCs w:val="24"/>
          <w:lang w:eastAsia="hr-HR"/>
        </w:rPr>
        <w:t>kn</w:t>
      </w:r>
      <w:r w:rsidRPr="00D741CD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 i obveza u </w:t>
      </w:r>
      <w:r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ukupnom </w:t>
      </w:r>
      <w:r w:rsidRPr="00D741CD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iznosu od </w:t>
      </w:r>
      <w:r w:rsidR="00BF32B0">
        <w:rPr>
          <w:rFonts w:cs="Tahoma" w:eastAsia="Times New Roman" w:hAnsi="Arial Narrow" w:ascii="Arial Narrow"/>
          <w:b/>
          <w:iCs/>
          <w:sz w:val="24"/>
          <w:szCs w:val="24"/>
          <w:lang w:eastAsia="hr-HR"/>
        </w:rPr>
        <w:t xml:space="preserve">1.031.383,63 </w:t>
      </w:r>
      <w:r w:rsidRPr="00D741CD">
        <w:rPr>
          <w:rFonts w:cs="Tahoma" w:eastAsia="Times New Roman" w:hAnsi="Arial Narrow" w:ascii="Arial Narrow"/>
          <w:b/>
          <w:iCs/>
          <w:sz w:val="24"/>
          <w:szCs w:val="24"/>
          <w:lang w:eastAsia="hr-HR"/>
        </w:rPr>
        <w:t>kn</w:t>
      </w:r>
      <w:r w:rsidRPr="00D741CD">
        <w:rPr>
          <w:rFonts w:cs="Tahoma" w:eastAsia="Times New Roman" w:hAnsi="Arial Narrow" w:ascii="Arial Narrow"/>
          <w:iCs/>
          <w:sz w:val="24"/>
          <w:szCs w:val="24"/>
          <w:lang w:eastAsia="hr-HR"/>
        </w:rPr>
        <w:t>, a kako je prikazano u</w:t>
      </w:r>
      <w:r w:rsidR="006E4764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 nastavku u</w:t>
      </w:r>
      <w:r w:rsidRPr="00D741CD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 tabeli 1.</w:t>
      </w:r>
    </w:p>
    <w:p w:rsidRDefault="00F75EA7" w:rsidP="00836182" w:rsidR="00F75EA7">
      <w:pPr>
        <w:spacing w:lineRule="auto" w:line="288" w:after="0"/>
        <w:jc w:val="both"/>
        <w:rPr>
          <w:rFonts w:cs="Tahoma" w:eastAsia="Times New Roman" w:hAnsi="Arial Narrow" w:ascii="Arial Narrow"/>
          <w:iCs/>
          <w:sz w:val="20"/>
          <w:szCs w:val="20"/>
          <w:lang w:eastAsia="hr-HR"/>
        </w:rPr>
      </w:pPr>
    </w:p>
    <w:p w:rsidRDefault="006E4764" w:rsidP="00F75EA7" w:rsidR="006E4764">
      <w:pPr>
        <w:spacing w:lineRule="auto" w:line="288" w:after="0"/>
        <w:jc w:val="both"/>
        <w:rPr>
          <w:rFonts w:cs="Tahoma" w:eastAsia="Times New Roman" w:hAnsi="Arial Narrow" w:ascii="Arial Narrow"/>
          <w:iCs/>
          <w:sz w:val="20"/>
          <w:szCs w:val="20"/>
          <w:lang w:eastAsia="hr-HR"/>
        </w:rPr>
      </w:pPr>
    </w:p>
    <w:p w:rsidRDefault="00E075F6" w:rsidP="004E76FF" w:rsidR="001A3BC9" w:rsidRPr="00D41154">
      <w:pPr>
        <w:spacing w:lineRule="auto" w:line="288" w:after="0"/>
        <w:jc w:val="both"/>
        <w:rPr>
          <w:rFonts w:cs="Tahoma" w:eastAsia="Times New Roman" w:hAnsi="Arial Narrow" w:ascii="Arial Narrow"/>
          <w:i/>
          <w:iCs/>
          <w:lang w:eastAsia="hr-HR"/>
        </w:rPr>
      </w:pPr>
      <w:r w:rsidRPr="00D41154">
        <w:rPr>
          <w:rFonts w:cs="Tahoma" w:eastAsia="Times New Roman" w:hAnsi="Arial Narrow" w:ascii="Arial Narrow"/>
          <w:i/>
          <w:iCs/>
          <w:lang w:eastAsia="hr-HR"/>
        </w:rPr>
        <w:t>T</w:t>
      </w:r>
      <w:r w:rsidR="001E6131" w:rsidRPr="00D41154">
        <w:rPr>
          <w:rFonts w:cs="Tahoma" w:eastAsia="Times New Roman" w:hAnsi="Arial Narrow" w:ascii="Arial Narrow"/>
          <w:i/>
          <w:iCs/>
          <w:lang w:eastAsia="hr-HR"/>
        </w:rPr>
        <w:t xml:space="preserve">abela </w:t>
      </w:r>
      <w:r w:rsidR="004E76FF" w:rsidRPr="00D41154">
        <w:rPr>
          <w:rFonts w:cs="Tahoma" w:eastAsia="Times New Roman" w:hAnsi="Arial Narrow" w:ascii="Arial Narrow"/>
          <w:i/>
          <w:iCs/>
          <w:lang w:eastAsia="hr-HR"/>
        </w:rPr>
        <w:t>1.</w:t>
      </w:r>
      <w:r w:rsidR="008734A2" w:rsidRPr="00D41154">
        <w:rPr>
          <w:rFonts w:cs="Tahoma" w:eastAsia="Times New Roman" w:hAnsi="Arial Narrow" w:ascii="Arial Narrow"/>
          <w:i/>
          <w:iCs/>
          <w:lang w:eastAsia="hr-HR"/>
        </w:rPr>
        <w:t xml:space="preserve">  </w:t>
      </w:r>
    </w:p>
    <w:tbl>
      <w:tblPr>
        <w:tblW w:type="dxa" w:w="8933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661"/>
        <w:gridCol w:w="4136"/>
        <w:gridCol w:w="4136"/>
      </w:tblGrid>
      <w:tr w:rsidTr="004E3C13" w:rsidR="004E3C13" w:rsidRPr="00843BC8">
        <w:trPr>
          <w:jc w:val="center"/>
        </w:trPr>
        <w:tc>
          <w:tcPr>
            <w:tcW w:type="dxa" w:w="661"/>
            <w:shd w:themeFillShade="D9" w:themeFill="background1" w:fill="D9D9D9" w:color="auto" w:val="clear"/>
            <w:hideMark/>
          </w:tcPr>
          <w:p w:rsidRDefault="004E3C13" w:rsidP="004E3C13" w:rsidR="004E3C13" w:rsidRPr="00843BC8">
            <w:pPr>
              <w:jc w:val="center"/>
              <w:rPr>
                <w:rFonts w:cs="Tahoma" w:hAnsi="Tahoma" w:ascii="Tahoma"/>
                <w:b/>
                <w:caps/>
                <w:sz w:val="20"/>
                <w:szCs w:val="20"/>
              </w:rPr>
            </w:pPr>
            <w:r w:rsidRPr="00843BC8">
              <w:rPr>
                <w:rFonts w:cs="Tahoma" w:hAnsi="Tahoma" w:ascii="Tahoma"/>
                <w:b/>
                <w:sz w:val="20"/>
                <w:szCs w:val="20"/>
              </w:rPr>
              <w:t>R.br</w:t>
            </w:r>
          </w:p>
        </w:tc>
        <w:tc>
          <w:tcPr>
            <w:tcW w:type="dxa" w:w="4136"/>
            <w:shd w:themeFillShade="D9" w:themeFill="background1" w:fill="D9D9D9" w:color="auto" w:val="clear"/>
            <w:hideMark/>
          </w:tcPr>
          <w:p w:rsidRDefault="004E3C13" w:rsidP="004E3C13" w:rsidR="004E3C13" w:rsidRPr="00843BC8">
            <w:pPr>
              <w:jc w:val="center"/>
              <w:rPr>
                <w:rFonts w:cs="Tahoma" w:hAnsi="Tahoma" w:ascii="Tahoma"/>
                <w:b/>
                <w:caps/>
                <w:sz w:val="20"/>
                <w:szCs w:val="20"/>
              </w:rPr>
            </w:pPr>
            <w:r w:rsidRPr="00843BC8">
              <w:rPr>
                <w:rFonts w:cs="Tahoma" w:hAnsi="Tahoma" w:ascii="Tahoma"/>
                <w:b/>
                <w:caps/>
                <w:sz w:val="20"/>
                <w:szCs w:val="20"/>
              </w:rPr>
              <w:t>O</w:t>
            </w:r>
            <w:r w:rsidRPr="00843BC8">
              <w:rPr>
                <w:rFonts w:cs="Tahoma" w:hAnsi="Tahoma" w:ascii="Tahoma"/>
                <w:b/>
                <w:sz w:val="20"/>
                <w:szCs w:val="20"/>
              </w:rPr>
              <w:t>pis imovine</w:t>
            </w:r>
          </w:p>
        </w:tc>
        <w:tc>
          <w:tcPr>
            <w:tcW w:type="dxa" w:w="4136"/>
            <w:shd w:themeFillShade="D9" w:themeFill="background1" w:fill="D9D9D9" w:color="auto" w:val="clear"/>
          </w:tcPr>
          <w:p w:rsidRDefault="004E3C13" w:rsidP="004E3C13" w:rsidR="004E3C13" w:rsidRPr="00843BC8">
            <w:pPr>
              <w:jc w:val="center"/>
              <w:rPr>
                <w:rFonts w:cs="Tahoma" w:hAnsi="Tahoma" w:ascii="Tahoma"/>
                <w:b/>
                <w:caps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t>P</w:t>
            </w:r>
            <w:r w:rsidRPr="00843BC8">
              <w:rPr>
                <w:rFonts w:cs="Tahoma" w:hAnsi="Tahoma" w:ascii="Tahoma"/>
                <w:b/>
                <w:sz w:val="20"/>
                <w:szCs w:val="20"/>
              </w:rPr>
              <w:t xml:space="preserve">rocijenjena vrijednost  </w:t>
            </w:r>
          </w:p>
        </w:tc>
      </w:tr>
      <w:tr w:rsidTr="004E3C13" w:rsidR="004E3C13" w:rsidRPr="00843BC8">
        <w:trPr>
          <w:trHeight w:val="436"/>
          <w:jc w:val="center"/>
        </w:trPr>
        <w:tc>
          <w:tcPr>
            <w:tcW w:type="dxa" w:w="661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843BC8">
              <w:rPr>
                <w:rFonts w:cs="Tahoma"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41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4E3C13" w:rsidP="004E3C13" w:rsidR="004E3C13" w:rsidRPr="00843BC8">
            <w:pPr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Nekretnina-peradarnik 1 (sa silosima i zemljištem na čkbr.137/35/1/1/1, zk.ul.485 k.o. Stanetinec)</w:t>
            </w:r>
          </w:p>
        </w:tc>
        <w:tc>
          <w:tcPr>
            <w:tcW w:type="dxa" w:w="41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4E3C13" w:rsidP="004E3C13" w:rsidR="004E3C1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</w:p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1.400.000,00</w:t>
            </w:r>
          </w:p>
        </w:tc>
      </w:tr>
      <w:tr w:rsidTr="004E3C13" w:rsidR="004E3C13" w:rsidRPr="00843BC8">
        <w:trPr>
          <w:trHeight w:val="413"/>
          <w:jc w:val="center"/>
        </w:trPr>
        <w:tc>
          <w:tcPr>
            <w:tcW w:type="dxa" w:w="661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843BC8">
              <w:rPr>
                <w:rFonts w:cs="Tahoma"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41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4E3C13" w:rsidP="004E3C13" w:rsidR="004E3C13" w:rsidRPr="00843BC8">
            <w:pPr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Nekretnina-peradarnik 2 (sa silosom na čkbr.143/1/2, zk.ul.519 k.o. Stanetinec)</w:t>
            </w:r>
          </w:p>
        </w:tc>
        <w:tc>
          <w:tcPr>
            <w:tcW w:type="dxa" w:w="41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260.000,00</w:t>
            </w:r>
          </w:p>
        </w:tc>
      </w:tr>
      <w:tr w:rsidTr="004E3C13" w:rsidR="004E3C13" w:rsidRPr="00843BC8">
        <w:trPr>
          <w:trHeight w:val="431"/>
          <w:jc w:val="center"/>
        </w:trPr>
        <w:tc>
          <w:tcPr>
            <w:tcW w:type="dxa" w:w="661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843BC8">
              <w:rPr>
                <w:rFonts w:cs="Tahoma"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41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4E3C13" w:rsidP="004E3C13" w:rsidR="004E3C13" w:rsidRPr="00843BC8">
            <w:pPr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Oprema za peradarnik 1</w:t>
            </w:r>
          </w:p>
        </w:tc>
        <w:tc>
          <w:tcPr>
            <w:tcW w:type="dxa" w:w="41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59.947,92</w:t>
            </w:r>
          </w:p>
        </w:tc>
      </w:tr>
      <w:tr w:rsidTr="004E3C13" w:rsidR="004E3C13" w:rsidRPr="00843BC8">
        <w:trPr>
          <w:trHeight w:val="431"/>
          <w:jc w:val="center"/>
        </w:trPr>
        <w:tc>
          <w:tcPr>
            <w:tcW w:type="dxa" w:w="661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4.</w:t>
            </w:r>
          </w:p>
        </w:tc>
        <w:tc>
          <w:tcPr>
            <w:tcW w:type="dxa" w:w="41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4E3C13" w:rsidP="004E3C13" w:rsidR="004E3C13">
            <w:pPr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Oprema za peradarnik 2 </w:t>
            </w:r>
          </w:p>
        </w:tc>
        <w:tc>
          <w:tcPr>
            <w:tcW w:type="dxa" w:w="41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51.533,28</w:t>
            </w:r>
          </w:p>
        </w:tc>
      </w:tr>
      <w:tr w:rsidTr="004E3C13" w:rsidR="004E3C13" w:rsidRPr="00843BC8">
        <w:trPr>
          <w:trHeight w:val="431"/>
          <w:jc w:val="center"/>
        </w:trPr>
        <w:tc>
          <w:tcPr>
            <w:tcW w:type="dxa" w:w="661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4E3C13" w:rsidP="004E3C13" w:rsidR="004E3C1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5.</w:t>
            </w:r>
          </w:p>
        </w:tc>
        <w:tc>
          <w:tcPr>
            <w:tcW w:type="dxa" w:w="41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4E3C13" w:rsidP="004E3C13" w:rsidR="004E3C13">
            <w:pPr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Ostale pokretnine</w:t>
            </w:r>
          </w:p>
        </w:tc>
        <w:tc>
          <w:tcPr>
            <w:tcW w:type="dxa" w:w="41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113.321,86</w:t>
            </w:r>
          </w:p>
        </w:tc>
      </w:tr>
      <w:tr w:rsidTr="004E3C13" w:rsidR="004E3C13" w:rsidRPr="00843BC8">
        <w:trPr>
          <w:trHeight w:val="431"/>
          <w:jc w:val="center"/>
        </w:trPr>
        <w:tc>
          <w:tcPr>
            <w:tcW w:type="dxa" w:w="661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4E3C13" w:rsidP="004E3C13" w:rsidR="004E3C1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6.</w:t>
            </w:r>
          </w:p>
        </w:tc>
        <w:tc>
          <w:tcPr>
            <w:tcW w:type="dxa" w:w="41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4E3C13" w:rsidP="004E3C13" w:rsidR="004E3C13">
            <w:pPr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Potraživanja od kupca</w:t>
            </w:r>
          </w:p>
        </w:tc>
        <w:tc>
          <w:tcPr>
            <w:tcW w:type="dxa" w:w="41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54.991,60</w:t>
            </w:r>
          </w:p>
        </w:tc>
      </w:tr>
      <w:tr w:rsidTr="004E3C13" w:rsidR="004E3C13" w:rsidRPr="00843BC8">
        <w:trPr>
          <w:trHeight w:val="412"/>
          <w:jc w:val="center"/>
        </w:trPr>
        <w:tc>
          <w:tcPr>
            <w:tcW w:type="dxa" w:w="661"/>
            <w:shd w:themeFillShade="D9" w:themeFill="background1" w:fill="D9D9D9" w:color="auto" w:val="clear"/>
            <w:hideMark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t>A)</w:t>
            </w:r>
          </w:p>
        </w:tc>
        <w:tc>
          <w:tcPr>
            <w:tcW w:type="dxa" w:w="4136"/>
            <w:shd w:themeFillShade="D9" w:themeFill="background1" w:fill="D9D9D9" w:color="auto" w:val="clear"/>
          </w:tcPr>
          <w:p w:rsidRDefault="004E3C13" w:rsidP="004E3C13" w:rsidR="004E3C13" w:rsidRPr="00843BC8">
            <w:pPr>
              <w:rPr>
                <w:rFonts w:cs="Tahoma" w:hAnsi="Tahoma" w:ascii="Tahoma"/>
                <w:b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t>Imovina (r.br.1+2+3+4+5+6)</w:t>
            </w:r>
          </w:p>
        </w:tc>
        <w:tc>
          <w:tcPr>
            <w:tcW w:type="dxa" w:w="4136"/>
            <w:shd w:themeFillShade="D9" w:themeFill="background1" w:fill="D9D9D9" w:color="auto" w:val="clear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fldChar w:fldCharType="begin"/>
            </w:r>
            <w:r>
              <w:rPr>
                <w:rFonts w:cs="Tahoma" w:hAnsi="Tahoma" w:ascii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  <w:szCs w:val="20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0"/>
                <w:szCs w:val="20"/>
              </w:rPr>
              <w:t>1.</w:t>
            </w:r>
            <w:r>
              <w:rPr>
                <w:rFonts w:cs="Tahoma" w:hAnsi="Tahoma" w:ascii="Tahoma"/>
                <w:b/>
                <w:sz w:val="20"/>
                <w:szCs w:val="20"/>
              </w:rPr>
              <w:fldChar w:fldCharType="end"/>
            </w:r>
            <w:r>
              <w:rPr>
                <w:rFonts w:cs="Tahoma" w:hAnsi="Tahoma" w:ascii="Tahoma"/>
                <w:b/>
                <w:sz w:val="20"/>
                <w:szCs w:val="20"/>
              </w:rPr>
              <w:t>939.794,66</w:t>
            </w:r>
          </w:p>
        </w:tc>
      </w:tr>
      <w:tr w:rsidTr="004E3C13" w:rsidR="004E3C13" w:rsidRPr="00843BC8">
        <w:trPr>
          <w:trHeight w:val="412"/>
          <w:jc w:val="center"/>
        </w:trPr>
        <w:tc>
          <w:tcPr>
            <w:tcW w:type="dxa" w:w="661"/>
            <w:shd w:themeFillShade="D9" w:themeFill="background1" w:fill="D9D9D9" w:color="auto" w:val="clear"/>
          </w:tcPr>
          <w:p w:rsidRDefault="004E3C13" w:rsidP="004E3C13" w:rsidR="004E3C13">
            <w:pPr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</w:p>
        </w:tc>
        <w:tc>
          <w:tcPr>
            <w:tcW w:type="dxa" w:w="4136"/>
            <w:shd w:themeFillShade="D9" w:themeFill="background1" w:fill="D9D9D9" w:color="auto" w:val="clear"/>
          </w:tcPr>
          <w:p w:rsidRDefault="004E3C13" w:rsidP="004E3C13" w:rsidR="004E3C13">
            <w:pPr>
              <w:rPr>
                <w:rFonts w:cs="Tahoma" w:hAnsi="Tahoma" w:ascii="Tahoma"/>
                <w:b/>
                <w:sz w:val="20"/>
                <w:szCs w:val="20"/>
              </w:rPr>
            </w:pPr>
          </w:p>
        </w:tc>
        <w:tc>
          <w:tcPr>
            <w:tcW w:type="dxa" w:w="4136"/>
            <w:shd w:themeFillShade="D9" w:themeFill="background1" w:fill="D9D9D9" w:color="auto" w:val="clear"/>
          </w:tcPr>
          <w:p w:rsidRDefault="004E3C13" w:rsidP="004E3C13" w:rsidR="004E3C13">
            <w:pPr>
              <w:jc w:val="center"/>
              <w:rPr>
                <w:rFonts w:cs="Tahoma" w:hAnsi="Tahoma" w:ascii="Tahoma"/>
                <w:b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t>Priznate tražbine</w:t>
            </w:r>
          </w:p>
        </w:tc>
      </w:tr>
      <w:tr w:rsidTr="004E3C13" w:rsidR="004E3C13" w:rsidRPr="00843BC8">
        <w:trPr>
          <w:trHeight w:val="388"/>
          <w:jc w:val="center"/>
        </w:trPr>
        <w:tc>
          <w:tcPr>
            <w:tcW w:type="dxa" w:w="661"/>
            <w:shd w:fill="auto" w:color="auto" w:val="clear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4136"/>
            <w:shd w:fill="auto" w:color="auto" w:val="clear"/>
          </w:tcPr>
          <w:p w:rsidRDefault="004E3C13" w:rsidP="004E3C13" w:rsidR="004E3C13" w:rsidRPr="00843BC8">
            <w:pPr>
              <w:rPr>
                <w:rFonts w:cs="Tahoma" w:hAnsi="Tahoma" w:ascii="Tahoma"/>
                <w:sz w:val="20"/>
                <w:szCs w:val="20"/>
              </w:rPr>
            </w:pPr>
            <w:r w:rsidRPr="00843BC8">
              <w:rPr>
                <w:rFonts w:cs="Tahoma" w:hAnsi="Tahoma" w:ascii="Tahoma"/>
                <w:sz w:val="20"/>
                <w:szCs w:val="20"/>
              </w:rPr>
              <w:t>Obveze prema dobavljačima</w:t>
            </w:r>
          </w:p>
        </w:tc>
        <w:tc>
          <w:tcPr>
            <w:tcW w:type="dxa" w:w="4136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80.975,32</w:t>
            </w:r>
          </w:p>
        </w:tc>
      </w:tr>
      <w:tr w:rsidTr="004E3C13" w:rsidR="004E3C13" w:rsidRPr="00843BC8">
        <w:trPr>
          <w:trHeight w:val="398"/>
          <w:jc w:val="center"/>
        </w:trPr>
        <w:tc>
          <w:tcPr>
            <w:tcW w:type="dxa" w:w="661"/>
            <w:shd w:fill="auto" w:color="auto" w:val="clear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4136"/>
            <w:shd w:fill="auto" w:color="auto" w:val="clear"/>
          </w:tcPr>
          <w:p w:rsidRDefault="004E3C13" w:rsidP="004E3C13" w:rsidR="004E3C13" w:rsidRPr="00843BC8">
            <w:pPr>
              <w:rPr>
                <w:rFonts w:cs="Tahoma" w:hAnsi="Tahoma" w:ascii="Tahoma"/>
                <w:sz w:val="20"/>
                <w:szCs w:val="20"/>
              </w:rPr>
            </w:pPr>
            <w:r w:rsidRPr="00843BC8">
              <w:rPr>
                <w:rFonts w:cs="Tahoma" w:hAnsi="Tahoma" w:ascii="Tahoma"/>
                <w:sz w:val="20"/>
                <w:szCs w:val="20"/>
              </w:rPr>
              <w:t xml:space="preserve">Obveze za kredite </w:t>
            </w:r>
            <w:r>
              <w:rPr>
                <w:rFonts w:cs="Tahoma" w:hAnsi="Tahoma" w:ascii="Tahoma"/>
                <w:sz w:val="20"/>
                <w:szCs w:val="20"/>
              </w:rPr>
              <w:t>HPB d.d.</w:t>
            </w:r>
          </w:p>
        </w:tc>
        <w:tc>
          <w:tcPr>
            <w:tcW w:type="dxa" w:w="4136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944.561,36</w:t>
            </w:r>
          </w:p>
        </w:tc>
      </w:tr>
      <w:tr w:rsidTr="004E3C13" w:rsidR="004E3C13" w:rsidRPr="00843BC8">
        <w:trPr>
          <w:trHeight w:val="398"/>
          <w:jc w:val="center"/>
        </w:trPr>
        <w:tc>
          <w:tcPr>
            <w:tcW w:type="dxa" w:w="661"/>
            <w:shd w:fill="auto" w:color="auto" w:val="clear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4136"/>
            <w:shd w:fill="auto" w:color="auto" w:val="clear"/>
          </w:tcPr>
          <w:p w:rsidRDefault="004E3C13" w:rsidP="004E3C13" w:rsidR="004E3C13" w:rsidRPr="00843BC8">
            <w:pPr>
              <w:rPr>
                <w:rFonts w:cs="Tahoma" w:hAnsi="Tahoma" w:ascii="Tahoma"/>
                <w:sz w:val="20"/>
                <w:szCs w:val="20"/>
              </w:rPr>
            </w:pPr>
            <w:r w:rsidRPr="00843BC8">
              <w:rPr>
                <w:rFonts w:cs="Tahoma" w:hAnsi="Tahoma" w:ascii="Tahoma"/>
                <w:sz w:val="20"/>
                <w:szCs w:val="20"/>
              </w:rPr>
              <w:t>Obveze za poreze i doprinose</w:t>
            </w:r>
          </w:p>
        </w:tc>
        <w:tc>
          <w:tcPr>
            <w:tcW w:type="dxa" w:w="4136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5.846,95</w:t>
            </w:r>
          </w:p>
        </w:tc>
      </w:tr>
      <w:tr w:rsidTr="004E3C13" w:rsidR="004E3C13" w:rsidRPr="00843BC8">
        <w:trPr>
          <w:trHeight w:val="458"/>
          <w:jc w:val="center"/>
        </w:trPr>
        <w:tc>
          <w:tcPr>
            <w:tcW w:type="dxa" w:w="661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themeFillShade="D9" w:themeFill="background1" w:fill="D9D9D9" w:color="auto" w:val="clear"/>
          </w:tcPr>
          <w:p w:rsidRDefault="004E3C13" w:rsidP="004E3C13" w:rsidR="004E3C13" w:rsidRPr="00843BC8">
            <w:pPr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 w:rsidRPr="00843BC8">
              <w:rPr>
                <w:rFonts w:cs="Tahoma" w:hAnsi="Tahoma" w:ascii="Tahoma"/>
                <w:b/>
                <w:sz w:val="20"/>
                <w:szCs w:val="20"/>
              </w:rPr>
              <w:lastRenderedPageBreak/>
              <w:t>B)</w:t>
            </w:r>
          </w:p>
        </w:tc>
        <w:tc>
          <w:tcPr>
            <w:tcW w:type="dxa" w:w="4136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themeFillShade="D9" w:themeFill="background1" w:fill="D9D9D9" w:color="auto" w:val="clear"/>
          </w:tcPr>
          <w:p w:rsidRDefault="004E3C13" w:rsidP="004E3C13" w:rsidR="004E3C13" w:rsidRPr="00843BC8">
            <w:pPr>
              <w:rPr>
                <w:rFonts w:cs="Tahoma" w:hAnsi="Tahoma" w:ascii="Tahoma"/>
                <w:b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t>Obveze</w:t>
            </w:r>
            <w:r w:rsidRPr="00843BC8">
              <w:rPr>
                <w:rFonts w:cs="Tahoma" w:hAnsi="Tahoma" w:ascii="Tahoma"/>
                <w:b/>
                <w:sz w:val="20"/>
                <w:szCs w:val="20"/>
              </w:rPr>
              <w:t xml:space="preserve"> (r.br.</w:t>
            </w:r>
            <w:r>
              <w:rPr>
                <w:rFonts w:cs="Tahoma" w:hAnsi="Tahoma" w:ascii="Tahoma"/>
                <w:b/>
                <w:sz w:val="20"/>
                <w:szCs w:val="20"/>
              </w:rPr>
              <w:t>1</w:t>
            </w:r>
            <w:r w:rsidRPr="00843BC8">
              <w:rPr>
                <w:rFonts w:cs="Tahoma" w:hAnsi="Tahoma" w:ascii="Tahoma"/>
                <w:b/>
                <w:sz w:val="20"/>
                <w:szCs w:val="20"/>
              </w:rPr>
              <w:t>+</w:t>
            </w:r>
            <w:r>
              <w:rPr>
                <w:rFonts w:cs="Tahoma" w:hAnsi="Tahoma" w:ascii="Tahoma"/>
                <w:b/>
                <w:sz w:val="20"/>
                <w:szCs w:val="20"/>
              </w:rPr>
              <w:t>2</w:t>
            </w:r>
            <w:r w:rsidRPr="00843BC8">
              <w:rPr>
                <w:rFonts w:cs="Tahoma" w:hAnsi="Tahoma" w:ascii="Tahoma"/>
                <w:b/>
                <w:sz w:val="20"/>
                <w:szCs w:val="20"/>
              </w:rPr>
              <w:t>+</w:t>
            </w:r>
            <w:r>
              <w:rPr>
                <w:rFonts w:cs="Tahoma" w:hAnsi="Tahoma" w:ascii="Tahoma"/>
                <w:b/>
                <w:sz w:val="20"/>
                <w:szCs w:val="20"/>
              </w:rPr>
              <w:t>3</w:t>
            </w:r>
            <w:r w:rsidRPr="00843BC8">
              <w:rPr>
                <w:rFonts w:cs="Tahoma" w:hAnsi="Tahoma" w:ascii="Tahoma"/>
                <w:b/>
                <w:sz w:val="20"/>
                <w:szCs w:val="20"/>
              </w:rPr>
              <w:t>)</w:t>
            </w:r>
          </w:p>
        </w:tc>
        <w:tc>
          <w:tcPr>
            <w:tcW w:type="dxa" w:w="4136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themeFillShade="D9" w:themeFill="background1" w:fill="D9D9D9" w:color="auto" w:val="clear"/>
          </w:tcPr>
          <w:p w:rsidRDefault="004E3C13" w:rsidP="004E3C13" w:rsidR="004E3C13">
            <w:pPr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t>1.031.383,63</w:t>
            </w:r>
          </w:p>
        </w:tc>
      </w:tr>
    </w:tbl>
    <w:p w:rsidRDefault="000A5912" w:rsidP="003C28B2" w:rsidR="000A5912">
      <w:pPr>
        <w:spacing w:lineRule="auto" w:line="288" w:after="0"/>
        <w:jc w:val="both"/>
        <w:rPr>
          <w:rStyle w:val="Istaknuto"/>
          <w:rFonts w:cs="Arial" w:eastAsia="SimSun" w:hAnsi="Arial Narrow" w:ascii="Arial Narrow"/>
          <w:i w:val="false"/>
          <w:sz w:val="24"/>
          <w:szCs w:val="24"/>
        </w:rPr>
      </w:pPr>
    </w:p>
    <w:p w:rsidRDefault="004E3C13" w:rsidP="003C28B2" w:rsidR="004E3C13">
      <w:pPr>
        <w:spacing w:lineRule="auto" w:line="288" w:after="0"/>
        <w:jc w:val="both"/>
        <w:rPr>
          <w:rStyle w:val="Istaknuto"/>
          <w:rFonts w:cs="Arial" w:eastAsia="SimSun" w:hAnsi="Arial Narrow" w:ascii="Arial Narrow"/>
          <w:i w:val="false"/>
          <w:sz w:val="24"/>
          <w:szCs w:val="24"/>
        </w:rPr>
      </w:pPr>
    </w:p>
    <w:p w:rsidRDefault="00D41154" w:rsidP="00D41154" w:rsidR="004E3C13">
      <w:pPr>
        <w:pStyle w:val="Odlomakpopisa1"/>
        <w:ind w:left="-426"/>
        <w:rPr>
          <w:rFonts w:cs="Tahoma" w:hAnsi="Arial Narrow" w:ascii="Arial Narrow"/>
          <w:b/>
          <w:bCs/>
          <w:u w:val="single"/>
        </w:rPr>
      </w:pPr>
      <w:r w:rsidRPr="00D41154">
        <w:rPr>
          <w:rFonts w:cs="Tahoma" w:hAnsi="Arial Narrow" w:ascii="Arial Narrow"/>
          <w:b/>
          <w:bCs/>
          <w:u w:val="single"/>
        </w:rPr>
        <w:t>I</w:t>
      </w:r>
      <w:r w:rsidR="004E3C13" w:rsidRPr="00D41154">
        <w:rPr>
          <w:rFonts w:cs="Tahoma" w:hAnsi="Arial Narrow" w:ascii="Arial Narrow"/>
          <w:b/>
          <w:bCs/>
          <w:u w:val="single"/>
        </w:rPr>
        <w:t>II. PRILJEVI I ODLJEVI  0</w:t>
      </w:r>
      <w:r>
        <w:rPr>
          <w:rFonts w:cs="Tahoma" w:hAnsi="Arial Narrow" w:ascii="Arial Narrow"/>
          <w:b/>
          <w:bCs/>
          <w:u w:val="single"/>
        </w:rPr>
        <w:t>8</w:t>
      </w:r>
      <w:r w:rsidR="004E3C13" w:rsidRPr="00D41154">
        <w:rPr>
          <w:rFonts w:cs="Tahoma" w:hAnsi="Arial Narrow" w:ascii="Arial Narrow"/>
          <w:b/>
          <w:bCs/>
          <w:u w:val="single"/>
        </w:rPr>
        <w:t>.0</w:t>
      </w:r>
      <w:r>
        <w:rPr>
          <w:rFonts w:cs="Tahoma" w:hAnsi="Arial Narrow" w:ascii="Arial Narrow"/>
          <w:b/>
          <w:bCs/>
          <w:u w:val="single"/>
        </w:rPr>
        <w:t>2</w:t>
      </w:r>
      <w:r w:rsidR="004E3C13" w:rsidRPr="00D41154">
        <w:rPr>
          <w:rFonts w:cs="Tahoma" w:hAnsi="Arial Narrow" w:ascii="Arial Narrow"/>
          <w:b/>
          <w:bCs/>
          <w:u w:val="single"/>
        </w:rPr>
        <w:t>.201</w:t>
      </w:r>
      <w:r>
        <w:rPr>
          <w:rFonts w:cs="Tahoma" w:hAnsi="Arial Narrow" w:ascii="Arial Narrow"/>
          <w:b/>
          <w:bCs/>
          <w:u w:val="single"/>
        </w:rPr>
        <w:t>6</w:t>
      </w:r>
      <w:r w:rsidR="004E3C13" w:rsidRPr="00D41154">
        <w:rPr>
          <w:rFonts w:cs="Tahoma" w:hAnsi="Arial Narrow" w:ascii="Arial Narrow"/>
          <w:b/>
          <w:bCs/>
          <w:u w:val="single"/>
        </w:rPr>
        <w:t xml:space="preserve">. DO </w:t>
      </w:r>
      <w:r>
        <w:rPr>
          <w:rFonts w:cs="Tahoma" w:hAnsi="Arial Narrow" w:ascii="Arial Narrow"/>
          <w:b/>
          <w:bCs/>
          <w:u w:val="single"/>
        </w:rPr>
        <w:t>28</w:t>
      </w:r>
      <w:r w:rsidR="004E3C13" w:rsidRPr="00D41154">
        <w:rPr>
          <w:rFonts w:cs="Tahoma" w:hAnsi="Arial Narrow" w:ascii="Arial Narrow"/>
          <w:b/>
          <w:bCs/>
          <w:u w:val="single"/>
        </w:rPr>
        <w:t>.</w:t>
      </w:r>
      <w:r>
        <w:rPr>
          <w:rFonts w:cs="Tahoma" w:hAnsi="Arial Narrow" w:ascii="Arial Narrow"/>
          <w:b/>
          <w:bCs/>
          <w:u w:val="single"/>
        </w:rPr>
        <w:t>0</w:t>
      </w:r>
      <w:r w:rsidR="004E3C13" w:rsidRPr="00D41154">
        <w:rPr>
          <w:rFonts w:cs="Tahoma" w:hAnsi="Arial Narrow" w:ascii="Arial Narrow"/>
          <w:b/>
          <w:bCs/>
          <w:u w:val="single"/>
        </w:rPr>
        <w:t>2.201</w:t>
      </w:r>
      <w:r>
        <w:rPr>
          <w:rFonts w:cs="Tahoma" w:hAnsi="Arial Narrow" w:ascii="Arial Narrow"/>
          <w:b/>
          <w:bCs/>
          <w:u w:val="single"/>
        </w:rPr>
        <w:t>7</w:t>
      </w:r>
      <w:r w:rsidR="004E3C13" w:rsidRPr="00D41154">
        <w:rPr>
          <w:rFonts w:cs="Tahoma" w:hAnsi="Arial Narrow" w:ascii="Arial Narrow"/>
          <w:b/>
          <w:bCs/>
          <w:u w:val="single"/>
        </w:rPr>
        <w:t>.</w:t>
      </w:r>
    </w:p>
    <w:p w:rsidRDefault="00D41154" w:rsidP="00195D0D" w:rsidR="00D41154">
      <w:pPr>
        <w:pStyle w:val="Odlomakpopisa1"/>
        <w:spacing w:lineRule="auto" w:line="288"/>
        <w:ind w:hanging="74" w:left="-431"/>
      </w:pPr>
      <w:r>
        <w:rPr>
          <w:rFonts w:cs="Tahoma" w:hAnsi="Arial Narrow" w:ascii="Arial Narrow"/>
        </w:rPr>
        <w:t xml:space="preserve"> </w:t>
      </w:r>
      <w:r w:rsidR="004E3C13" w:rsidRPr="004E3C13">
        <w:rPr>
          <w:rFonts w:cs="Tahoma" w:hAnsi="Arial Narrow" w:ascii="Arial Narrow"/>
        </w:rPr>
        <w:t>Od dana otvaranja stečajnog postupka 0</w:t>
      </w:r>
      <w:r>
        <w:rPr>
          <w:rFonts w:cs="Tahoma" w:hAnsi="Arial Narrow" w:ascii="Arial Narrow"/>
        </w:rPr>
        <w:t>8</w:t>
      </w:r>
      <w:r w:rsidR="004E3C13" w:rsidRPr="004E3C13">
        <w:rPr>
          <w:rFonts w:cs="Tahoma" w:hAnsi="Arial Narrow" w:ascii="Arial Narrow"/>
        </w:rPr>
        <w:t>.0</w:t>
      </w:r>
      <w:r>
        <w:rPr>
          <w:rFonts w:cs="Tahoma" w:hAnsi="Arial Narrow" w:ascii="Arial Narrow"/>
        </w:rPr>
        <w:t>2</w:t>
      </w:r>
      <w:r w:rsidR="004E3C13" w:rsidRPr="004E3C13">
        <w:rPr>
          <w:rFonts w:cs="Tahoma" w:hAnsi="Arial Narrow" w:ascii="Arial Narrow"/>
        </w:rPr>
        <w:t>.201</w:t>
      </w:r>
      <w:r>
        <w:rPr>
          <w:rFonts w:cs="Tahoma" w:hAnsi="Arial Narrow" w:ascii="Arial Narrow"/>
        </w:rPr>
        <w:t>6</w:t>
      </w:r>
      <w:r w:rsidR="004E3C13" w:rsidRPr="004E3C13">
        <w:rPr>
          <w:rFonts w:cs="Tahoma" w:hAnsi="Arial Narrow" w:ascii="Arial Narrow"/>
        </w:rPr>
        <w:t xml:space="preserve">. do </w:t>
      </w:r>
      <w:r>
        <w:rPr>
          <w:rFonts w:cs="Tahoma" w:hAnsi="Arial Narrow" w:ascii="Arial Narrow"/>
        </w:rPr>
        <w:t>28</w:t>
      </w:r>
      <w:r w:rsidR="004E3C13" w:rsidRPr="004E3C13">
        <w:rPr>
          <w:rFonts w:cs="Tahoma" w:hAnsi="Arial Narrow" w:ascii="Arial Narrow"/>
        </w:rPr>
        <w:t>.</w:t>
      </w:r>
      <w:r>
        <w:rPr>
          <w:rFonts w:cs="Tahoma" w:hAnsi="Arial Narrow" w:ascii="Arial Narrow"/>
        </w:rPr>
        <w:t>0</w:t>
      </w:r>
      <w:r w:rsidR="004E3C13" w:rsidRPr="004E3C13">
        <w:rPr>
          <w:rFonts w:cs="Tahoma" w:hAnsi="Arial Narrow" w:ascii="Arial Narrow"/>
        </w:rPr>
        <w:t>2.201</w:t>
      </w:r>
      <w:r>
        <w:rPr>
          <w:rFonts w:cs="Tahoma" w:hAnsi="Arial Narrow" w:ascii="Arial Narrow"/>
        </w:rPr>
        <w:t>7</w:t>
      </w:r>
      <w:r w:rsidR="004E3C13" w:rsidRPr="004E3C13">
        <w:rPr>
          <w:rFonts w:cs="Tahoma" w:hAnsi="Arial Narrow" w:ascii="Arial Narrow"/>
        </w:rPr>
        <w:t>. godine</w:t>
      </w:r>
      <w:r>
        <w:rPr>
          <w:rFonts w:cs="Tahoma" w:hAnsi="Arial Narrow" w:ascii="Arial Narrow"/>
        </w:rPr>
        <w:t xml:space="preserve"> ostvareni su priljevi novčanih </w:t>
      </w:r>
      <w:r w:rsidR="004E3C13" w:rsidRPr="004E3C13">
        <w:rPr>
          <w:rFonts w:cs="Tahoma" w:hAnsi="Arial Narrow" w:ascii="Arial Narrow"/>
        </w:rPr>
        <w:t xml:space="preserve">sredstva na račun stečajnog dužnika u iznosu od </w:t>
      </w:r>
      <w:r w:rsidR="00691DEA">
        <w:rPr>
          <w:rFonts w:cs="Tahoma" w:hAnsi="Arial Narrow" w:ascii="Arial Narrow"/>
        </w:rPr>
        <w:t>231.216,93</w:t>
      </w:r>
      <w:r w:rsidR="004E3C13" w:rsidRPr="00691DEA">
        <w:rPr>
          <w:rFonts w:cs="Tahoma" w:hAnsi="Arial Narrow" w:ascii="Arial Narrow"/>
        </w:rPr>
        <w:t xml:space="preserve"> </w:t>
      </w:r>
      <w:r w:rsidR="004E3C13" w:rsidRPr="004E3C13">
        <w:rPr>
          <w:rFonts w:cs="Tahoma" w:hAnsi="Arial Narrow" w:ascii="Arial Narrow"/>
        </w:rPr>
        <w:t xml:space="preserve">kn i odljevi novčanih sredstva s računa u iznosu </w:t>
      </w:r>
      <w:r w:rsidR="00195D0D">
        <w:rPr>
          <w:rFonts w:cs="Tahoma" w:hAnsi="Arial Narrow" w:ascii="Arial Narrow"/>
        </w:rPr>
        <w:t>o</w:t>
      </w:r>
      <w:r w:rsidR="004E3C13" w:rsidRPr="004E3C13">
        <w:rPr>
          <w:rFonts w:cs="Tahoma" w:hAnsi="Arial Narrow" w:ascii="Arial Narrow"/>
        </w:rPr>
        <w:t xml:space="preserve">d </w:t>
      </w:r>
      <w:r w:rsidR="00691DEA">
        <w:rPr>
          <w:rFonts w:cs="Tahoma" w:hAnsi="Arial Narrow" w:ascii="Arial Narrow"/>
        </w:rPr>
        <w:t>231.955,98</w:t>
      </w:r>
      <w:r w:rsidR="004E3C13" w:rsidRPr="00691DEA">
        <w:rPr>
          <w:rFonts w:cs="Tahoma" w:hAnsi="Arial Narrow" w:ascii="Arial Narrow"/>
        </w:rPr>
        <w:t xml:space="preserve"> </w:t>
      </w:r>
      <w:r w:rsidR="004E3C13" w:rsidRPr="004E3C13">
        <w:rPr>
          <w:rFonts w:cs="Tahoma" w:hAnsi="Arial Narrow" w:ascii="Arial Narrow"/>
        </w:rPr>
        <w:t xml:space="preserve">kn što znači da je na dan </w:t>
      </w:r>
      <w:r w:rsidR="00691DEA">
        <w:rPr>
          <w:rFonts w:cs="Tahoma" w:hAnsi="Arial Narrow" w:ascii="Arial Narrow"/>
        </w:rPr>
        <w:t>28</w:t>
      </w:r>
      <w:r w:rsidR="004E3C13" w:rsidRPr="004E3C13">
        <w:rPr>
          <w:rFonts w:cs="Tahoma" w:hAnsi="Arial Narrow" w:ascii="Arial Narrow"/>
        </w:rPr>
        <w:t>.</w:t>
      </w:r>
      <w:r w:rsidR="00691DEA">
        <w:rPr>
          <w:rFonts w:cs="Tahoma" w:hAnsi="Arial Narrow" w:ascii="Arial Narrow"/>
        </w:rPr>
        <w:t>0</w:t>
      </w:r>
      <w:r w:rsidR="004E3C13" w:rsidRPr="004E3C13">
        <w:rPr>
          <w:rFonts w:cs="Tahoma" w:hAnsi="Arial Narrow" w:ascii="Arial Narrow"/>
        </w:rPr>
        <w:t>2.201</w:t>
      </w:r>
      <w:r w:rsidR="00691DEA">
        <w:rPr>
          <w:rFonts w:cs="Tahoma" w:hAnsi="Arial Narrow" w:ascii="Arial Narrow"/>
        </w:rPr>
        <w:t>7</w:t>
      </w:r>
      <w:r w:rsidR="004E3C13" w:rsidRPr="004E3C13">
        <w:rPr>
          <w:rFonts w:cs="Tahoma" w:hAnsi="Arial Narrow" w:ascii="Arial Narrow"/>
        </w:rPr>
        <w:t xml:space="preserve">. </w:t>
      </w:r>
      <w:r w:rsidR="00195D0D">
        <w:rPr>
          <w:rFonts w:cs="Tahoma" w:hAnsi="Arial Narrow" w:ascii="Arial Narrow"/>
        </w:rPr>
        <w:t xml:space="preserve">da </w:t>
      </w:r>
      <w:r w:rsidR="004E3C13" w:rsidRPr="004E3C13">
        <w:rPr>
          <w:rFonts w:cs="Tahoma" w:hAnsi="Arial Narrow" w:ascii="Arial Narrow"/>
        </w:rPr>
        <w:t>na žir</w:t>
      </w:r>
      <w:r w:rsidR="00195D0D">
        <w:rPr>
          <w:rFonts w:cs="Tahoma" w:hAnsi="Arial Narrow" w:ascii="Arial Narrow"/>
        </w:rPr>
        <w:t>o</w:t>
      </w:r>
      <w:r w:rsidR="004E3C13" w:rsidRPr="004E3C13">
        <w:rPr>
          <w:rFonts w:cs="Tahoma" w:hAnsi="Arial Narrow" w:ascii="Arial Narrow"/>
        </w:rPr>
        <w:t xml:space="preserve"> računu stečajnog dužnika </w:t>
      </w:r>
      <w:r w:rsidR="00195D0D">
        <w:rPr>
          <w:rFonts w:cs="Tahoma" w:hAnsi="Arial Narrow" w:ascii="Arial Narrow"/>
        </w:rPr>
        <w:t>nema sredstava -739,05</w:t>
      </w:r>
      <w:r w:rsidR="00691DEA">
        <w:rPr>
          <w:rFonts w:cs="Tahoma" w:hAnsi="Arial Narrow" w:ascii="Arial Narrow"/>
        </w:rPr>
        <w:t xml:space="preserve"> </w:t>
      </w:r>
      <w:r w:rsidR="004E3C13" w:rsidRPr="004E3C13">
        <w:rPr>
          <w:rFonts w:cs="Tahoma" w:hAnsi="Arial Narrow" w:ascii="Arial Narrow"/>
        </w:rPr>
        <w:t>kn.</w:t>
      </w:r>
      <w:r w:rsidRPr="00D41154">
        <w:t xml:space="preserve"> </w:t>
      </w:r>
    </w:p>
    <w:p w:rsidRDefault="00D41154" w:rsidP="002341A4" w:rsidR="002341A4">
      <w:pPr>
        <w:pStyle w:val="Odlomakpopisa1"/>
        <w:ind w:hanging="76" w:left="-426"/>
        <w:rPr>
          <w:rFonts w:cs="Tahoma" w:hAnsi="Arial Narrow" w:ascii="Arial Narrow"/>
        </w:rPr>
      </w:pPr>
      <w:r w:rsidRPr="00D41154">
        <w:rPr>
          <w:rFonts w:cs="Tahoma" w:hAnsi="Arial Narrow" w:ascii="Arial Narrow"/>
        </w:rPr>
        <w:tab/>
        <w:t xml:space="preserve">U nastavku izlaže se struktura ostvarenih priljeva i odljeva u </w:t>
      </w:r>
      <w:r w:rsidR="002341A4">
        <w:rPr>
          <w:rFonts w:cs="Tahoma" w:hAnsi="Arial Narrow" w:ascii="Arial Narrow"/>
        </w:rPr>
        <w:t>t</w:t>
      </w:r>
      <w:r w:rsidRPr="00D41154">
        <w:rPr>
          <w:rFonts w:cs="Tahoma" w:hAnsi="Arial Narrow" w:ascii="Arial Narrow"/>
        </w:rPr>
        <w:t xml:space="preserve">abelama </w:t>
      </w:r>
      <w:r w:rsidR="002341A4">
        <w:rPr>
          <w:rFonts w:cs="Tahoma" w:hAnsi="Arial Narrow" w:ascii="Arial Narrow"/>
        </w:rPr>
        <w:t>2</w:t>
      </w:r>
      <w:r w:rsidRPr="00D41154">
        <w:rPr>
          <w:rFonts w:cs="Tahoma" w:hAnsi="Arial Narrow" w:ascii="Arial Narrow"/>
        </w:rPr>
        <w:t>. i</w:t>
      </w:r>
      <w:r w:rsidR="002341A4">
        <w:rPr>
          <w:rFonts w:cs="Tahoma" w:hAnsi="Arial Narrow" w:ascii="Arial Narrow"/>
        </w:rPr>
        <w:t xml:space="preserve"> 3</w:t>
      </w:r>
      <w:r w:rsidRPr="00D41154">
        <w:rPr>
          <w:rFonts w:cs="Tahoma" w:hAnsi="Arial Narrow" w:ascii="Arial Narrow"/>
        </w:rPr>
        <w:t>.</w:t>
      </w:r>
    </w:p>
    <w:p w:rsidRDefault="00D41154" w:rsidP="002341A4" w:rsidR="00006E55">
      <w:pPr>
        <w:pStyle w:val="Odlomakpopisa1"/>
        <w:ind w:hanging="76" w:left="-426"/>
        <w:rPr>
          <w:rFonts w:eastAsia="Times New Roman" w:hAnsi="Century Gothic" w:ascii="Century Gothic"/>
          <w:b/>
          <w:i/>
          <w:sz w:val="22"/>
          <w:szCs w:val="22"/>
          <w:lang w:eastAsia="hr-HR"/>
        </w:rPr>
      </w:pPr>
      <w:r w:rsidRPr="00D41154">
        <w:rPr>
          <w:rFonts w:eastAsia="Times New Roman" w:hAnsi="Century Gothic" w:ascii="Century Gothic"/>
          <w:b/>
          <w:i/>
          <w:sz w:val="22"/>
          <w:szCs w:val="22"/>
          <w:lang w:eastAsia="hr-HR"/>
        </w:rPr>
        <w:t xml:space="preserve">      </w:t>
      </w:r>
    </w:p>
    <w:p w:rsidRDefault="00006E55" w:rsidP="002341A4" w:rsidR="002341A4" w:rsidRPr="00D41154">
      <w:pPr>
        <w:pStyle w:val="Odlomakpopisa1"/>
        <w:ind w:hanging="76" w:left="-426"/>
        <w:rPr>
          <w:rFonts w:cs="Arial" w:eastAsia="Times New Roman" w:hAnsi="Arial Narrow" w:ascii="Arial Narrow"/>
          <w:i/>
          <w:sz w:val="22"/>
          <w:szCs w:val="22"/>
          <w:lang w:eastAsia="hr-HR"/>
        </w:rPr>
      </w:pPr>
      <w:r>
        <w:rPr>
          <w:rFonts w:eastAsia="Times New Roman" w:hAnsi="Century Gothic" w:ascii="Century Gothic"/>
          <w:b/>
          <w:i/>
          <w:sz w:val="22"/>
          <w:szCs w:val="22"/>
          <w:lang w:eastAsia="hr-HR"/>
        </w:rPr>
        <w:t xml:space="preserve">       </w:t>
      </w:r>
      <w:r w:rsidR="00D41154" w:rsidRPr="00D41154">
        <w:rPr>
          <w:rFonts w:eastAsia="Times New Roman" w:hAnsi="Century Gothic" w:ascii="Century Gothic"/>
          <w:b/>
          <w:i/>
          <w:sz w:val="22"/>
          <w:szCs w:val="22"/>
          <w:lang w:eastAsia="hr-HR"/>
        </w:rPr>
        <w:t xml:space="preserve">    </w:t>
      </w:r>
      <w:r w:rsidR="00D41154" w:rsidRPr="00D41154">
        <w:rPr>
          <w:rFonts w:cs="Arial" w:eastAsia="Times New Roman" w:hAnsi="Arial Narrow" w:ascii="Arial Narrow"/>
          <w:i/>
          <w:sz w:val="22"/>
          <w:szCs w:val="22"/>
          <w:lang w:eastAsia="hr-HR"/>
        </w:rPr>
        <w:t xml:space="preserve">Tabela </w:t>
      </w:r>
      <w:r w:rsidR="002341A4" w:rsidRPr="002341A4">
        <w:rPr>
          <w:rFonts w:cs="Arial" w:eastAsia="Times New Roman" w:hAnsi="Arial Narrow" w:ascii="Arial Narrow"/>
          <w:i/>
          <w:sz w:val="22"/>
          <w:szCs w:val="22"/>
          <w:lang w:eastAsia="hr-HR"/>
        </w:rPr>
        <w:t>2</w:t>
      </w:r>
      <w:r w:rsidR="00D41154" w:rsidRPr="00D41154">
        <w:rPr>
          <w:rFonts w:cs="Arial" w:eastAsia="Times New Roman" w:hAnsi="Arial Narrow" w:ascii="Arial Narrow"/>
          <w:i/>
          <w:sz w:val="22"/>
          <w:szCs w:val="22"/>
          <w:lang w:eastAsia="hr-HR"/>
        </w:rPr>
        <w:t>.</w:t>
      </w:r>
    </w:p>
    <w:tbl>
      <w:tblPr>
        <w:tblW w:type="dxa" w:w="8766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5496"/>
        <w:gridCol w:w="3270"/>
      </w:tblGrid>
      <w:tr w:rsidTr="00252570" w:rsidR="00D41154" w:rsidRPr="00D41154">
        <w:trPr>
          <w:trHeight w:val="256"/>
          <w:jc w:val="center"/>
        </w:trPr>
        <w:tc>
          <w:tcPr>
            <w:tcW w:type="dxa" w:w="5496"/>
            <w:shd w:themeFillShade="D9" w:themeFill="background1" w:fill="D9D9D9" w:color="auto" w:val="clear"/>
          </w:tcPr>
          <w:p w:rsidRDefault="00D41154" w:rsidP="00D41154" w:rsidR="00D41154" w:rsidRPr="00D41154">
            <w:pPr>
              <w:spacing w:lineRule="auto" w:line="288" w:after="0"/>
              <w:jc w:val="center"/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</w:pPr>
            <w:r w:rsidRPr="00D41154"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t>Opis primitaka</w:t>
            </w:r>
          </w:p>
        </w:tc>
        <w:tc>
          <w:tcPr>
            <w:tcW w:type="dxa" w:w="3270"/>
            <w:shd w:themeFillShade="D9" w:themeFill="background1" w:fill="D9D9D9" w:color="auto" w:val="clear"/>
          </w:tcPr>
          <w:p w:rsidRDefault="00D41154" w:rsidP="00D41154" w:rsidR="00D41154" w:rsidRPr="00D41154">
            <w:pPr>
              <w:spacing w:lineRule="auto" w:line="288" w:after="0"/>
              <w:jc w:val="center"/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</w:pPr>
            <w:r w:rsidRPr="00D41154"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t xml:space="preserve">Ukupno </w:t>
            </w:r>
          </w:p>
          <w:p w:rsidRDefault="00D41154" w:rsidP="00D41154" w:rsidR="00D41154" w:rsidRPr="00D41154">
            <w:pPr>
              <w:spacing w:lineRule="auto" w:line="288" w:after="0"/>
              <w:jc w:val="center"/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</w:pPr>
            <w:r w:rsidRPr="00D41154"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t>08.02.</w:t>
            </w:r>
            <w:r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t>2016.</w:t>
            </w:r>
            <w:r w:rsidRPr="00D41154"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t xml:space="preserve"> – </w:t>
            </w:r>
            <w:r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t>28</w:t>
            </w:r>
            <w:r w:rsidRPr="00D41154"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t>.0</w:t>
            </w:r>
            <w:r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t>2</w:t>
            </w:r>
            <w:r w:rsidRPr="00D41154"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t>.201</w:t>
            </w:r>
            <w:r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t>7</w:t>
            </w:r>
            <w:r w:rsidRPr="00D41154"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t>.</w:t>
            </w:r>
          </w:p>
        </w:tc>
      </w:tr>
      <w:tr w:rsidTr="002341A4" w:rsidR="002341A4" w:rsidRPr="00D41154">
        <w:trPr>
          <w:trHeight w:val="256"/>
          <w:jc w:val="center"/>
        </w:trPr>
        <w:tc>
          <w:tcPr>
            <w:tcW w:type="dxa" w:w="5496"/>
            <w:shd w:themeFill="background1" w:fill="FFFFFF" w:color="auto" w:val="clear"/>
          </w:tcPr>
          <w:p w:rsidRDefault="002341A4" w:rsidP="002341A4" w:rsidR="002341A4">
            <w:pPr>
              <w:spacing w:lineRule="auto" w:line="288" w:after="0"/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</w:pPr>
          </w:p>
          <w:p w:rsidRDefault="002341A4" w:rsidP="002341A4" w:rsidR="002341A4" w:rsidRPr="002341A4">
            <w:pPr>
              <w:spacing w:lineRule="auto" w:line="288" w:after="0"/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  <w:t>Naplata</w:t>
            </w:r>
            <w:r w:rsidRPr="002341A4"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  <w:t xml:space="preserve"> od kupaca</w:t>
            </w:r>
            <w:r w:rsidR="009A2C4D"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  <w:t xml:space="preserve"> (naplata u stečaju naknade za tov pilića izvršen prije otvaranja stečajnog postupka)</w:t>
            </w:r>
          </w:p>
        </w:tc>
        <w:tc>
          <w:tcPr>
            <w:tcW w:type="dxa" w:w="3270"/>
            <w:shd w:themeFill="background1" w:fill="FFFFFF" w:color="auto" w:val="clear"/>
          </w:tcPr>
          <w:p w:rsidRDefault="002341A4" w:rsidP="002341A4" w:rsidR="002341A4" w:rsidRPr="002341A4">
            <w:pPr>
              <w:spacing w:lineRule="auto" w:line="288" w:after="0"/>
              <w:jc w:val="right"/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  <w:t xml:space="preserve">                                                        54.991,50</w:t>
            </w:r>
          </w:p>
        </w:tc>
      </w:tr>
      <w:tr w:rsidTr="002341A4" w:rsidR="00D41154" w:rsidRPr="00D41154">
        <w:trPr>
          <w:trHeight w:val="376"/>
          <w:jc w:val="center"/>
        </w:trPr>
        <w:tc>
          <w:tcPr>
            <w:tcW w:type="dxa" w:w="5496"/>
            <w:shd w:fill="auto" w:color="auto" w:val="clear"/>
          </w:tcPr>
          <w:p w:rsidRDefault="002341A4" w:rsidP="00D41154" w:rsidR="002341A4">
            <w:pPr>
              <w:spacing w:lineRule="auto" w:line="288" w:after="0"/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</w:pPr>
          </w:p>
          <w:p w:rsidRDefault="002341A4" w:rsidP="00D41154" w:rsidR="00D41154" w:rsidRPr="00D41154">
            <w:pPr>
              <w:spacing w:lineRule="auto" w:line="288" w:after="0"/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  <w:t>Naplata t</w:t>
            </w:r>
            <w:r w:rsidR="00D41154" w:rsidRPr="00D41154"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  <w:t xml:space="preserve">ov brojlera – (ovisi u težini pilića i uspješnosti) </w:t>
            </w:r>
          </w:p>
        </w:tc>
        <w:tc>
          <w:tcPr>
            <w:tcW w:type="dxa" w:w="3270"/>
          </w:tcPr>
          <w:p w:rsidRDefault="002341A4" w:rsidP="00D41154" w:rsidR="00D41154" w:rsidRPr="00D41154">
            <w:pPr>
              <w:spacing w:lineRule="auto" w:line="288" w:after="0"/>
              <w:jc w:val="right"/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  <w:t xml:space="preserve">                                                176.225,43</w:t>
            </w:r>
          </w:p>
        </w:tc>
      </w:tr>
      <w:tr w:rsidTr="002341A4" w:rsidR="00D41154" w:rsidRPr="00D41154">
        <w:trPr>
          <w:trHeight w:val="256"/>
          <w:jc w:val="center"/>
        </w:trPr>
        <w:tc>
          <w:tcPr>
            <w:tcW w:type="dxa" w:w="5496"/>
            <w:shd w:fill="D9D9D9" w:color="auto" w:val="clear"/>
          </w:tcPr>
          <w:p w:rsidRDefault="00D41154" w:rsidP="00D41154" w:rsidR="00D41154" w:rsidRPr="00D41154">
            <w:pPr>
              <w:spacing w:lineRule="auto" w:line="288" w:after="0"/>
              <w:jc w:val="both"/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</w:pPr>
          </w:p>
          <w:p w:rsidRDefault="00D41154" w:rsidP="00D41154" w:rsidR="00D41154" w:rsidRPr="00D41154">
            <w:pPr>
              <w:spacing w:lineRule="auto" w:line="288" w:after="0"/>
              <w:jc w:val="both"/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</w:pPr>
            <w:r w:rsidRPr="00D41154"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t xml:space="preserve">Ukupno primici </w:t>
            </w:r>
          </w:p>
        </w:tc>
        <w:tc>
          <w:tcPr>
            <w:tcW w:type="dxa" w:w="3270"/>
            <w:shd w:fill="D9D9D9" w:color="auto" w:val="clear"/>
          </w:tcPr>
          <w:p w:rsidRDefault="002341A4" w:rsidP="00D41154" w:rsidR="00D41154" w:rsidRPr="00D41154">
            <w:pPr>
              <w:spacing w:lineRule="auto" w:line="288" w:after="0"/>
              <w:jc w:val="right"/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t xml:space="preserve">                                                 </w:t>
            </w:r>
            <w:r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fldChar w:fldCharType="begin"/>
            </w:r>
            <w:r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instrText xml:space="preserve"> =SUM(ABOVE) </w:instrText>
            </w:r>
            <w:r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fldChar w:fldCharType="separate"/>
            </w:r>
            <w:r>
              <w:rPr>
                <w:rFonts w:cs="Arial" w:eastAsia="Times New Roman" w:hAnsi="Arial Narrow" w:ascii="Arial Narrow"/>
                <w:b/>
                <w:noProof/>
                <w:sz w:val="24"/>
                <w:szCs w:val="24"/>
                <w:lang w:eastAsia="hr-HR"/>
              </w:rPr>
              <w:t>231.216,93</w:t>
            </w:r>
            <w:r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fldChar w:fldCharType="end"/>
            </w:r>
            <w:r w:rsidR="00D41154" w:rsidRPr="00D41154">
              <w:rPr>
                <w:rFonts w:cs="Arial" w:eastAsia="Times New Roman" w:hAnsi="Arial Narrow" w:ascii="Arial Narrow"/>
                <w:b/>
                <w:sz w:val="24"/>
                <w:szCs w:val="24"/>
                <w:lang w:eastAsia="hr-HR"/>
              </w:rPr>
              <w:t xml:space="preserve">                                                                                                                 </w:t>
            </w:r>
          </w:p>
        </w:tc>
      </w:tr>
    </w:tbl>
    <w:p w:rsidRDefault="00D41154" w:rsidP="00D41154" w:rsidR="00D41154" w:rsidRPr="00D41154">
      <w:pPr>
        <w:spacing w:after="0"/>
        <w:rPr>
          <w:rFonts w:eastAsia="Times New Roman" w:hAnsi="Century Gothic" w:ascii="Century Gothic"/>
          <w:b/>
          <w:sz w:val="26"/>
          <w:szCs w:val="26"/>
          <w:lang w:eastAsia="hr-HR"/>
        </w:rPr>
      </w:pPr>
    </w:p>
    <w:p w:rsidRDefault="002341A4" w:rsidP="002341A4" w:rsidR="002341A4">
      <w:pPr>
        <w:rPr>
          <w:rFonts w:cs="Tahoma" w:eastAsia="SimSun" w:hAnsi="Arial Narrow" w:ascii="Arial Narrow"/>
          <w:kern w:val="3"/>
          <w:sz w:val="24"/>
          <w:szCs w:val="24"/>
          <w:lang w:bidi="hi-IN" w:eastAsia="zh-CN"/>
        </w:rPr>
      </w:pPr>
    </w:p>
    <w:p w:rsidRDefault="002341A4" w:rsidP="002341A4" w:rsidR="002341A4" w:rsidRPr="002341A4">
      <w:pPr>
        <w:rPr>
          <w:rFonts w:cs="Mangal" w:hAnsi="Century Gothic" w:ascii="Century Gothic"/>
        </w:rPr>
      </w:pPr>
      <w:r w:rsidRPr="002341A4">
        <w:rPr>
          <w:rFonts w:cs="Arial" w:hAnsi="Arial Narrow" w:ascii="Arial Narrow"/>
          <w:b/>
          <w:i/>
        </w:rPr>
        <w:t xml:space="preserve">   </w:t>
      </w:r>
      <w:r w:rsidRPr="002341A4">
        <w:rPr>
          <w:rFonts w:cs="Arial" w:hAnsi="Arial Narrow" w:ascii="Arial Narrow"/>
          <w:i/>
        </w:rPr>
        <w:t xml:space="preserve">  Tabela </w:t>
      </w:r>
      <w:r>
        <w:rPr>
          <w:rFonts w:cs="Arial" w:hAnsi="Arial Narrow" w:ascii="Arial Narrow"/>
          <w:i/>
        </w:rPr>
        <w:t>3</w:t>
      </w:r>
      <w:r w:rsidRPr="002341A4">
        <w:rPr>
          <w:rFonts w:cs="Arial" w:hAnsi="Arial Narrow" w:ascii="Arial Narrow"/>
          <w:i/>
        </w:rPr>
        <w:t>.</w:t>
      </w:r>
    </w:p>
    <w:tbl>
      <w:tblPr>
        <w:tblW w:type="dxa" w:w="8639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5529"/>
        <w:gridCol w:w="3110"/>
      </w:tblGrid>
      <w:tr w:rsidTr="002A50A6" w:rsidR="002341A4" w:rsidRPr="0056191D">
        <w:trPr>
          <w:jc w:val="center"/>
        </w:trPr>
        <w:tc>
          <w:tcPr>
            <w:tcW w:type="dxa" w:w="5529"/>
            <w:shd w:fill="D9D9D9" w:color="auto" w:val="clear"/>
          </w:tcPr>
          <w:p w:rsidRDefault="002341A4" w:rsidP="00234A42" w:rsidR="002341A4" w:rsidRPr="002341A4">
            <w:pPr>
              <w:spacing w:lineRule="auto" w:line="288"/>
              <w:jc w:val="center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2341A4">
              <w:rPr>
                <w:rFonts w:cs="Arial" w:hAnsi="Arial Narrow" w:ascii="Arial Narrow"/>
                <w:b/>
                <w:sz w:val="24"/>
                <w:szCs w:val="24"/>
              </w:rPr>
              <w:t xml:space="preserve">Opis izdataka </w:t>
            </w:r>
          </w:p>
        </w:tc>
        <w:tc>
          <w:tcPr>
            <w:tcW w:type="dxa" w:w="3110"/>
            <w:shd w:fill="D9D9D9" w:color="auto" w:val="clear"/>
          </w:tcPr>
          <w:p w:rsidRDefault="002341A4" w:rsidP="002A50A6" w:rsidR="002A50A6">
            <w:pPr>
              <w:spacing w:lineRule="auto" w:line="288"/>
              <w:jc w:val="center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2341A4">
              <w:rPr>
                <w:rFonts w:cs="Arial" w:hAnsi="Arial Narrow" w:ascii="Arial Narrow"/>
                <w:b/>
                <w:sz w:val="24"/>
                <w:szCs w:val="24"/>
              </w:rPr>
              <w:t>Ukupno</w:t>
            </w:r>
          </w:p>
          <w:p w:rsidRDefault="002341A4" w:rsidP="002A50A6" w:rsidR="002341A4" w:rsidRPr="002341A4">
            <w:pPr>
              <w:spacing w:lineRule="auto" w:line="288"/>
              <w:jc w:val="center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2341A4">
              <w:rPr>
                <w:rFonts w:cs="Arial" w:hAnsi="Arial Narrow" w:ascii="Arial Narrow"/>
                <w:b/>
                <w:sz w:val="24"/>
                <w:szCs w:val="24"/>
              </w:rPr>
              <w:t>0</w:t>
            </w:r>
            <w:r>
              <w:rPr>
                <w:rFonts w:cs="Arial" w:hAnsi="Arial Narrow" w:ascii="Arial Narrow"/>
                <w:b/>
                <w:sz w:val="24"/>
                <w:szCs w:val="24"/>
              </w:rPr>
              <w:t>8</w:t>
            </w:r>
            <w:r w:rsidRPr="002341A4">
              <w:rPr>
                <w:rFonts w:cs="Arial" w:hAnsi="Arial Narrow" w:ascii="Arial Narrow"/>
                <w:b/>
                <w:sz w:val="24"/>
                <w:szCs w:val="24"/>
              </w:rPr>
              <w:t>.0</w:t>
            </w:r>
            <w:r>
              <w:rPr>
                <w:rFonts w:cs="Arial" w:hAnsi="Arial Narrow" w:ascii="Arial Narrow"/>
                <w:b/>
                <w:sz w:val="24"/>
                <w:szCs w:val="24"/>
              </w:rPr>
              <w:t>2</w:t>
            </w:r>
            <w:r w:rsidRPr="002341A4">
              <w:rPr>
                <w:rFonts w:cs="Arial" w:hAnsi="Arial Narrow" w:ascii="Arial Narrow"/>
                <w:b/>
                <w:sz w:val="24"/>
                <w:szCs w:val="24"/>
              </w:rPr>
              <w:t>.</w:t>
            </w:r>
            <w:r>
              <w:rPr>
                <w:rFonts w:cs="Arial" w:hAnsi="Arial Narrow" w:ascii="Arial Narrow"/>
                <w:b/>
                <w:sz w:val="24"/>
                <w:szCs w:val="24"/>
              </w:rPr>
              <w:t>2016.</w:t>
            </w:r>
            <w:r w:rsidRPr="002341A4">
              <w:rPr>
                <w:rFonts w:cs="Arial" w:hAnsi="Arial Narrow" w:ascii="Arial Narrow"/>
                <w:b/>
                <w:sz w:val="24"/>
                <w:szCs w:val="24"/>
              </w:rPr>
              <w:t>-</w:t>
            </w:r>
            <w:r>
              <w:rPr>
                <w:rFonts w:cs="Arial" w:hAnsi="Arial Narrow" w:ascii="Arial Narrow"/>
                <w:b/>
                <w:sz w:val="24"/>
                <w:szCs w:val="24"/>
              </w:rPr>
              <w:t>28</w:t>
            </w:r>
            <w:r w:rsidRPr="002341A4">
              <w:rPr>
                <w:rFonts w:cs="Arial" w:hAnsi="Arial Narrow" w:ascii="Arial Narrow"/>
                <w:b/>
                <w:sz w:val="24"/>
                <w:szCs w:val="24"/>
              </w:rPr>
              <w:t>.0</w:t>
            </w:r>
            <w:r>
              <w:rPr>
                <w:rFonts w:cs="Arial" w:hAnsi="Arial Narrow" w:ascii="Arial Narrow"/>
                <w:b/>
                <w:sz w:val="24"/>
                <w:szCs w:val="24"/>
              </w:rPr>
              <w:t>2</w:t>
            </w:r>
            <w:r w:rsidRPr="002341A4">
              <w:rPr>
                <w:rFonts w:cs="Arial" w:hAnsi="Arial Narrow" w:ascii="Arial Narrow"/>
                <w:b/>
                <w:sz w:val="24"/>
                <w:szCs w:val="24"/>
              </w:rPr>
              <w:t>.</w:t>
            </w:r>
            <w:r>
              <w:rPr>
                <w:rFonts w:cs="Arial" w:hAnsi="Arial Narrow" w:ascii="Arial Narrow"/>
                <w:b/>
                <w:sz w:val="24"/>
                <w:szCs w:val="24"/>
              </w:rPr>
              <w:t>20</w:t>
            </w:r>
            <w:r w:rsidRPr="002341A4">
              <w:rPr>
                <w:rFonts w:cs="Arial" w:hAnsi="Arial Narrow" w:ascii="Arial Narrow"/>
                <w:b/>
                <w:sz w:val="24"/>
                <w:szCs w:val="24"/>
              </w:rPr>
              <w:t>1</w:t>
            </w:r>
            <w:r>
              <w:rPr>
                <w:rFonts w:cs="Arial" w:hAnsi="Arial Narrow" w:ascii="Arial Narrow"/>
                <w:b/>
                <w:sz w:val="24"/>
                <w:szCs w:val="24"/>
              </w:rPr>
              <w:t>7</w:t>
            </w:r>
            <w:r w:rsidRPr="002341A4">
              <w:rPr>
                <w:rFonts w:cs="Arial" w:hAnsi="Arial Narrow" w:ascii="Arial Narrow"/>
                <w:b/>
                <w:sz w:val="24"/>
                <w:szCs w:val="24"/>
              </w:rPr>
              <w:t>.</w:t>
            </w:r>
          </w:p>
        </w:tc>
      </w:tr>
      <w:tr w:rsidTr="002A50A6" w:rsidR="002341A4" w:rsidRPr="0056191D">
        <w:trPr>
          <w:jc w:val="center"/>
        </w:trPr>
        <w:tc>
          <w:tcPr>
            <w:tcW w:type="dxa" w:w="5529"/>
            <w:shd w:fill="auto" w:color="auto" w:val="clear"/>
          </w:tcPr>
          <w:p w:rsidRDefault="002341A4" w:rsidP="00234A42" w:rsidR="002341A4" w:rsidRPr="002A50A6">
            <w:pPr>
              <w:spacing w:lineRule="auto" w:line="288"/>
              <w:rPr>
                <w:rFonts w:cs="Arial" w:hAnsi="Arial Narrow" w:ascii="Arial Narrow"/>
                <w:sz w:val="24"/>
                <w:szCs w:val="24"/>
              </w:rPr>
            </w:pPr>
            <w:r w:rsidRPr="002A50A6">
              <w:rPr>
                <w:rFonts w:cs="Arial" w:hAnsi="Arial Narrow" w:ascii="Arial Narrow"/>
                <w:sz w:val="24"/>
                <w:szCs w:val="24"/>
              </w:rPr>
              <w:t>Lož ulje za peradarnik</w:t>
            </w:r>
          </w:p>
        </w:tc>
        <w:tc>
          <w:tcPr>
            <w:tcW w:type="dxa" w:w="3110"/>
            <w:shd w:fill="auto" w:color="auto" w:val="clear"/>
          </w:tcPr>
          <w:p w:rsidRDefault="002A50A6" w:rsidP="00234A42" w:rsidR="002341A4" w:rsidRPr="002A50A6">
            <w:pPr>
              <w:spacing w:lineRule="auto" w:line="288"/>
              <w:jc w:val="right"/>
              <w:rPr>
                <w:rFonts w:cs="Arial" w:hAnsi="Arial Narrow" w:ascii="Arial Narrow"/>
                <w:sz w:val="24"/>
                <w:szCs w:val="24"/>
              </w:rPr>
            </w:pPr>
            <w:r>
              <w:rPr>
                <w:rFonts w:cs="Arial" w:hAnsi="Arial Narrow" w:ascii="Arial Narrow"/>
                <w:sz w:val="24"/>
                <w:szCs w:val="24"/>
              </w:rPr>
              <w:t>33</w:t>
            </w:r>
            <w:r w:rsidR="002341A4" w:rsidRPr="002A50A6">
              <w:rPr>
                <w:rFonts w:cs="Arial" w:hAnsi="Arial Narrow" w:ascii="Arial Narrow"/>
                <w:sz w:val="24"/>
                <w:szCs w:val="24"/>
              </w:rPr>
              <w:t>.</w:t>
            </w:r>
            <w:r w:rsidR="00006E55">
              <w:rPr>
                <w:rFonts w:cs="Arial" w:hAnsi="Arial Narrow" w:ascii="Arial Narrow"/>
                <w:sz w:val="24"/>
                <w:szCs w:val="24"/>
              </w:rPr>
              <w:t>541,</w:t>
            </w:r>
            <w:r>
              <w:rPr>
                <w:rFonts w:cs="Arial" w:hAnsi="Arial Narrow" w:ascii="Arial Narrow"/>
                <w:sz w:val="24"/>
                <w:szCs w:val="24"/>
              </w:rPr>
              <w:t>5</w:t>
            </w:r>
            <w:r w:rsidR="002341A4" w:rsidRPr="002A50A6">
              <w:rPr>
                <w:rFonts w:cs="Arial" w:hAnsi="Arial Narrow" w:ascii="Arial Narrow"/>
                <w:sz w:val="24"/>
                <w:szCs w:val="24"/>
              </w:rPr>
              <w:t>0</w:t>
            </w:r>
          </w:p>
        </w:tc>
      </w:tr>
      <w:tr w:rsidTr="002A50A6" w:rsidR="002341A4" w:rsidRPr="0056191D">
        <w:trPr>
          <w:jc w:val="center"/>
        </w:trPr>
        <w:tc>
          <w:tcPr>
            <w:tcW w:type="dxa" w:w="5529"/>
            <w:shd w:fill="auto" w:color="auto" w:val="clear"/>
          </w:tcPr>
          <w:p w:rsidRDefault="002341A4" w:rsidP="00234A42" w:rsidR="002341A4" w:rsidRPr="002A50A6">
            <w:pPr>
              <w:spacing w:lineRule="auto" w:line="288"/>
              <w:rPr>
                <w:rFonts w:cs="Arial" w:hAnsi="Arial Narrow" w:ascii="Arial Narrow"/>
                <w:bCs/>
                <w:sz w:val="24"/>
                <w:szCs w:val="24"/>
              </w:rPr>
            </w:pP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Plaćanje PDV-a u stečaju</w:t>
            </w:r>
          </w:p>
        </w:tc>
        <w:tc>
          <w:tcPr>
            <w:tcW w:type="dxa" w:w="3110"/>
            <w:shd w:fill="auto" w:color="auto" w:val="clear"/>
          </w:tcPr>
          <w:p w:rsidRDefault="002341A4" w:rsidP="00234A42" w:rsidR="002341A4" w:rsidRPr="002A50A6">
            <w:pPr>
              <w:spacing w:lineRule="auto" w:line="288"/>
              <w:jc w:val="right"/>
              <w:rPr>
                <w:rFonts w:cs="Arial" w:hAnsi="Arial Narrow" w:ascii="Arial Narrow"/>
                <w:bCs/>
                <w:sz w:val="24"/>
                <w:szCs w:val="24"/>
              </w:rPr>
            </w:pP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2</w:t>
            </w:r>
            <w:r w:rsidR="002A50A6">
              <w:rPr>
                <w:rFonts w:cs="Arial" w:hAnsi="Arial Narrow" w:ascii="Arial Narrow"/>
                <w:bCs/>
                <w:sz w:val="24"/>
                <w:szCs w:val="24"/>
              </w:rPr>
              <w:t>3</w:t>
            </w: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.</w:t>
            </w:r>
            <w:r w:rsidR="002A50A6">
              <w:rPr>
                <w:rFonts w:cs="Arial" w:hAnsi="Arial Narrow" w:ascii="Arial Narrow"/>
                <w:bCs/>
                <w:sz w:val="24"/>
                <w:szCs w:val="24"/>
              </w:rPr>
              <w:t>724,77</w:t>
            </w:r>
          </w:p>
        </w:tc>
      </w:tr>
      <w:tr w:rsidTr="002A50A6" w:rsidR="002341A4" w:rsidRPr="0056191D">
        <w:trPr>
          <w:jc w:val="center"/>
        </w:trPr>
        <w:tc>
          <w:tcPr>
            <w:tcW w:type="dxa" w:w="5529"/>
            <w:shd w:fill="auto" w:color="auto" w:val="clear"/>
          </w:tcPr>
          <w:p w:rsidRDefault="002341A4" w:rsidP="00234A42" w:rsidR="002341A4" w:rsidRPr="002A50A6">
            <w:pPr>
              <w:spacing w:lineRule="auto" w:line="288"/>
              <w:rPr>
                <w:rFonts w:cs="Arial" w:hAnsi="Arial Narrow" w:ascii="Arial Narrow"/>
                <w:bCs/>
                <w:sz w:val="24"/>
                <w:szCs w:val="24"/>
              </w:rPr>
            </w:pP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Troškovi el. energije</w:t>
            </w:r>
          </w:p>
        </w:tc>
        <w:tc>
          <w:tcPr>
            <w:tcW w:type="dxa" w:w="3110"/>
            <w:shd w:fill="auto" w:color="auto" w:val="clear"/>
          </w:tcPr>
          <w:p w:rsidRDefault="002A50A6" w:rsidP="00234A42" w:rsidR="002341A4" w:rsidRPr="002A50A6">
            <w:pPr>
              <w:spacing w:lineRule="auto" w:line="288"/>
              <w:jc w:val="right"/>
              <w:rPr>
                <w:rFonts w:cs="Arial" w:hAnsi="Arial Narrow" w:ascii="Arial Narrow"/>
                <w:bCs/>
                <w:sz w:val="24"/>
                <w:szCs w:val="24"/>
              </w:rPr>
            </w:pPr>
            <w:r>
              <w:rPr>
                <w:rFonts w:cs="Arial" w:hAnsi="Arial Narrow" w:ascii="Arial Narrow"/>
                <w:bCs/>
                <w:sz w:val="24"/>
                <w:szCs w:val="24"/>
              </w:rPr>
              <w:t>21</w:t>
            </w:r>
            <w:r w:rsidR="002341A4" w:rsidRPr="002A50A6">
              <w:rPr>
                <w:rFonts w:cs="Arial" w:hAnsi="Arial Narrow" w:ascii="Arial Narrow"/>
                <w:bCs/>
                <w:sz w:val="24"/>
                <w:szCs w:val="24"/>
              </w:rPr>
              <w:t>.</w:t>
            </w:r>
            <w:r>
              <w:rPr>
                <w:rFonts w:cs="Arial" w:hAnsi="Arial Narrow" w:ascii="Arial Narrow"/>
                <w:bCs/>
                <w:sz w:val="24"/>
                <w:szCs w:val="24"/>
              </w:rPr>
              <w:t>08</w:t>
            </w:r>
            <w:r w:rsidR="002341A4" w:rsidRPr="002A50A6">
              <w:rPr>
                <w:rFonts w:cs="Arial" w:hAnsi="Arial Narrow" w:ascii="Arial Narrow"/>
                <w:bCs/>
                <w:sz w:val="24"/>
                <w:szCs w:val="24"/>
              </w:rPr>
              <w:t>9,</w:t>
            </w:r>
            <w:r>
              <w:rPr>
                <w:rFonts w:cs="Arial" w:hAnsi="Arial Narrow" w:ascii="Arial Narrow"/>
                <w:bCs/>
                <w:sz w:val="24"/>
                <w:szCs w:val="24"/>
              </w:rPr>
              <w:t>45</w:t>
            </w:r>
          </w:p>
        </w:tc>
      </w:tr>
      <w:tr w:rsidTr="002A50A6" w:rsidR="002341A4" w:rsidRPr="0056191D">
        <w:trPr>
          <w:jc w:val="center"/>
        </w:trPr>
        <w:tc>
          <w:tcPr>
            <w:tcW w:type="dxa" w:w="5529"/>
            <w:shd w:fill="auto" w:color="auto" w:val="clear"/>
          </w:tcPr>
          <w:p w:rsidRDefault="002341A4" w:rsidP="00234A42" w:rsidR="002341A4" w:rsidRPr="002A50A6">
            <w:pPr>
              <w:spacing w:lineRule="auto" w:line="288"/>
              <w:rPr>
                <w:rFonts w:cs="Arial" w:hAnsi="Arial Narrow" w:ascii="Arial Narrow"/>
                <w:bCs/>
                <w:sz w:val="24"/>
                <w:szCs w:val="24"/>
              </w:rPr>
            </w:pP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Troškovi Međimurskih voda</w:t>
            </w:r>
          </w:p>
        </w:tc>
        <w:tc>
          <w:tcPr>
            <w:tcW w:type="dxa" w:w="3110"/>
            <w:shd w:fill="auto" w:color="auto" w:val="clear"/>
          </w:tcPr>
          <w:p w:rsidRDefault="002341A4" w:rsidP="00234A42" w:rsidR="002341A4" w:rsidRPr="002A50A6">
            <w:pPr>
              <w:spacing w:lineRule="auto" w:line="288"/>
              <w:jc w:val="right"/>
              <w:rPr>
                <w:rFonts w:cs="Arial" w:hAnsi="Arial Narrow" w:ascii="Arial Narrow"/>
                <w:bCs/>
                <w:sz w:val="24"/>
                <w:szCs w:val="24"/>
              </w:rPr>
            </w:pP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2.921,42</w:t>
            </w:r>
          </w:p>
        </w:tc>
      </w:tr>
      <w:tr w:rsidTr="002A50A6" w:rsidR="002341A4" w:rsidRPr="0056191D">
        <w:trPr>
          <w:jc w:val="center"/>
        </w:trPr>
        <w:tc>
          <w:tcPr>
            <w:tcW w:type="dxa" w:w="5529"/>
            <w:shd w:fill="auto" w:color="auto" w:val="clear"/>
          </w:tcPr>
          <w:p w:rsidRDefault="002341A4" w:rsidP="00234A42" w:rsidR="002341A4" w:rsidRPr="002A50A6">
            <w:pPr>
              <w:spacing w:lineRule="auto" w:line="288"/>
              <w:rPr>
                <w:rFonts w:cs="Arial" w:hAnsi="Arial Narrow" w:ascii="Arial Narrow"/>
                <w:bCs/>
                <w:sz w:val="24"/>
                <w:szCs w:val="24"/>
              </w:rPr>
            </w:pP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Troškovi Bio-instituta (cijepljenje brojlera, dezinsekcija)</w:t>
            </w:r>
          </w:p>
        </w:tc>
        <w:tc>
          <w:tcPr>
            <w:tcW w:type="dxa" w:w="3110"/>
            <w:shd w:fill="auto" w:color="auto" w:val="clear"/>
          </w:tcPr>
          <w:p w:rsidRDefault="002A50A6" w:rsidP="00234A42" w:rsidR="002341A4" w:rsidRPr="002A50A6">
            <w:pPr>
              <w:spacing w:lineRule="auto" w:line="288"/>
              <w:jc w:val="right"/>
              <w:rPr>
                <w:rFonts w:cs="Arial" w:hAnsi="Arial Narrow" w:ascii="Arial Narrow"/>
                <w:bCs/>
                <w:sz w:val="24"/>
                <w:szCs w:val="24"/>
              </w:rPr>
            </w:pPr>
            <w:r>
              <w:rPr>
                <w:rFonts w:cs="Arial" w:hAnsi="Arial Narrow" w:ascii="Arial Narrow"/>
                <w:bCs/>
                <w:sz w:val="24"/>
                <w:szCs w:val="24"/>
              </w:rPr>
              <w:t>5</w:t>
            </w:r>
            <w:r w:rsidR="002341A4" w:rsidRPr="002A50A6">
              <w:rPr>
                <w:rFonts w:cs="Arial" w:hAnsi="Arial Narrow" w:ascii="Arial Narrow"/>
                <w:bCs/>
                <w:sz w:val="24"/>
                <w:szCs w:val="24"/>
              </w:rPr>
              <w:t>.</w:t>
            </w:r>
            <w:r>
              <w:rPr>
                <w:rFonts w:cs="Arial" w:hAnsi="Arial Narrow" w:ascii="Arial Narrow"/>
                <w:bCs/>
                <w:sz w:val="24"/>
                <w:szCs w:val="24"/>
              </w:rPr>
              <w:t>181</w:t>
            </w:r>
            <w:r w:rsidR="002341A4" w:rsidRPr="002A50A6">
              <w:rPr>
                <w:rFonts w:cs="Arial" w:hAnsi="Arial Narrow" w:ascii="Arial Narrow"/>
                <w:bCs/>
                <w:sz w:val="24"/>
                <w:szCs w:val="24"/>
              </w:rPr>
              <w:t>,</w:t>
            </w:r>
            <w:r>
              <w:rPr>
                <w:rFonts w:cs="Arial" w:hAnsi="Arial Narrow" w:ascii="Arial Narrow"/>
                <w:bCs/>
                <w:sz w:val="24"/>
                <w:szCs w:val="24"/>
              </w:rPr>
              <w:t>25</w:t>
            </w:r>
          </w:p>
        </w:tc>
      </w:tr>
      <w:tr w:rsidTr="002A50A6" w:rsidR="002341A4" w:rsidRPr="0056191D">
        <w:trPr>
          <w:jc w:val="center"/>
        </w:trPr>
        <w:tc>
          <w:tcPr>
            <w:tcW w:type="dxa" w:w="5529"/>
            <w:shd w:fill="auto" w:color="auto" w:val="clear"/>
          </w:tcPr>
          <w:p w:rsidRDefault="002341A4" w:rsidP="00234A42" w:rsidR="002341A4" w:rsidRPr="002A50A6">
            <w:pPr>
              <w:spacing w:lineRule="auto" w:line="288"/>
              <w:rPr>
                <w:rFonts w:cs="Arial" w:hAnsi="Arial Narrow" w:ascii="Arial Narrow"/>
                <w:bCs/>
                <w:sz w:val="24"/>
                <w:szCs w:val="24"/>
              </w:rPr>
            </w:pP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Troškovi za tov brojlera (smjesa, uginuće,)</w:t>
            </w:r>
          </w:p>
        </w:tc>
        <w:tc>
          <w:tcPr>
            <w:tcW w:type="dxa" w:w="3110"/>
            <w:shd w:fill="auto" w:color="auto" w:val="clear"/>
          </w:tcPr>
          <w:p w:rsidRDefault="00006E55" w:rsidP="00234A42" w:rsidR="002341A4" w:rsidRPr="002A50A6">
            <w:pPr>
              <w:spacing w:lineRule="auto" w:line="288"/>
              <w:jc w:val="right"/>
              <w:rPr>
                <w:rFonts w:cs="Arial" w:hAnsi="Arial Narrow" w:ascii="Arial Narrow"/>
                <w:bCs/>
                <w:sz w:val="24"/>
                <w:szCs w:val="24"/>
              </w:rPr>
            </w:pPr>
            <w:r>
              <w:rPr>
                <w:rFonts w:cs="Arial" w:hAnsi="Arial Narrow" w:ascii="Arial Narrow"/>
                <w:bCs/>
                <w:sz w:val="24"/>
                <w:szCs w:val="24"/>
              </w:rPr>
              <w:t>43</w:t>
            </w:r>
            <w:r w:rsidR="002341A4" w:rsidRPr="002A50A6">
              <w:rPr>
                <w:rFonts w:cs="Arial" w:hAnsi="Arial Narrow" w:ascii="Arial Narrow"/>
                <w:bCs/>
                <w:sz w:val="24"/>
                <w:szCs w:val="24"/>
              </w:rPr>
              <w:t>.</w:t>
            </w:r>
            <w:r>
              <w:rPr>
                <w:rFonts w:cs="Arial" w:hAnsi="Arial Narrow" w:ascii="Arial Narrow"/>
                <w:bCs/>
                <w:sz w:val="24"/>
                <w:szCs w:val="24"/>
              </w:rPr>
              <w:t>298</w:t>
            </w:r>
            <w:r w:rsidR="002341A4" w:rsidRPr="002A50A6">
              <w:rPr>
                <w:rFonts w:cs="Arial" w:hAnsi="Arial Narrow" w:ascii="Arial Narrow"/>
                <w:bCs/>
                <w:sz w:val="24"/>
                <w:szCs w:val="24"/>
              </w:rPr>
              <w:t>,</w:t>
            </w:r>
            <w:r>
              <w:rPr>
                <w:rFonts w:cs="Arial" w:hAnsi="Arial Narrow" w:ascii="Arial Narrow"/>
                <w:bCs/>
                <w:sz w:val="24"/>
                <w:szCs w:val="24"/>
              </w:rPr>
              <w:t>72</w:t>
            </w:r>
          </w:p>
        </w:tc>
      </w:tr>
      <w:tr w:rsidTr="002A50A6" w:rsidR="002341A4" w:rsidRPr="0056191D">
        <w:trPr>
          <w:jc w:val="center"/>
        </w:trPr>
        <w:tc>
          <w:tcPr>
            <w:tcW w:type="dxa" w:w="5529"/>
            <w:shd w:fill="auto" w:color="auto" w:val="clear"/>
          </w:tcPr>
          <w:p w:rsidRDefault="002341A4" w:rsidP="00234A42" w:rsidR="002341A4" w:rsidRPr="002A50A6">
            <w:pPr>
              <w:spacing w:lineRule="auto" w:line="288"/>
              <w:rPr>
                <w:rFonts w:cs="Arial" w:hAnsi="Arial Narrow" w:ascii="Arial Narrow"/>
                <w:bCs/>
                <w:sz w:val="24"/>
                <w:szCs w:val="24"/>
              </w:rPr>
            </w:pP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Troškovi servisa održavanja (</w:t>
            </w:r>
            <w:r w:rsidR="00006E55">
              <w:rPr>
                <w:rFonts w:cs="Arial" w:hAnsi="Arial Narrow" w:ascii="Arial Narrow"/>
                <w:bCs/>
                <w:sz w:val="24"/>
                <w:szCs w:val="24"/>
              </w:rPr>
              <w:t xml:space="preserve">ispitivanje ispravnosti </w:t>
            </w:r>
            <w:r w:rsidR="00006E55">
              <w:rPr>
                <w:rFonts w:cs="Arial" w:hAnsi="Arial Narrow" w:ascii="Arial Narrow"/>
                <w:bCs/>
                <w:sz w:val="24"/>
                <w:szCs w:val="24"/>
              </w:rPr>
              <w:lastRenderedPageBreak/>
              <w:t xml:space="preserve">instalacija, </w:t>
            </w: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demontaža el.</w:t>
            </w:r>
            <w:r w:rsidR="00006E55">
              <w:rPr>
                <w:rFonts w:cs="Arial" w:hAnsi="Arial Narrow" w:ascii="Arial Narrow"/>
                <w:bCs/>
                <w:sz w:val="24"/>
                <w:szCs w:val="24"/>
              </w:rPr>
              <w:t xml:space="preserve"> </w:t>
            </w: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motora)</w:t>
            </w:r>
          </w:p>
        </w:tc>
        <w:tc>
          <w:tcPr>
            <w:tcW w:type="dxa" w:w="3110"/>
            <w:shd w:fill="auto" w:color="auto" w:val="clear"/>
          </w:tcPr>
          <w:p w:rsidRDefault="002A50A6" w:rsidP="00234A42" w:rsidR="002341A4" w:rsidRPr="002A50A6">
            <w:pPr>
              <w:spacing w:lineRule="auto" w:line="288"/>
              <w:jc w:val="right"/>
              <w:rPr>
                <w:rFonts w:cs="Arial" w:hAnsi="Arial Narrow" w:ascii="Arial Narrow"/>
                <w:bCs/>
                <w:sz w:val="24"/>
                <w:szCs w:val="24"/>
              </w:rPr>
            </w:pPr>
            <w:r>
              <w:rPr>
                <w:rFonts w:cs="Arial" w:hAnsi="Arial Narrow" w:ascii="Arial Narrow"/>
                <w:bCs/>
                <w:sz w:val="24"/>
                <w:szCs w:val="24"/>
              </w:rPr>
              <w:lastRenderedPageBreak/>
              <w:t>1</w:t>
            </w:r>
            <w:r w:rsidR="002341A4" w:rsidRPr="002A50A6">
              <w:rPr>
                <w:rFonts w:cs="Arial" w:hAnsi="Arial Narrow" w:ascii="Arial Narrow"/>
                <w:bCs/>
                <w:sz w:val="24"/>
                <w:szCs w:val="24"/>
              </w:rPr>
              <w:t>8.1</w:t>
            </w:r>
            <w:r>
              <w:rPr>
                <w:rFonts w:cs="Arial" w:hAnsi="Arial Narrow" w:ascii="Arial Narrow"/>
                <w:bCs/>
                <w:sz w:val="24"/>
                <w:szCs w:val="24"/>
              </w:rPr>
              <w:t>55</w:t>
            </w:r>
            <w:r w:rsidR="002341A4" w:rsidRPr="002A50A6">
              <w:rPr>
                <w:rFonts w:cs="Arial" w:hAnsi="Arial Narrow" w:ascii="Arial Narrow"/>
                <w:bCs/>
                <w:sz w:val="24"/>
                <w:szCs w:val="24"/>
              </w:rPr>
              <w:t>,00</w:t>
            </w:r>
          </w:p>
        </w:tc>
      </w:tr>
      <w:tr w:rsidTr="002A50A6" w:rsidR="00006E55" w:rsidRPr="0056191D">
        <w:trPr>
          <w:jc w:val="center"/>
        </w:trPr>
        <w:tc>
          <w:tcPr>
            <w:tcW w:type="dxa" w:w="5529"/>
            <w:shd w:fill="auto" w:color="auto" w:val="clear"/>
          </w:tcPr>
          <w:p w:rsidRDefault="00006E55" w:rsidP="00234A42" w:rsidR="00006E55" w:rsidRPr="002A50A6">
            <w:pPr>
              <w:spacing w:lineRule="auto" w:line="288"/>
              <w:rPr>
                <w:rFonts w:cs="Arial" w:hAnsi="Arial Narrow" w:ascii="Arial Narrow"/>
                <w:bCs/>
                <w:sz w:val="24"/>
                <w:szCs w:val="24"/>
              </w:rPr>
            </w:pPr>
            <w:r>
              <w:rPr>
                <w:rFonts w:cs="Arial" w:hAnsi="Arial Narrow" w:ascii="Arial Narrow"/>
                <w:bCs/>
                <w:sz w:val="24"/>
                <w:szCs w:val="24"/>
              </w:rPr>
              <w:lastRenderedPageBreak/>
              <w:t xml:space="preserve">Troškovi najma spremnika grijača zraka  </w:t>
            </w:r>
          </w:p>
        </w:tc>
        <w:tc>
          <w:tcPr>
            <w:tcW w:type="dxa" w:w="3110"/>
            <w:shd w:fill="auto" w:color="auto" w:val="clear"/>
          </w:tcPr>
          <w:p w:rsidRDefault="00006E55" w:rsidP="00234A42" w:rsidR="00006E55">
            <w:pPr>
              <w:spacing w:lineRule="auto" w:line="288"/>
              <w:jc w:val="right"/>
              <w:rPr>
                <w:rFonts w:cs="Arial" w:hAnsi="Arial Narrow" w:ascii="Arial Narrow"/>
                <w:bCs/>
                <w:sz w:val="24"/>
                <w:szCs w:val="24"/>
              </w:rPr>
            </w:pPr>
            <w:r>
              <w:rPr>
                <w:rFonts w:cs="Arial" w:hAnsi="Arial Narrow" w:ascii="Arial Narrow"/>
                <w:bCs/>
                <w:sz w:val="24"/>
                <w:szCs w:val="24"/>
              </w:rPr>
              <w:t>5.500,00</w:t>
            </w:r>
          </w:p>
        </w:tc>
      </w:tr>
      <w:tr w:rsidTr="002A50A6" w:rsidR="002341A4" w:rsidRPr="0056191D">
        <w:trPr>
          <w:jc w:val="center"/>
        </w:trPr>
        <w:tc>
          <w:tcPr>
            <w:tcW w:type="dxa" w:w="5529"/>
            <w:shd w:fill="auto" w:color="auto" w:val="clear"/>
          </w:tcPr>
          <w:p w:rsidRDefault="002341A4" w:rsidP="00234A42" w:rsidR="002341A4" w:rsidRPr="002A50A6">
            <w:pPr>
              <w:spacing w:lineRule="auto" w:line="288"/>
              <w:rPr>
                <w:rFonts w:cs="Arial" w:hAnsi="Arial Narrow" w:ascii="Arial Narrow"/>
                <w:bCs/>
                <w:sz w:val="24"/>
                <w:szCs w:val="24"/>
              </w:rPr>
            </w:pP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Troškovi procjena peradarnika i pokretnina</w:t>
            </w:r>
          </w:p>
        </w:tc>
        <w:tc>
          <w:tcPr>
            <w:tcW w:type="dxa" w:w="3110"/>
            <w:shd w:fill="auto" w:color="auto" w:val="clear"/>
          </w:tcPr>
          <w:p w:rsidRDefault="002A50A6" w:rsidP="00234A42" w:rsidR="002341A4" w:rsidRPr="002A50A6">
            <w:pPr>
              <w:spacing w:lineRule="auto" w:line="288"/>
              <w:jc w:val="right"/>
              <w:rPr>
                <w:rFonts w:cs="Arial" w:hAnsi="Arial Narrow" w:ascii="Arial Narrow"/>
                <w:bCs/>
                <w:sz w:val="24"/>
                <w:szCs w:val="24"/>
              </w:rPr>
            </w:pPr>
            <w:r>
              <w:rPr>
                <w:rFonts w:cs="Arial" w:hAnsi="Arial Narrow" w:ascii="Arial Narrow"/>
                <w:bCs/>
                <w:sz w:val="24"/>
                <w:szCs w:val="24"/>
              </w:rPr>
              <w:t>22</w:t>
            </w:r>
            <w:r w:rsidR="002341A4" w:rsidRPr="002A50A6">
              <w:rPr>
                <w:rFonts w:cs="Arial" w:hAnsi="Arial Narrow" w:ascii="Arial Narrow"/>
                <w:bCs/>
                <w:sz w:val="24"/>
                <w:szCs w:val="24"/>
              </w:rPr>
              <w:t>.</w:t>
            </w:r>
            <w:r>
              <w:rPr>
                <w:rFonts w:cs="Arial" w:hAnsi="Arial Narrow" w:ascii="Arial Narrow"/>
                <w:bCs/>
                <w:sz w:val="24"/>
                <w:szCs w:val="24"/>
              </w:rPr>
              <w:t>5</w:t>
            </w:r>
            <w:r w:rsidR="002341A4" w:rsidRPr="002A50A6">
              <w:rPr>
                <w:rFonts w:cs="Arial" w:hAnsi="Arial Narrow" w:ascii="Arial Narrow"/>
                <w:bCs/>
                <w:sz w:val="24"/>
                <w:szCs w:val="24"/>
              </w:rPr>
              <w:t>00,00</w:t>
            </w:r>
          </w:p>
        </w:tc>
      </w:tr>
      <w:tr w:rsidTr="002A50A6" w:rsidR="00006E55" w:rsidRPr="0056191D">
        <w:trPr>
          <w:jc w:val="center"/>
        </w:trPr>
        <w:tc>
          <w:tcPr>
            <w:tcW w:type="dxa" w:w="5529"/>
            <w:shd w:fill="auto" w:color="auto" w:val="clear"/>
          </w:tcPr>
          <w:p w:rsidRDefault="00006E55" w:rsidP="00234A42" w:rsidR="00006E55" w:rsidRPr="002A50A6">
            <w:pPr>
              <w:spacing w:lineRule="auto" w:line="288"/>
              <w:rPr>
                <w:rFonts w:cs="Arial" w:hAnsi="Arial Narrow" w:ascii="Arial Narrow"/>
                <w:bCs/>
                <w:sz w:val="24"/>
                <w:szCs w:val="24"/>
              </w:rPr>
            </w:pPr>
            <w:r>
              <w:rPr>
                <w:rFonts w:cs="Arial" w:hAnsi="Arial Narrow" w:ascii="Arial Narrow"/>
                <w:bCs/>
                <w:sz w:val="24"/>
                <w:szCs w:val="24"/>
              </w:rPr>
              <w:t>Troškovi nalaza i mišljenja vještaka o uzorku pomora peradi</w:t>
            </w:r>
          </w:p>
        </w:tc>
        <w:tc>
          <w:tcPr>
            <w:tcW w:type="dxa" w:w="3110"/>
            <w:shd w:fill="auto" w:color="auto" w:val="clear"/>
          </w:tcPr>
          <w:p w:rsidRDefault="00006E55" w:rsidP="00234A42" w:rsidR="00006E55">
            <w:pPr>
              <w:spacing w:lineRule="auto" w:line="288"/>
              <w:jc w:val="right"/>
              <w:rPr>
                <w:rFonts w:cs="Arial" w:hAnsi="Arial Narrow" w:ascii="Arial Narrow"/>
                <w:bCs/>
                <w:sz w:val="24"/>
                <w:szCs w:val="24"/>
              </w:rPr>
            </w:pPr>
            <w:r>
              <w:rPr>
                <w:rFonts w:cs="Arial" w:hAnsi="Arial Narrow" w:ascii="Arial Narrow"/>
                <w:bCs/>
                <w:sz w:val="24"/>
                <w:szCs w:val="24"/>
              </w:rPr>
              <w:t>3.500,00</w:t>
            </w:r>
          </w:p>
        </w:tc>
      </w:tr>
      <w:tr w:rsidTr="002A50A6" w:rsidR="002341A4" w:rsidRPr="0056191D">
        <w:trPr>
          <w:jc w:val="center"/>
        </w:trPr>
        <w:tc>
          <w:tcPr>
            <w:tcW w:type="dxa" w:w="5529"/>
            <w:shd w:fill="auto" w:color="auto" w:val="clear"/>
          </w:tcPr>
          <w:p w:rsidRDefault="002341A4" w:rsidP="00234A42" w:rsidR="002341A4" w:rsidRPr="002A50A6">
            <w:pPr>
              <w:spacing w:lineRule="auto" w:line="288"/>
              <w:rPr>
                <w:rFonts w:cs="Arial" w:hAnsi="Arial Narrow" w:ascii="Arial Narrow"/>
                <w:bCs/>
                <w:sz w:val="24"/>
                <w:szCs w:val="24"/>
              </w:rPr>
            </w:pP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 xml:space="preserve">Troškovi poreza i doprinosa po rješenju (1.943,35 x </w:t>
            </w:r>
            <w:r w:rsidR="002A50A6">
              <w:rPr>
                <w:rFonts w:cs="Arial" w:hAnsi="Arial Narrow" w:ascii="Arial Narrow"/>
                <w:bCs/>
                <w:sz w:val="24"/>
                <w:szCs w:val="24"/>
              </w:rPr>
              <w:t>10</w:t>
            </w: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 xml:space="preserve"> mj.)</w:t>
            </w:r>
          </w:p>
        </w:tc>
        <w:tc>
          <w:tcPr>
            <w:tcW w:type="dxa" w:w="3110"/>
            <w:shd w:fill="auto" w:color="auto" w:val="clear"/>
          </w:tcPr>
          <w:p w:rsidRDefault="002341A4" w:rsidP="00234A42" w:rsidR="002341A4" w:rsidRPr="002A50A6">
            <w:pPr>
              <w:spacing w:lineRule="auto" w:line="288"/>
              <w:jc w:val="right"/>
              <w:rPr>
                <w:rFonts w:cs="Arial" w:hAnsi="Arial Narrow" w:ascii="Arial Narrow"/>
                <w:bCs/>
                <w:sz w:val="24"/>
                <w:szCs w:val="24"/>
              </w:rPr>
            </w:pP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1</w:t>
            </w:r>
            <w:r w:rsidR="002A50A6">
              <w:rPr>
                <w:rFonts w:cs="Arial" w:hAnsi="Arial Narrow" w:ascii="Arial Narrow"/>
                <w:bCs/>
                <w:sz w:val="24"/>
                <w:szCs w:val="24"/>
              </w:rPr>
              <w:t>9</w:t>
            </w: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.</w:t>
            </w:r>
            <w:r w:rsidR="002A50A6">
              <w:rPr>
                <w:rFonts w:cs="Arial" w:hAnsi="Arial Narrow" w:ascii="Arial Narrow"/>
                <w:bCs/>
                <w:sz w:val="24"/>
                <w:szCs w:val="24"/>
              </w:rPr>
              <w:t>838</w:t>
            </w: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,</w:t>
            </w:r>
            <w:r w:rsidR="002A50A6">
              <w:rPr>
                <w:rFonts w:cs="Arial" w:hAnsi="Arial Narrow" w:ascii="Arial Narrow"/>
                <w:bCs/>
                <w:sz w:val="24"/>
                <w:szCs w:val="24"/>
              </w:rPr>
              <w:t>0</w:t>
            </w: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0</w:t>
            </w:r>
          </w:p>
        </w:tc>
      </w:tr>
      <w:tr w:rsidTr="002A50A6" w:rsidR="002341A4" w:rsidRPr="0056191D">
        <w:trPr>
          <w:jc w:val="center"/>
        </w:trPr>
        <w:tc>
          <w:tcPr>
            <w:tcW w:type="dxa" w:w="5529"/>
            <w:shd w:fill="auto" w:color="auto" w:val="clear"/>
          </w:tcPr>
          <w:p w:rsidRDefault="002341A4" w:rsidP="00234A42" w:rsidR="002341A4" w:rsidRPr="002A50A6">
            <w:pPr>
              <w:spacing w:lineRule="auto" w:line="288"/>
              <w:rPr>
                <w:rFonts w:cs="Arial" w:hAnsi="Arial Narrow" w:ascii="Arial Narrow"/>
                <w:bCs/>
                <w:sz w:val="24"/>
                <w:szCs w:val="24"/>
              </w:rPr>
            </w:pP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 xml:space="preserve">Naknada radnika za rad u peradarniku (3.500,00 x </w:t>
            </w:r>
            <w:r w:rsidR="002A50A6">
              <w:rPr>
                <w:rFonts w:cs="Arial" w:hAnsi="Arial Narrow" w:ascii="Arial Narrow"/>
                <w:bCs/>
                <w:sz w:val="24"/>
                <w:szCs w:val="24"/>
              </w:rPr>
              <w:t>9</w:t>
            </w:r>
            <w:r w:rsidR="00691DEA">
              <w:rPr>
                <w:rFonts w:cs="Arial" w:hAnsi="Arial Narrow" w:ascii="Arial Narrow"/>
                <w:bCs/>
                <w:sz w:val="24"/>
                <w:szCs w:val="24"/>
              </w:rPr>
              <w:t xml:space="preserve"> </w:t>
            </w:r>
            <w:r w:rsidRPr="002A50A6">
              <w:rPr>
                <w:rFonts w:cs="Arial" w:hAnsi="Arial Narrow" w:ascii="Arial Narrow"/>
                <w:bCs/>
                <w:sz w:val="24"/>
                <w:szCs w:val="24"/>
              </w:rPr>
              <w:t>mj.)</w:t>
            </w:r>
          </w:p>
        </w:tc>
        <w:tc>
          <w:tcPr>
            <w:tcW w:type="dxa" w:w="3110"/>
            <w:shd w:fill="auto" w:color="auto" w:val="clear"/>
          </w:tcPr>
          <w:p w:rsidRDefault="002A50A6" w:rsidP="00234A42" w:rsidR="002341A4" w:rsidRPr="002A50A6">
            <w:pPr>
              <w:spacing w:lineRule="auto" w:line="288"/>
              <w:jc w:val="right"/>
              <w:rPr>
                <w:rFonts w:cs="Arial" w:hAnsi="Arial Narrow" w:ascii="Arial Narrow"/>
                <w:bCs/>
                <w:sz w:val="24"/>
                <w:szCs w:val="24"/>
              </w:rPr>
            </w:pPr>
            <w:r>
              <w:rPr>
                <w:rFonts w:cs="Arial" w:hAnsi="Arial Narrow" w:ascii="Arial Narrow"/>
                <w:bCs/>
                <w:sz w:val="24"/>
                <w:szCs w:val="24"/>
              </w:rPr>
              <w:t>31</w:t>
            </w:r>
            <w:r w:rsidR="002341A4" w:rsidRPr="002A50A6">
              <w:rPr>
                <w:rFonts w:cs="Arial" w:hAnsi="Arial Narrow" w:ascii="Arial Narrow"/>
                <w:bCs/>
                <w:sz w:val="24"/>
                <w:szCs w:val="24"/>
              </w:rPr>
              <w:t>.</w:t>
            </w:r>
            <w:r>
              <w:rPr>
                <w:rFonts w:cs="Arial" w:hAnsi="Arial Narrow" w:ascii="Arial Narrow"/>
                <w:bCs/>
                <w:sz w:val="24"/>
                <w:szCs w:val="24"/>
              </w:rPr>
              <w:t>5</w:t>
            </w:r>
            <w:r w:rsidR="002341A4" w:rsidRPr="002A50A6">
              <w:rPr>
                <w:rFonts w:cs="Arial" w:hAnsi="Arial Narrow" w:ascii="Arial Narrow"/>
                <w:bCs/>
                <w:sz w:val="24"/>
                <w:szCs w:val="24"/>
              </w:rPr>
              <w:t>00,00</w:t>
            </w:r>
          </w:p>
        </w:tc>
      </w:tr>
      <w:tr w:rsidTr="002A50A6" w:rsidR="00006E55" w:rsidRPr="0056191D">
        <w:trPr>
          <w:jc w:val="center"/>
        </w:trPr>
        <w:tc>
          <w:tcPr>
            <w:tcW w:type="dxa" w:w="5529"/>
            <w:shd w:fill="auto" w:color="auto" w:val="clear"/>
          </w:tcPr>
          <w:p w:rsidRDefault="00006E55" w:rsidP="00234A42" w:rsidR="00006E55" w:rsidRPr="002A50A6">
            <w:pPr>
              <w:spacing w:lineRule="auto" w:line="288"/>
              <w:rPr>
                <w:rFonts w:cs="Arial" w:hAnsi="Arial Narrow" w:ascii="Arial Narrow"/>
                <w:bCs/>
                <w:sz w:val="24"/>
                <w:szCs w:val="24"/>
              </w:rPr>
            </w:pPr>
            <w:r>
              <w:rPr>
                <w:rFonts w:cs="Arial" w:hAnsi="Arial Narrow" w:ascii="Arial Narrow"/>
                <w:bCs/>
                <w:sz w:val="24"/>
                <w:szCs w:val="24"/>
              </w:rPr>
              <w:t>Troškovi ovrhe HRT Ovrv 4466/15</w:t>
            </w:r>
          </w:p>
        </w:tc>
        <w:tc>
          <w:tcPr>
            <w:tcW w:type="dxa" w:w="3110"/>
            <w:shd w:fill="auto" w:color="auto" w:val="clear"/>
          </w:tcPr>
          <w:p w:rsidRDefault="00006E55" w:rsidP="00234A42" w:rsidR="00006E55">
            <w:pPr>
              <w:spacing w:lineRule="auto" w:line="288"/>
              <w:jc w:val="right"/>
              <w:rPr>
                <w:rFonts w:cs="Arial" w:hAnsi="Arial Narrow" w:ascii="Arial Narrow"/>
                <w:bCs/>
                <w:sz w:val="24"/>
                <w:szCs w:val="24"/>
              </w:rPr>
            </w:pPr>
            <w:r>
              <w:rPr>
                <w:rFonts w:cs="Arial" w:hAnsi="Arial Narrow" w:ascii="Arial Narrow"/>
                <w:bCs/>
                <w:sz w:val="24"/>
                <w:szCs w:val="24"/>
              </w:rPr>
              <w:t>464,41</w:t>
            </w:r>
          </w:p>
        </w:tc>
      </w:tr>
      <w:tr w:rsidTr="002A50A6" w:rsidR="00006E55" w:rsidRPr="0056191D">
        <w:trPr>
          <w:jc w:val="center"/>
        </w:trPr>
        <w:tc>
          <w:tcPr>
            <w:tcW w:type="dxa" w:w="5529"/>
            <w:shd w:fill="auto" w:color="auto" w:val="clear"/>
          </w:tcPr>
          <w:p w:rsidRDefault="00006E55" w:rsidP="00234A42" w:rsidR="00006E55">
            <w:pPr>
              <w:spacing w:lineRule="auto" w:line="288"/>
              <w:rPr>
                <w:rFonts w:cs="Arial" w:hAnsi="Arial Narrow" w:ascii="Arial Narrow"/>
                <w:bCs/>
                <w:sz w:val="24"/>
                <w:szCs w:val="24"/>
              </w:rPr>
            </w:pPr>
            <w:r>
              <w:rPr>
                <w:rFonts w:cs="Arial" w:hAnsi="Arial Narrow" w:ascii="Arial Narrow"/>
                <w:bCs/>
                <w:sz w:val="24"/>
                <w:szCs w:val="24"/>
              </w:rPr>
              <w:t>Troškovi naknade bankovne usluge</w:t>
            </w:r>
          </w:p>
        </w:tc>
        <w:tc>
          <w:tcPr>
            <w:tcW w:type="dxa" w:w="3110"/>
            <w:shd w:fill="auto" w:color="auto" w:val="clear"/>
          </w:tcPr>
          <w:p w:rsidRDefault="00006E55" w:rsidP="00234A42" w:rsidR="00006E55">
            <w:pPr>
              <w:spacing w:lineRule="auto" w:line="288"/>
              <w:jc w:val="right"/>
              <w:rPr>
                <w:rFonts w:cs="Arial" w:hAnsi="Arial Narrow" w:ascii="Arial Narrow"/>
                <w:bCs/>
                <w:sz w:val="24"/>
                <w:szCs w:val="24"/>
              </w:rPr>
            </w:pPr>
            <w:r>
              <w:rPr>
                <w:rFonts w:cs="Arial" w:hAnsi="Arial Narrow" w:ascii="Arial Narrow"/>
                <w:bCs/>
                <w:sz w:val="24"/>
                <w:szCs w:val="24"/>
              </w:rPr>
              <w:t>741,46</w:t>
            </w:r>
          </w:p>
        </w:tc>
      </w:tr>
      <w:tr w:rsidTr="002A50A6" w:rsidR="002341A4" w:rsidRPr="002341A4">
        <w:trPr>
          <w:jc w:val="center"/>
        </w:trPr>
        <w:tc>
          <w:tcPr>
            <w:tcW w:type="dxa" w:w="5529"/>
            <w:shd w:fill="D9D9D9" w:color="auto" w:val="clear"/>
          </w:tcPr>
          <w:p w:rsidRDefault="002341A4" w:rsidP="00234A42" w:rsidR="002341A4" w:rsidRPr="002341A4">
            <w:pPr>
              <w:spacing w:lineRule="auto" w:line="288"/>
              <w:rPr>
                <w:rFonts w:cs="Arial" w:hAnsi="Arial Narrow" w:ascii="Arial Narrow"/>
                <w:b/>
                <w:bCs/>
                <w:sz w:val="24"/>
                <w:szCs w:val="24"/>
              </w:rPr>
            </w:pPr>
          </w:p>
          <w:p w:rsidRDefault="002341A4" w:rsidP="00234A42" w:rsidR="002341A4" w:rsidRPr="002341A4">
            <w:pPr>
              <w:spacing w:lineRule="auto" w:line="288"/>
              <w:rPr>
                <w:rFonts w:cs="Arial" w:hAnsi="Arial Narrow" w:ascii="Arial Narrow"/>
                <w:b/>
                <w:bCs/>
                <w:sz w:val="24"/>
                <w:szCs w:val="24"/>
              </w:rPr>
            </w:pPr>
            <w:r w:rsidRPr="002341A4">
              <w:rPr>
                <w:rFonts w:cs="Arial" w:hAnsi="Arial Narrow" w:ascii="Arial Narrow"/>
                <w:b/>
                <w:bCs/>
                <w:sz w:val="24"/>
                <w:szCs w:val="24"/>
              </w:rPr>
              <w:t>Ukupno izdaci</w:t>
            </w:r>
          </w:p>
        </w:tc>
        <w:tc>
          <w:tcPr>
            <w:tcW w:type="dxa" w:w="3110"/>
            <w:shd w:fill="D9D9D9" w:color="auto" w:val="clear"/>
          </w:tcPr>
          <w:p w:rsidRDefault="00006E55" w:rsidP="00234A42" w:rsidR="002341A4" w:rsidRPr="002341A4">
            <w:pPr>
              <w:spacing w:lineRule="auto" w:line="288"/>
              <w:jc w:val="right"/>
              <w:rPr>
                <w:rFonts w:cs="Arial" w:hAnsi="Arial Narrow" w:ascii="Arial Narrow"/>
                <w:b/>
                <w:bCs/>
                <w:sz w:val="24"/>
                <w:szCs w:val="24"/>
              </w:rPr>
            </w:pPr>
            <w:r>
              <w:rPr>
                <w:rFonts w:cs="Arial" w:hAnsi="Arial Narrow" w:ascii="Arial Narrow"/>
                <w:b/>
                <w:bCs/>
                <w:sz w:val="24"/>
                <w:szCs w:val="24"/>
              </w:rPr>
              <w:t xml:space="preserve">                                              </w:t>
            </w:r>
            <w:r>
              <w:rPr>
                <w:rFonts w:cs="Arial" w:hAnsi="Arial Narrow" w:ascii="Arial Narrow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cs="Arial" w:hAnsi="Arial Narrow" w:ascii="Arial Narrow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cs="Arial" w:hAnsi="Arial Narrow" w:ascii="Arial Narrow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Arial" w:hAnsi="Arial Narrow" w:ascii="Arial Narrow"/>
                <w:b/>
                <w:bCs/>
                <w:noProof/>
                <w:sz w:val="24"/>
                <w:szCs w:val="24"/>
              </w:rPr>
              <w:t>231.955,98</w:t>
            </w:r>
            <w:r>
              <w:rPr>
                <w:rFonts w:cs="Arial" w:hAnsi="Arial Narrow" w:ascii="Arial Narrow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Default="00D41154" w:rsidP="004E3C13" w:rsidR="00D41154">
      <w:pPr>
        <w:pStyle w:val="Odlomakpopisa1"/>
        <w:numPr>
          <w:ilvl w:val="0"/>
          <w:numId w:val="38"/>
        </w:numPr>
        <w:spacing w:after="0"/>
        <w:rPr>
          <w:rFonts w:cs="Tahoma" w:hAnsi="Arial Narrow" w:ascii="Arial Narrow"/>
        </w:rPr>
      </w:pPr>
    </w:p>
    <w:p w:rsidRDefault="00D41154" w:rsidP="004E3C13" w:rsidR="00D41154">
      <w:pPr>
        <w:pStyle w:val="Odlomakpopisa1"/>
        <w:numPr>
          <w:ilvl w:val="0"/>
          <w:numId w:val="38"/>
        </w:numPr>
        <w:spacing w:after="0"/>
        <w:rPr>
          <w:rFonts w:cs="Tahoma" w:hAnsi="Arial Narrow" w:ascii="Arial Narrow"/>
        </w:rPr>
      </w:pPr>
    </w:p>
    <w:p w:rsidRDefault="00691DEA" w:rsidP="00691DEA" w:rsidR="00691DEA">
      <w:pPr>
        <w:pStyle w:val="Standard"/>
        <w:jc w:val="both"/>
        <w:rPr>
          <w:rFonts w:hAnsi="Arial Narrow" w:ascii="Arial Narrow"/>
          <w:lang w:val="pl-PL"/>
        </w:rPr>
      </w:pPr>
      <w:r w:rsidRPr="00691DEA">
        <w:rPr>
          <w:rFonts w:hAnsi="Arial Narrow" w:ascii="Arial Narrow"/>
          <w:lang w:val="pl-PL"/>
        </w:rPr>
        <w:t xml:space="preserve">Stečajni dužnik na dan </w:t>
      </w:r>
      <w:r>
        <w:rPr>
          <w:rFonts w:hAnsi="Arial Narrow" w:ascii="Arial Narrow"/>
          <w:lang w:val="pl-PL"/>
        </w:rPr>
        <w:t>28</w:t>
      </w:r>
      <w:r w:rsidRPr="00691DEA">
        <w:rPr>
          <w:rFonts w:hAnsi="Arial Narrow" w:ascii="Arial Narrow"/>
          <w:lang w:val="pl-PL"/>
        </w:rPr>
        <w:t>.</w:t>
      </w:r>
      <w:r>
        <w:rPr>
          <w:rFonts w:hAnsi="Arial Narrow" w:ascii="Arial Narrow"/>
          <w:lang w:val="pl-PL"/>
        </w:rPr>
        <w:t>0</w:t>
      </w:r>
      <w:r w:rsidRPr="00691DEA">
        <w:rPr>
          <w:rFonts w:hAnsi="Arial Narrow" w:ascii="Arial Narrow"/>
          <w:lang w:val="pl-PL"/>
        </w:rPr>
        <w:t>2.201</w:t>
      </w:r>
      <w:r>
        <w:rPr>
          <w:rFonts w:hAnsi="Arial Narrow" w:ascii="Arial Narrow"/>
          <w:lang w:val="pl-PL"/>
        </w:rPr>
        <w:t>7</w:t>
      </w:r>
      <w:r w:rsidRPr="00691DEA">
        <w:rPr>
          <w:rFonts w:hAnsi="Arial Narrow" w:ascii="Arial Narrow"/>
          <w:lang w:val="pl-PL"/>
        </w:rPr>
        <w:t xml:space="preserve">.godine </w:t>
      </w:r>
      <w:r>
        <w:rPr>
          <w:rFonts w:hAnsi="Arial Narrow" w:ascii="Arial Narrow"/>
          <w:lang w:val="pl-PL"/>
        </w:rPr>
        <w:t>nema novačanih sredstava na računu – 739,05 kn (231.216,93</w:t>
      </w:r>
      <w:r w:rsidRPr="00691DEA">
        <w:rPr>
          <w:rFonts w:hAnsi="Arial Narrow" w:ascii="Arial Narrow"/>
          <w:lang w:val="pl-PL"/>
        </w:rPr>
        <w:t xml:space="preserve"> – </w:t>
      </w:r>
      <w:r>
        <w:rPr>
          <w:rFonts w:hAnsi="Arial Narrow" w:ascii="Arial Narrow"/>
          <w:lang w:val="pl-PL"/>
        </w:rPr>
        <w:t>231.955,98</w:t>
      </w:r>
      <w:r w:rsidRPr="00691DEA">
        <w:rPr>
          <w:rFonts w:hAnsi="Arial Narrow" w:ascii="Arial Narrow"/>
          <w:lang w:val="pl-PL"/>
        </w:rPr>
        <w:t>)</w:t>
      </w:r>
      <w:r>
        <w:rPr>
          <w:rFonts w:hAnsi="Arial Narrow" w:ascii="Arial Narrow"/>
          <w:lang w:val="pl-PL"/>
        </w:rPr>
        <w:t xml:space="preserve">   </w:t>
      </w:r>
      <w:r w:rsidRPr="00691DEA">
        <w:rPr>
          <w:rFonts w:hAnsi="Arial Narrow" w:ascii="Arial Narrow"/>
          <w:lang w:val="pl-PL"/>
        </w:rPr>
        <w:t xml:space="preserve">.   </w:t>
      </w:r>
    </w:p>
    <w:p w:rsidRDefault="00252570" w:rsidP="00691DEA" w:rsidR="00252570" w:rsidRPr="00195D0D">
      <w:pPr>
        <w:pStyle w:val="Standard"/>
        <w:jc w:val="both"/>
        <w:rPr>
          <w:rFonts w:hAnsi="Arial Narrow" w:ascii="Arial Narrow"/>
          <w:lang w:val="pl-PL"/>
        </w:rPr>
      </w:pPr>
    </w:p>
    <w:p w:rsidRDefault="00252570" w:rsidP="00252570" w:rsidR="00252570" w:rsidRPr="00195D0D">
      <w:pPr>
        <w:pStyle w:val="Standard"/>
        <w:rPr>
          <w:rFonts w:hAnsi="Arial Narrow" w:ascii="Arial Narrow"/>
          <w:b/>
        </w:rPr>
      </w:pPr>
      <w:r w:rsidRPr="00195D0D">
        <w:rPr>
          <w:rFonts w:hAnsi="Arial Narrow" w:ascii="Arial Narrow"/>
          <w:b/>
        </w:rPr>
        <w:t xml:space="preserve">8. NEPODMIRENE OBVEZE STEČAJNE MASE </w:t>
      </w:r>
    </w:p>
    <w:p w:rsidRDefault="00252570" w:rsidP="00252570" w:rsidR="00252570" w:rsidRPr="00195D0D">
      <w:pPr>
        <w:pStyle w:val="Standard"/>
        <w:rPr>
          <w:rFonts w:hAnsi="Arial Narrow" w:ascii="Arial Narrow"/>
        </w:rPr>
      </w:pPr>
      <w:r w:rsidRPr="00195D0D">
        <w:rPr>
          <w:rFonts w:hAnsi="Arial Narrow" w:ascii="Arial Narrow"/>
        </w:rPr>
        <w:t xml:space="preserve">Nepodmirene obveze stečajne mase do dana 28.02.2017. godine iznose ukupno </w:t>
      </w:r>
      <w:r w:rsidR="003C0323">
        <w:rPr>
          <w:rFonts w:hAnsi="Arial Narrow" w:ascii="Arial Narrow"/>
        </w:rPr>
        <w:t xml:space="preserve">46.542,87 </w:t>
      </w:r>
      <w:r w:rsidRPr="00195D0D">
        <w:rPr>
          <w:rFonts w:hAnsi="Arial Narrow" w:ascii="Arial Narrow"/>
        </w:rPr>
        <w:t>kn, a odnose se na troškove koji su iskazani u tabeli 4.</w:t>
      </w:r>
    </w:p>
    <w:p w:rsidRDefault="00252570" w:rsidP="00252570" w:rsidR="00252570" w:rsidRPr="00252570">
      <w:pPr>
        <w:pStyle w:val="Standard"/>
        <w:rPr>
          <w:rFonts w:hAnsi="Arial Narrow" w:ascii="Arial Narrow"/>
        </w:rPr>
      </w:pPr>
      <w:r w:rsidRPr="00252570">
        <w:rPr>
          <w:rFonts w:hAnsi="Arial Narrow" w:ascii="Arial Narrow"/>
        </w:rPr>
        <w:t>Tab</w:t>
      </w:r>
      <w:r>
        <w:rPr>
          <w:rFonts w:hAnsi="Arial Narrow" w:ascii="Arial Narrow"/>
        </w:rPr>
        <w:t>e</w:t>
      </w:r>
      <w:r w:rsidRPr="00252570">
        <w:rPr>
          <w:rFonts w:hAnsi="Arial Narrow" w:ascii="Arial Narrow"/>
        </w:rPr>
        <w:t xml:space="preserve">la </w:t>
      </w:r>
      <w:r>
        <w:rPr>
          <w:rFonts w:hAnsi="Arial Narrow" w:ascii="Arial Narrow"/>
        </w:rPr>
        <w:t>4</w:t>
      </w:r>
      <w:r w:rsidRPr="00252570">
        <w:rPr>
          <w:rFonts w:hAnsi="Arial Narrow" w:ascii="Arial Narrow"/>
        </w:rPr>
        <w:t>.</w:t>
      </w:r>
    </w:p>
    <w:tbl>
      <w:tblPr>
        <w:tblW w:type="dxa" w:w="8325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483"/>
        <w:gridCol w:w="1842"/>
      </w:tblGrid>
      <w:tr w:rsidTr="00252570" w:rsidR="00252570" w:rsidRPr="00252570">
        <w:trPr>
          <w:trHeight w:val="425"/>
        </w:trPr>
        <w:tc>
          <w:tcPr>
            <w:tcW w:type="dxa" w:w="6483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</w:tcPr>
          <w:p w:rsidRDefault="00252570" w:rsidP="00252570" w:rsidR="00252570" w:rsidRPr="00252570">
            <w:pPr>
              <w:pStyle w:val="Standard"/>
              <w:rPr>
                <w:rFonts w:hAnsi="Arial Narrow" w:ascii="Arial Narrow"/>
                <w:b/>
                <w:bCs/>
              </w:rPr>
            </w:pPr>
          </w:p>
          <w:p w:rsidRDefault="00252570" w:rsidP="00252570" w:rsidR="00252570" w:rsidRPr="00252570">
            <w:pPr>
              <w:pStyle w:val="Standard"/>
              <w:rPr>
                <w:rFonts w:hAnsi="Arial Narrow" w:ascii="Arial Narrow"/>
                <w:b/>
                <w:bCs/>
              </w:rPr>
            </w:pPr>
            <w:r w:rsidRPr="00252570">
              <w:rPr>
                <w:rFonts w:hAnsi="Arial Narrow" w:ascii="Arial Narrow"/>
                <w:b/>
                <w:bCs/>
              </w:rPr>
              <w:t>O</w:t>
            </w:r>
            <w:r w:rsidR="00195D0D">
              <w:rPr>
                <w:rFonts w:hAnsi="Arial Narrow" w:ascii="Arial Narrow"/>
                <w:b/>
                <w:bCs/>
              </w:rPr>
              <w:t>pis nepodmirenih obveza stečajne mase</w:t>
            </w:r>
          </w:p>
        </w:tc>
        <w:tc>
          <w:tcPr>
            <w:tcW w:type="dxa" w:w="1842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</w:tcPr>
          <w:p w:rsidRDefault="00252570" w:rsidP="00252570" w:rsidR="00252570" w:rsidRPr="00252570">
            <w:pPr>
              <w:pStyle w:val="Standard"/>
              <w:rPr>
                <w:rFonts w:hAnsi="Arial Narrow" w:ascii="Arial Narrow"/>
                <w:b/>
                <w:bCs/>
              </w:rPr>
            </w:pPr>
          </w:p>
          <w:p w:rsidRDefault="00252570" w:rsidP="00252570" w:rsidR="00252570" w:rsidRPr="00252570">
            <w:pPr>
              <w:pStyle w:val="Standard"/>
              <w:rPr>
                <w:rFonts w:hAnsi="Arial Narrow" w:ascii="Arial Narrow"/>
                <w:b/>
                <w:bCs/>
              </w:rPr>
            </w:pPr>
            <w:r w:rsidRPr="00252570">
              <w:rPr>
                <w:rFonts w:hAnsi="Arial Narrow" w:ascii="Arial Narrow"/>
                <w:b/>
                <w:bCs/>
              </w:rPr>
              <w:t>Nepodmireno</w:t>
            </w:r>
          </w:p>
        </w:tc>
      </w:tr>
      <w:tr w:rsidTr="00252570" w:rsidR="00252570" w:rsidRPr="00252570">
        <w:trPr>
          <w:trHeight w:val="618"/>
        </w:trPr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252570" w:rsidP="00195D0D" w:rsidR="00252570" w:rsidRPr="00252570">
            <w:pPr>
              <w:pStyle w:val="Standard"/>
              <w:rPr>
                <w:rFonts w:hAnsi="Arial Narrow" w:ascii="Arial Narrow"/>
                <w:bCs/>
              </w:rPr>
            </w:pPr>
            <w:r w:rsidRPr="00252570">
              <w:rPr>
                <w:rFonts w:hAnsi="Arial Narrow" w:ascii="Arial Narrow"/>
                <w:bCs/>
              </w:rPr>
              <w:t xml:space="preserve">Izrada početne stečajne bilance, analiza tražbina, </w:t>
            </w:r>
            <w:r>
              <w:rPr>
                <w:rFonts w:hAnsi="Arial Narrow" w:ascii="Arial Narrow"/>
                <w:bCs/>
              </w:rPr>
              <w:t xml:space="preserve">                 </w:t>
            </w:r>
            <w:r w:rsidRPr="00252570">
              <w:rPr>
                <w:rFonts w:hAnsi="Arial Narrow" w:ascii="Arial Narrow"/>
                <w:bCs/>
              </w:rPr>
              <w:t xml:space="preserve">                                        utvrđivanje tražbina, prikupljanje dokumentacije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836182" w:rsidP="00195D0D" w:rsidR="00252570" w:rsidRPr="00252570">
            <w:pPr>
              <w:pStyle w:val="Standard"/>
              <w:jc w:val="right"/>
              <w:rPr>
                <w:rFonts w:hAnsi="Arial Narrow" w:ascii="Arial Narrow"/>
                <w:bCs/>
              </w:rPr>
            </w:pPr>
            <w:r>
              <w:rPr>
                <w:rFonts w:hAnsi="Arial Narrow" w:ascii="Arial Narrow"/>
                <w:bCs/>
              </w:rPr>
              <w:t>5</w:t>
            </w:r>
            <w:r w:rsidR="00252570" w:rsidRPr="00252570">
              <w:rPr>
                <w:rFonts w:hAnsi="Arial Narrow" w:ascii="Arial Narrow"/>
                <w:bCs/>
              </w:rPr>
              <w:t>.</w:t>
            </w:r>
            <w:r>
              <w:rPr>
                <w:rFonts w:hAnsi="Arial Narrow" w:ascii="Arial Narrow"/>
                <w:bCs/>
              </w:rPr>
              <w:t>00</w:t>
            </w:r>
            <w:r w:rsidR="00252570" w:rsidRPr="00252570">
              <w:rPr>
                <w:rFonts w:hAnsi="Arial Narrow" w:ascii="Arial Narrow"/>
                <w:bCs/>
              </w:rPr>
              <w:t>0,00</w:t>
            </w:r>
          </w:p>
        </w:tc>
      </w:tr>
      <w:tr w:rsidTr="00252570" w:rsidR="00252570" w:rsidRPr="00252570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252570" w:rsidP="00252570" w:rsidR="00252570" w:rsidRPr="00252570">
            <w:pPr>
              <w:pStyle w:val="Standard"/>
              <w:rPr>
                <w:rFonts w:hAnsi="Arial Narrow" w:ascii="Arial Narrow"/>
                <w:bCs/>
              </w:rPr>
            </w:pPr>
            <w:r w:rsidRPr="00252570">
              <w:rPr>
                <w:rFonts w:hAnsi="Arial Narrow" w:ascii="Arial Narrow"/>
                <w:bCs/>
              </w:rPr>
              <w:t>Knjigovodstvene usluge (</w:t>
            </w:r>
            <w:r>
              <w:rPr>
                <w:rFonts w:hAnsi="Arial Narrow" w:ascii="Arial Narrow"/>
                <w:bCs/>
              </w:rPr>
              <w:t>06</w:t>
            </w:r>
            <w:r w:rsidRPr="00252570">
              <w:rPr>
                <w:rFonts w:hAnsi="Arial Narrow" w:ascii="Arial Narrow"/>
                <w:bCs/>
              </w:rPr>
              <w:t>.0</w:t>
            </w:r>
            <w:r>
              <w:rPr>
                <w:rFonts w:hAnsi="Arial Narrow" w:ascii="Arial Narrow"/>
                <w:bCs/>
              </w:rPr>
              <w:t>2</w:t>
            </w:r>
            <w:r w:rsidRPr="00252570">
              <w:rPr>
                <w:rFonts w:hAnsi="Arial Narrow" w:ascii="Arial Narrow"/>
                <w:bCs/>
              </w:rPr>
              <w:t>.201</w:t>
            </w:r>
            <w:r>
              <w:rPr>
                <w:rFonts w:hAnsi="Arial Narrow" w:ascii="Arial Narrow"/>
                <w:bCs/>
              </w:rPr>
              <w:t>6</w:t>
            </w:r>
            <w:r w:rsidRPr="00252570">
              <w:rPr>
                <w:rFonts w:hAnsi="Arial Narrow" w:ascii="Arial Narrow"/>
                <w:bCs/>
              </w:rPr>
              <w:t>.-</w:t>
            </w:r>
            <w:r>
              <w:rPr>
                <w:rFonts w:hAnsi="Arial Narrow" w:ascii="Arial Narrow"/>
                <w:bCs/>
              </w:rPr>
              <w:t>28</w:t>
            </w:r>
            <w:r w:rsidRPr="00252570">
              <w:rPr>
                <w:rFonts w:hAnsi="Arial Narrow" w:ascii="Arial Narrow"/>
                <w:bCs/>
              </w:rPr>
              <w:t>.</w:t>
            </w:r>
            <w:r>
              <w:rPr>
                <w:rFonts w:hAnsi="Arial Narrow" w:ascii="Arial Narrow"/>
                <w:bCs/>
              </w:rPr>
              <w:t>02</w:t>
            </w:r>
            <w:r w:rsidRPr="00252570">
              <w:rPr>
                <w:rFonts w:hAnsi="Arial Narrow" w:ascii="Arial Narrow"/>
                <w:bCs/>
              </w:rPr>
              <w:t>.201</w:t>
            </w:r>
            <w:r>
              <w:rPr>
                <w:rFonts w:hAnsi="Arial Narrow" w:ascii="Arial Narrow"/>
                <w:bCs/>
              </w:rPr>
              <w:t>7</w:t>
            </w:r>
            <w:r w:rsidRPr="00252570">
              <w:rPr>
                <w:rFonts w:hAnsi="Arial Narrow" w:ascii="Arial Narrow"/>
                <w:bCs/>
              </w:rPr>
              <w:t xml:space="preserve">.) 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252570" w:rsidP="00195D0D" w:rsidR="00252570" w:rsidRPr="00252570">
            <w:pPr>
              <w:pStyle w:val="Standard"/>
              <w:jc w:val="right"/>
              <w:rPr>
                <w:rFonts w:hAnsi="Arial Narrow" w:ascii="Arial Narrow"/>
                <w:bCs/>
              </w:rPr>
            </w:pPr>
            <w:r w:rsidRPr="00252570">
              <w:rPr>
                <w:rFonts w:hAnsi="Arial Narrow" w:ascii="Arial Narrow"/>
                <w:bCs/>
              </w:rPr>
              <w:t>1</w:t>
            </w:r>
            <w:r>
              <w:rPr>
                <w:rFonts w:hAnsi="Arial Narrow" w:ascii="Arial Narrow"/>
                <w:bCs/>
              </w:rPr>
              <w:t>3</w:t>
            </w:r>
            <w:r w:rsidRPr="00252570">
              <w:rPr>
                <w:rFonts w:hAnsi="Arial Narrow" w:ascii="Arial Narrow"/>
                <w:bCs/>
              </w:rPr>
              <w:t>.000,00</w:t>
            </w:r>
          </w:p>
        </w:tc>
      </w:tr>
      <w:tr w:rsidTr="00252570" w:rsidR="00252570" w:rsidRPr="00252570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252570" w:rsidP="00252570" w:rsidR="00252570" w:rsidRPr="00252570">
            <w:pPr>
              <w:pStyle w:val="Standard"/>
              <w:rPr>
                <w:rFonts w:hAnsi="Arial Narrow" w:ascii="Arial Narrow"/>
                <w:bCs/>
              </w:rPr>
            </w:pPr>
            <w:r w:rsidRPr="00252570">
              <w:rPr>
                <w:rFonts w:hAnsi="Arial Narrow" w:ascii="Arial Narrow"/>
                <w:bCs/>
              </w:rPr>
              <w:t xml:space="preserve">Troškovi </w:t>
            </w:r>
            <w:r w:rsidR="00195D0D">
              <w:rPr>
                <w:rFonts w:hAnsi="Arial Narrow" w:ascii="Arial Narrow"/>
                <w:bCs/>
              </w:rPr>
              <w:t>utovar pilića uginulih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195D0D" w:rsidP="00195D0D" w:rsidR="00252570" w:rsidRPr="00252570">
            <w:pPr>
              <w:pStyle w:val="Standard"/>
              <w:jc w:val="right"/>
              <w:rPr>
                <w:rFonts w:hAnsi="Arial Narrow" w:ascii="Arial Narrow"/>
                <w:bCs/>
              </w:rPr>
            </w:pPr>
            <w:r>
              <w:rPr>
                <w:rFonts w:hAnsi="Arial Narrow" w:ascii="Arial Narrow"/>
                <w:bCs/>
              </w:rPr>
              <w:t>750,00</w:t>
            </w:r>
          </w:p>
        </w:tc>
      </w:tr>
      <w:tr w:rsidTr="00252570" w:rsidR="00195D0D" w:rsidRPr="00252570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195D0D" w:rsidP="00252570" w:rsidR="00195D0D" w:rsidRPr="00252570">
            <w:pPr>
              <w:pStyle w:val="Standard"/>
              <w:rPr>
                <w:rFonts w:hAnsi="Arial Narrow" w:ascii="Arial Narrow"/>
                <w:bCs/>
              </w:rPr>
            </w:pPr>
            <w:r>
              <w:rPr>
                <w:rFonts w:hAnsi="Arial Narrow" w:ascii="Arial Narrow"/>
                <w:bCs/>
              </w:rPr>
              <w:t xml:space="preserve">Troškovi </w:t>
            </w:r>
            <w:r w:rsidR="009A2C4D">
              <w:rPr>
                <w:rFonts w:hAnsi="Arial Narrow" w:ascii="Arial Narrow"/>
                <w:bCs/>
              </w:rPr>
              <w:t>struje (HEP -Elektra Čk)</w:t>
            </w:r>
            <w:r>
              <w:rPr>
                <w:rFonts w:hAnsi="Arial Narrow" w:ascii="Arial Narrow"/>
                <w:bCs/>
              </w:rPr>
              <w:t xml:space="preserve"> i </w:t>
            </w:r>
            <w:r w:rsidR="009A2C4D">
              <w:rPr>
                <w:rFonts w:hAnsi="Arial Narrow" w:ascii="Arial Narrow"/>
                <w:bCs/>
              </w:rPr>
              <w:t>vode (</w:t>
            </w:r>
            <w:r>
              <w:rPr>
                <w:rFonts w:hAnsi="Arial Narrow" w:ascii="Arial Narrow"/>
                <w:bCs/>
              </w:rPr>
              <w:t>Međimursk</w:t>
            </w:r>
            <w:r w:rsidR="009A2C4D">
              <w:rPr>
                <w:rFonts w:hAnsi="Arial Narrow" w:ascii="Arial Narrow"/>
                <w:bCs/>
              </w:rPr>
              <w:t>e</w:t>
            </w:r>
            <w:r>
              <w:rPr>
                <w:rFonts w:hAnsi="Arial Narrow" w:ascii="Arial Narrow"/>
                <w:bCs/>
              </w:rPr>
              <w:t xml:space="preserve"> vod</w:t>
            </w:r>
            <w:r w:rsidR="009A2C4D">
              <w:rPr>
                <w:rFonts w:hAnsi="Arial Narrow" w:ascii="Arial Narrow"/>
                <w:bCs/>
              </w:rPr>
              <w:t>e)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195D0D" w:rsidP="00195D0D" w:rsidR="00195D0D">
            <w:pPr>
              <w:pStyle w:val="Standard"/>
              <w:jc w:val="right"/>
              <w:rPr>
                <w:rFonts w:hAnsi="Arial Narrow" w:ascii="Arial Narrow"/>
                <w:bCs/>
              </w:rPr>
            </w:pPr>
            <w:r>
              <w:rPr>
                <w:rFonts w:hAnsi="Arial Narrow" w:ascii="Arial Narrow"/>
                <w:bCs/>
              </w:rPr>
              <w:t>1.172,87</w:t>
            </w:r>
          </w:p>
        </w:tc>
      </w:tr>
      <w:tr w:rsidTr="00252570" w:rsidR="00836182" w:rsidRPr="00252570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36182" w:rsidP="00252570" w:rsidR="00836182">
            <w:pPr>
              <w:pStyle w:val="Standard"/>
              <w:rPr>
                <w:rFonts w:hAnsi="Arial Narrow" w:ascii="Arial Narrow"/>
                <w:bCs/>
              </w:rPr>
            </w:pPr>
            <w:r>
              <w:rPr>
                <w:rFonts w:hAnsi="Arial Narrow" w:ascii="Arial Narrow"/>
                <w:bCs/>
              </w:rPr>
              <w:t xml:space="preserve">Troškovi spremnika grijača zraka </w:t>
            </w:r>
            <w:r w:rsidR="004440A4">
              <w:rPr>
                <w:rFonts w:hAnsi="Arial Narrow" w:ascii="Arial Narrow"/>
                <w:bCs/>
              </w:rPr>
              <w:t xml:space="preserve"> - račun za prodaju grijača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36182" w:rsidP="00195D0D" w:rsidR="00836182">
            <w:pPr>
              <w:pStyle w:val="Standard"/>
              <w:jc w:val="right"/>
              <w:rPr>
                <w:rFonts w:hAnsi="Arial Narrow" w:ascii="Arial Narrow"/>
                <w:bCs/>
              </w:rPr>
            </w:pPr>
            <w:r>
              <w:rPr>
                <w:rFonts w:hAnsi="Arial Narrow" w:ascii="Arial Narrow"/>
                <w:bCs/>
              </w:rPr>
              <w:t>5.500,00</w:t>
            </w:r>
          </w:p>
        </w:tc>
      </w:tr>
      <w:tr w:rsidTr="00252570" w:rsidR="00252570" w:rsidRPr="00252570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252570" w:rsidP="00D65044" w:rsidR="00D65044" w:rsidRPr="00252570">
            <w:pPr>
              <w:pStyle w:val="Standard"/>
              <w:rPr>
                <w:rFonts w:hAnsi="Arial Narrow" w:ascii="Arial Narrow"/>
                <w:bCs/>
              </w:rPr>
            </w:pPr>
            <w:r w:rsidRPr="00252570">
              <w:rPr>
                <w:rFonts w:hAnsi="Arial Narrow" w:ascii="Arial Narrow"/>
                <w:bCs/>
              </w:rPr>
              <w:t>PDV na iskazane usluge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252570" w:rsidP="00195D0D" w:rsidR="00252570" w:rsidRPr="00252570">
            <w:pPr>
              <w:pStyle w:val="Standard"/>
              <w:jc w:val="right"/>
              <w:rPr>
                <w:rFonts w:hAnsi="Arial Narrow" w:ascii="Arial Narrow"/>
                <w:bCs/>
              </w:rPr>
            </w:pPr>
            <w:r w:rsidRPr="00252570">
              <w:rPr>
                <w:rFonts w:hAnsi="Arial Narrow" w:ascii="Arial Narrow"/>
                <w:bCs/>
              </w:rPr>
              <w:t>6.000,00</w:t>
            </w:r>
          </w:p>
        </w:tc>
      </w:tr>
      <w:tr w:rsidTr="00252570" w:rsidR="00D65044" w:rsidRPr="00252570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D65044" w:rsidP="00D65044" w:rsidR="00D65044" w:rsidRPr="00252570">
            <w:pPr>
              <w:pStyle w:val="Standard"/>
              <w:rPr>
                <w:rFonts w:hAnsi="Arial Narrow" w:ascii="Arial Narrow"/>
                <w:bCs/>
              </w:rPr>
            </w:pPr>
            <w:r>
              <w:rPr>
                <w:rFonts w:hAnsi="Arial Narrow" w:ascii="Arial Narrow"/>
                <w:bCs/>
              </w:rPr>
              <w:lastRenderedPageBreak/>
              <w:t>Materijalni trošak stečajnog upravitelja - putni trošak i najam ureda (3.120,00 kn putni trošak za 12 mj (160,00 kn mjesečno) i 1.000,00 kn mj. najam)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D65044" w:rsidP="00195D0D" w:rsidR="00D65044" w:rsidRPr="00252570">
            <w:pPr>
              <w:pStyle w:val="Standard"/>
              <w:jc w:val="right"/>
              <w:rPr>
                <w:rFonts w:hAnsi="Arial Narrow" w:ascii="Arial Narrow"/>
                <w:bCs/>
              </w:rPr>
            </w:pPr>
            <w:r>
              <w:rPr>
                <w:rFonts w:hAnsi="Arial Narrow" w:ascii="Arial Narrow"/>
                <w:bCs/>
              </w:rPr>
              <w:t xml:space="preserve">15.120,00 </w:t>
            </w:r>
          </w:p>
        </w:tc>
      </w:tr>
      <w:tr w:rsidTr="00252570" w:rsidR="00252570" w:rsidRPr="00252570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</w:tcPr>
          <w:p w:rsidRDefault="00252570" w:rsidP="00252570" w:rsidR="00252570" w:rsidRPr="00252570">
            <w:pPr>
              <w:pStyle w:val="Standard"/>
              <w:rPr>
                <w:rFonts w:hAnsi="Arial Narrow" w:ascii="Arial Narrow"/>
                <w:b/>
                <w:bCs/>
              </w:rPr>
            </w:pPr>
            <w:r w:rsidRPr="00252570">
              <w:rPr>
                <w:rFonts w:hAnsi="Arial Narrow" w:ascii="Arial Narrow"/>
                <w:b/>
                <w:bCs/>
              </w:rPr>
              <w:t>Sveukupno nepodmirene obveze stečajne mase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</w:tcPr>
          <w:p w:rsidRDefault="00D65044" w:rsidP="00195D0D" w:rsidR="00252570" w:rsidRPr="00252570">
            <w:pPr>
              <w:pStyle w:val="Standard"/>
              <w:jc w:val="right"/>
              <w:rPr>
                <w:rFonts w:hAnsi="Arial Narrow" w:ascii="Arial Narrow"/>
                <w:b/>
                <w:bCs/>
              </w:rPr>
            </w:pPr>
            <w:r>
              <w:rPr>
                <w:rFonts w:hAnsi="Arial Narrow" w:ascii="Arial Narrow"/>
                <w:b/>
                <w:bCs/>
              </w:rPr>
              <w:t>46.542,87</w:t>
            </w:r>
          </w:p>
        </w:tc>
      </w:tr>
    </w:tbl>
    <w:p w:rsidRDefault="00252570" w:rsidP="00252570" w:rsidR="00252570">
      <w:pPr>
        <w:pStyle w:val="Standard"/>
        <w:rPr>
          <w:rFonts w:hAnsi="Arial Narrow" w:ascii="Arial Narrow"/>
          <w:b/>
        </w:rPr>
      </w:pPr>
    </w:p>
    <w:p w:rsidRDefault="00D65044" w:rsidP="003C0323" w:rsidR="00D65044">
      <w:pPr>
        <w:pStyle w:val="Standard"/>
        <w:jc w:val="both"/>
        <w:rPr>
          <w:rFonts w:hAnsi="Arial Narrow" w:ascii="Arial Narrow"/>
        </w:rPr>
      </w:pPr>
      <w:r w:rsidRPr="00D65044">
        <w:rPr>
          <w:rFonts w:hAnsi="Arial Narrow" w:ascii="Arial Narrow"/>
        </w:rPr>
        <w:t>Na</w:t>
      </w:r>
      <w:r w:rsidR="003C0323">
        <w:rPr>
          <w:rFonts w:hAnsi="Arial Narrow" w:ascii="Arial Narrow"/>
        </w:rPr>
        <w:t xml:space="preserve">kon slučaja pomora pilića, iako je sam objekt peradarnika spreman za tov brojlera tj. pilića, poslovanje u stečaju nije nastavljeno. </w:t>
      </w:r>
      <w:r>
        <w:rPr>
          <w:rFonts w:hAnsi="Arial Narrow" w:ascii="Arial Narrow"/>
        </w:rPr>
        <w:t>Perutnina  Ptuj-PIP</w:t>
      </w:r>
      <w:r w:rsidR="003C0323">
        <w:rPr>
          <w:rFonts w:hAnsi="Arial Narrow" w:ascii="Arial Narrow"/>
        </w:rPr>
        <w:t>O</w:t>
      </w:r>
      <w:r>
        <w:rPr>
          <w:rFonts w:hAnsi="Arial Narrow" w:ascii="Arial Narrow"/>
        </w:rPr>
        <w:t xml:space="preserve"> d.o.o. </w:t>
      </w:r>
      <w:r w:rsidR="003C0323">
        <w:rPr>
          <w:rFonts w:hAnsi="Arial Narrow" w:ascii="Arial Narrow"/>
        </w:rPr>
        <w:t xml:space="preserve">zbog pomora brojlera obračunala je troškove pomora pilića koji uključuju i trošak hrane, cjepiva i sanitarnog odvoza u ukupnom iznosu od 239.782,19 kn. Isti trošak predstavlja obvezu stečajne mase. </w:t>
      </w:r>
    </w:p>
    <w:p w:rsidRDefault="003C0323" w:rsidP="00252570" w:rsidR="003C0323" w:rsidRPr="00D65044">
      <w:pPr>
        <w:pStyle w:val="Standard"/>
        <w:rPr>
          <w:rFonts w:hAnsi="Arial Narrow" w:ascii="Arial Narrow"/>
        </w:rPr>
      </w:pPr>
      <w:r>
        <w:rPr>
          <w:rFonts w:hAnsi="Arial Narrow" w:ascii="Arial Narrow"/>
        </w:rPr>
        <w:t>Sa stanjem stečajne mase i prijedlogom za unovčenje upoznati su razlučni vjerovnici i stečajni sud putem posebnog izvješća stečajnog upravitelja od 23.01.2017.g.</w:t>
      </w:r>
    </w:p>
    <w:p w:rsidRDefault="005369AD" w:rsidP="00252570" w:rsidR="005369AD" w:rsidRPr="005369AD">
      <w:pPr>
        <w:pStyle w:val="Odlomakpopisa1"/>
        <w:numPr>
          <w:ilvl w:val="0"/>
          <w:numId w:val="38"/>
        </w:numPr>
        <w:spacing w:after="0"/>
        <w:ind w:left="-142"/>
        <w:rPr>
          <w:rFonts w:cs="Tahoma" w:hAnsi="Arial Narrow" w:ascii="Arial Narrow"/>
        </w:rPr>
      </w:pPr>
    </w:p>
    <w:p w:rsidRDefault="00D41154" w:rsidP="004E3C13" w:rsidR="00D41154">
      <w:pPr>
        <w:pStyle w:val="Odlomakpopisa1"/>
        <w:numPr>
          <w:ilvl w:val="0"/>
          <w:numId w:val="38"/>
        </w:numPr>
        <w:spacing w:after="0"/>
        <w:rPr>
          <w:rFonts w:cs="Tahoma" w:hAnsi="Arial Narrow" w:ascii="Arial Narrow"/>
        </w:rPr>
      </w:pPr>
    </w:p>
    <w:p w:rsidRDefault="00D41154" w:rsidP="004E3C13" w:rsidR="00D41154">
      <w:pPr>
        <w:pStyle w:val="Odlomakpopisa1"/>
        <w:numPr>
          <w:ilvl w:val="0"/>
          <w:numId w:val="38"/>
        </w:numPr>
        <w:spacing w:after="0"/>
        <w:rPr>
          <w:rFonts w:cs="Tahoma" w:hAnsi="Arial Narrow" w:ascii="Arial Narrow"/>
        </w:rPr>
      </w:pPr>
    </w:p>
    <w:p w:rsidRDefault="00252570" w:rsidP="00EC648C" w:rsidR="00252570">
      <w:pPr>
        <w:rPr>
          <w:rFonts w:cs="Tahoma" w:hAnsi="Arial Narrow" w:ascii="Arial Narrow"/>
          <w:sz w:val="24"/>
          <w:szCs w:val="24"/>
          <w:lang w:val="pl-PL"/>
        </w:rPr>
      </w:pPr>
    </w:p>
    <w:p w:rsidRDefault="00EC648C" w:rsidP="00EC648C" w:rsidR="00EC648C">
      <w:pPr>
        <w:rPr>
          <w:rFonts w:cs="Tahoma" w:hAnsi="Arial Narrow" w:ascii="Arial Narrow"/>
          <w:sz w:val="24"/>
          <w:szCs w:val="24"/>
          <w:lang w:val="pl-PL"/>
        </w:rPr>
      </w:pPr>
      <w:r w:rsidRPr="00060DA4">
        <w:rPr>
          <w:rFonts w:cs="Tahoma" w:hAnsi="Arial Narrow" w:ascii="Arial Narrow"/>
          <w:sz w:val="24"/>
          <w:szCs w:val="24"/>
          <w:lang w:val="pl-PL"/>
        </w:rPr>
        <w:t xml:space="preserve">Za dužnika pojedinca </w:t>
      </w:r>
      <w:r>
        <w:rPr>
          <w:rFonts w:cs="Tahoma" w:hAnsi="Arial Narrow" w:ascii="Arial Narrow"/>
          <w:sz w:val="24"/>
          <w:szCs w:val="24"/>
          <w:lang w:val="pl-PL"/>
        </w:rPr>
        <w:t>Elizabetu Oletić:</w:t>
      </w: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EC648C" w:rsidP="00EC648C" w:rsidR="00EC648C">
      <w:pPr>
        <w:rPr>
          <w:rFonts w:cs="Tahoma" w:hAnsi="Arial Narrow" w:ascii="Arial Narrow"/>
          <w:sz w:val="24"/>
          <w:szCs w:val="24"/>
          <w:lang w:val="pl-PL"/>
        </w:rPr>
      </w:pPr>
      <w:r>
        <w:rPr>
          <w:rFonts w:cs="Tahoma" w:hAnsi="Arial Narrow" w:ascii="Arial Narrow"/>
          <w:sz w:val="24"/>
          <w:szCs w:val="24"/>
          <w:lang w:val="pl-PL"/>
        </w:rPr>
        <w:t>Tea Gatternig, odvjetnica, stečajni upravitelj</w:t>
      </w:r>
    </w:p>
    <w:p w:rsidRDefault="00B43B34" w:rsidP="00EC648C" w:rsidR="00B43B3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0A5912" w:rsidP="00EC648C" w:rsidR="000A5912">
      <w:pPr>
        <w:rPr>
          <w:rFonts w:cs="Tahoma" w:hAnsi="Arial Narrow" w:ascii="Arial Narrow"/>
          <w:sz w:val="24"/>
          <w:szCs w:val="24"/>
          <w:lang w:val="pl-PL"/>
        </w:rPr>
      </w:pP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p w:rsidRDefault="006E4764" w:rsidP="00EC648C" w:rsidR="006E4764">
      <w:pPr>
        <w:rPr>
          <w:rFonts w:cs="Tahoma" w:hAnsi="Arial Narrow" w:ascii="Arial Narrow"/>
          <w:sz w:val="24"/>
          <w:szCs w:val="24"/>
          <w:lang w:val="pl-PL"/>
        </w:rPr>
      </w:pPr>
    </w:p>
    <w:sectPr w:rsidSect="00F73240" w:rsidR="006E4764">
      <w:headerReference w:type="default" r:id="rId10"/>
      <w:footerReference w:type="default" r:id="rId11"/>
      <w:pgSz w:h="16838" w:w="11906"/>
      <w:pgMar w:gutter="0" w:footer="708" w:header="708" w:left="1417" w:bottom="1701" w:right="1133" w:top="1135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5B3" w:rsidP="00050D2C" w:rsidR="007505B3">
      <w:pPr>
        <w:spacing w:after="0"/>
      </w:pPr>
      <w:r>
        <w:separator/>
      </w:r>
    </w:p>
  </w:endnote>
  <w:endnote w:id="0" w:type="continuationSeparator">
    <w:p w:rsidRDefault="007505B3" w:rsidP="00050D2C" w:rsidR="007505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738051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Default="00F73240" w:rsidR="00F73240" w:rsidRPr="00F73240">
        <w:pPr>
          <w:pStyle w:val="Podnoje"/>
          <w:jc w:val="right"/>
          <w:rPr>
            <w:sz w:val="16"/>
            <w:szCs w:val="16"/>
          </w:rPr>
        </w:pPr>
        <w:r w:rsidRPr="00F73240">
          <w:rPr>
            <w:sz w:val="16"/>
            <w:szCs w:val="16"/>
          </w:rPr>
          <w:fldChar w:fldCharType="begin"/>
        </w:r>
        <w:r w:rsidRPr="00F73240">
          <w:rPr>
            <w:sz w:val="16"/>
            <w:szCs w:val="16"/>
          </w:rPr>
          <w:instrText>PAGE   \* MERGEFORMAT</w:instrText>
        </w:r>
        <w:r w:rsidRPr="00F73240">
          <w:rPr>
            <w:sz w:val="16"/>
            <w:szCs w:val="16"/>
          </w:rPr>
          <w:fldChar w:fldCharType="separate"/>
        </w:r>
        <w:r w:rsidR="008B49E1">
          <w:rPr>
            <w:noProof/>
            <w:sz w:val="16"/>
            <w:szCs w:val="16"/>
          </w:rPr>
          <w:t>5</w:t>
        </w:r>
        <w:r w:rsidRPr="00F73240">
          <w:rPr>
            <w:sz w:val="16"/>
            <w:szCs w:val="16"/>
          </w:rPr>
          <w:fldChar w:fldCharType="end"/>
        </w:r>
      </w:p>
    </w:sdtContent>
  </w:sdt>
  <w:p w:rsidRDefault="00F73240" w:rsidR="00F73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5B3" w:rsidP="00050D2C" w:rsidR="007505B3">
      <w:pPr>
        <w:spacing w:after="0"/>
      </w:pPr>
      <w:r>
        <w:separator/>
      </w:r>
    </w:p>
  </w:footnote>
  <w:footnote w:id="0" w:type="continuationSeparator">
    <w:p w:rsidRDefault="007505B3" w:rsidP="00050D2C" w:rsidR="007505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0E2" w:rsidP="00AC1A85" w:rsidR="00D770E2">
    <w:pPr>
      <w:pBdr>
        <w:bottom w:space="1" w:sz="4" w:color="auto" w:val="single"/>
      </w:pBdr>
      <w:spacing w:lineRule="auto" w:line="288" w:after="0"/>
      <w:jc w:val="center"/>
      <w:rPr>
        <w:rFonts w:cs="Tahoma" w:eastAsia="Times New Roman" w:hAnsi="Tahoma" w:ascii="Tahoma"/>
        <w:b/>
        <w:i/>
        <w:lang w:eastAsia="hr-HR"/>
      </w:rPr>
    </w:pPr>
    <w:r>
      <w:rPr>
        <w:noProof/>
        <w:lang w:eastAsia="hr-HR"/>
      </w:rPr>
      <w:drawing>
        <wp:inline distR="0" distL="0" distB="0" distT="0">
          <wp:extent cy="835883" cx="5941060"/>
          <wp:effectExtent b="2540" r="2540" t="0" l="0"/>
          <wp:docPr descr="memo tea novo!!!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memo tea novo!!!"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35883" cx="594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80875"/>
    <w:multiLevelType w:val="hybridMultilevel"/>
    <w:tmpl w:val="63E0F3BA"/>
    <w:lvl w:tplc="041A0001" w:ilvl="0">
      <w:start w:val="1"/>
      <w:numFmt w:val="bullet"/>
      <w:lvlText w:val=""/>
      <w:lvlJc w:val="left"/>
      <w:pPr>
        <w:ind w:hanging="360" w:left="88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0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2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4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6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8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0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2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41"/>
      </w:pPr>
      <w:rPr>
        <w:rFonts w:hAnsi="Wingdings" w:ascii="Wingdings" w:hint="default"/>
      </w:rPr>
    </w:lvl>
  </w:abstractNum>
  <w:abstractNum w:abstractNumId="1">
    <w:nsid w:val="07BF5D2F"/>
    <w:multiLevelType w:val="hybridMultilevel"/>
    <w:tmpl w:val="1DF6B7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8B96033"/>
    <w:multiLevelType w:val="hybridMultilevel"/>
    <w:tmpl w:val="89145C60"/>
    <w:lvl w:tplc="3782FEB2" w:ilvl="0">
      <w:start w:val="2"/>
      <w:numFmt w:val="bullet"/>
      <w:lvlText w:val="-"/>
      <w:lvlJc w:val="left"/>
      <w:pPr>
        <w:ind w:hanging="360" w:left="717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abstractNum w:abstractNumId="3">
    <w:nsid w:val="0BAD212C"/>
    <w:multiLevelType w:val="hybridMultilevel"/>
    <w:tmpl w:val="74E60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C90C1E"/>
    <w:multiLevelType w:val="hybridMultilevel"/>
    <w:tmpl w:val="369EDD3A"/>
    <w:lvl w:tplc="230040E6" w:ilvl="0">
      <w:numFmt w:val="bullet"/>
      <w:lvlText w:val="-"/>
      <w:lvlJc w:val="left"/>
      <w:pPr>
        <w:ind w:hanging="360" w:left="121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F094B9B"/>
    <w:multiLevelType w:val="hybridMultilevel"/>
    <w:tmpl w:val="8F808DD6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6">
    <w:nsid w:val="1F1940A4"/>
    <w:multiLevelType w:val="multilevel"/>
    <w:tmpl w:val="4AFE404A"/>
    <w:lvl w:ilvl="0">
      <w:start w:val="1"/>
      <w:numFmt w:val="bullet"/>
      <w:lvlText w:val=""/>
      <w:lvlJc w:val="left"/>
      <w:pPr>
        <w:ind w:hanging="360" w:left="644"/>
      </w:pPr>
      <w:rPr>
        <w:rFonts w:hAnsi="Wingdings" w:ascii="Wingdings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7">
    <w:nsid w:val="27C02AE5"/>
    <w:multiLevelType w:val="hybridMultilevel"/>
    <w:tmpl w:val="AC6C25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DE55E33"/>
    <w:multiLevelType w:val="multilevel"/>
    <w:tmpl w:val="0D04D50C"/>
    <w:lvl w:ilvl="0">
      <w:start w:val="2"/>
      <w:numFmt w:val="decimal"/>
      <w:lvlText w:val="%1."/>
      <w:lvlJc w:val="left"/>
      <w:pPr>
        <w:ind w:hanging="360" w:left="36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198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EBE63CC"/>
    <w:multiLevelType w:val="multilevel"/>
    <w:tmpl w:val="927E961A"/>
    <w:lvl w:ilvl="0">
      <w:start w:val="1"/>
      <w:numFmt w:val="bullet"/>
      <w:lvlText w:val="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1">
    <w:nsid w:val="325E718B"/>
    <w:multiLevelType w:val="multilevel"/>
    <w:tmpl w:val="927E961A"/>
    <w:lvl w:ilvl="0">
      <w:start w:val="1"/>
      <w:numFmt w:val="bullet"/>
      <w:lvlText w:val="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2">
    <w:nsid w:val="330324B9"/>
    <w:multiLevelType w:val="hybridMultilevel"/>
    <w:tmpl w:val="F9F4D034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CF2E68"/>
    <w:multiLevelType w:val="hybridMultilevel"/>
    <w:tmpl w:val="1A00D062"/>
    <w:lvl w:tplc="B50E506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98856EA"/>
    <w:multiLevelType w:val="hybridMultilevel"/>
    <w:tmpl w:val="47A056EC"/>
    <w:lvl w:tplc="DB54BA70" w:ilvl="0">
      <w:start w:val="8"/>
      <w:numFmt w:val="bullet"/>
      <w:lvlText w:val="-"/>
      <w:lvlJc w:val="left"/>
      <w:pPr>
        <w:ind w:hanging="360" w:left="108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9885DD3"/>
    <w:multiLevelType w:val="multilevel"/>
    <w:tmpl w:val="54C806F2"/>
    <w:lvl w:ilvl="0">
      <w:numFmt w:val="bullet"/>
      <w:lvlText w:val=""/>
      <w:lvlJc w:val="left"/>
      <w:pPr>
        <w:ind w:hanging="360" w:left="786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506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226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946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66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86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106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826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546"/>
      </w:pPr>
      <w:rPr>
        <w:rFonts w:hAnsi="Wingdings" w:ascii="Wingdings"/>
      </w:rPr>
    </w:lvl>
  </w:abstractNum>
  <w:abstractNum w:abstractNumId="17">
    <w:nsid w:val="40CD4286"/>
    <w:multiLevelType w:val="multilevel"/>
    <w:tmpl w:val="A892772C"/>
    <w:lvl w:ilvl="0">
      <w:start w:val="1"/>
      <w:numFmt w:val="decimal"/>
      <w:lvlText w:val="%1."/>
      <w:lvlJc w:val="left"/>
      <w:pPr>
        <w:ind w:hanging="360" w:left="360"/>
      </w:pPr>
      <w:rPr>
        <w:b/>
      </w:rPr>
    </w:lvl>
    <w:lvl w:ilvl="1">
      <w:numFmt w:val="bullet"/>
      <w:lvlText w:val="-"/>
      <w:lvlJc w:val="left"/>
      <w:pPr>
        <w:ind w:hanging="360" w:left="1080"/>
      </w:pPr>
      <w:rPr>
        <w:rFonts w:cs="Times New Roman" w:eastAsia="Times New Roman" w:hAnsi="Century Gothic" w:ascii="Century Gothic"/>
      </w:rPr>
    </w:lvl>
    <w:lvl w:ilvl="2">
      <w:start w:val="1"/>
      <w:numFmt w:val="lowerRoman"/>
      <w:lvlText w:val="%3."/>
      <w:lvlJc w:val="right"/>
      <w:pPr>
        <w:ind w:hanging="180" w:left="1800"/>
      </w:pPr>
    </w:lvl>
    <w:lvl w:ilvl="3">
      <w:start w:val="1"/>
      <w:numFmt w:val="decimal"/>
      <w:lvlText w:val="%4."/>
      <w:lvlJc w:val="left"/>
      <w:pPr>
        <w:ind w:hanging="360" w:left="2520"/>
      </w:pPr>
    </w:lvl>
    <w:lvl w:ilvl="4">
      <w:start w:val="1"/>
      <w:numFmt w:val="lowerLetter"/>
      <w:lvlText w:val="%5."/>
      <w:lvlJc w:val="left"/>
      <w:pPr>
        <w:ind w:hanging="360" w:left="3240"/>
      </w:pPr>
    </w:lvl>
    <w:lvl w:ilvl="5">
      <w:start w:val="1"/>
      <w:numFmt w:val="lowerRoman"/>
      <w:lvlText w:val="%6."/>
      <w:lvlJc w:val="right"/>
      <w:pPr>
        <w:ind w:hanging="180" w:left="3960"/>
      </w:pPr>
    </w:lvl>
    <w:lvl w:ilvl="6">
      <w:start w:val="1"/>
      <w:numFmt w:val="decimal"/>
      <w:lvlText w:val="%7."/>
      <w:lvlJc w:val="left"/>
      <w:pPr>
        <w:ind w:hanging="360" w:left="4680"/>
      </w:pPr>
    </w:lvl>
    <w:lvl w:ilvl="7">
      <w:start w:val="1"/>
      <w:numFmt w:val="lowerLetter"/>
      <w:lvlText w:val="%8."/>
      <w:lvlJc w:val="left"/>
      <w:pPr>
        <w:ind w:hanging="360" w:left="5400"/>
      </w:pPr>
    </w:lvl>
    <w:lvl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41755E73"/>
    <w:multiLevelType w:val="hybridMultilevel"/>
    <w:tmpl w:val="3DB0F916"/>
    <w:lvl w:tplc="DB54BA70" w:ilvl="0">
      <w:start w:val="8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2E16AB3"/>
    <w:multiLevelType w:val="multilevel"/>
    <w:tmpl w:val="54C806F2"/>
    <w:lvl w:ilvl="0">
      <w:numFmt w:val="bullet"/>
      <w:lvlText w:val=""/>
      <w:lvlJc w:val="left"/>
      <w:pPr>
        <w:ind w:hanging="360" w:left="36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20">
    <w:nsid w:val="4F33159E"/>
    <w:multiLevelType w:val="multilevel"/>
    <w:tmpl w:val="22440F64"/>
    <w:lvl w:ilvl="0">
      <w:start w:val="1"/>
      <w:numFmt w:val="decimal"/>
      <w:lvlText w:val="%1."/>
      <w:lvlJc w:val="left"/>
      <w:pPr>
        <w:ind w:hanging="360" w:left="360"/>
      </w:pPr>
      <w:rPr>
        <w:i w:val="false"/>
      </w:r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800" w:left="1800"/>
      </w:pPr>
    </w:lvl>
    <w:lvl w:ilvl="7">
      <w:start w:val="1"/>
      <w:numFmt w:val="decimal"/>
      <w:lvlText w:val="%1.%2.%3.%4.%5.%6.%7.%8."/>
      <w:lvlJc w:val="left"/>
      <w:pPr>
        <w:ind w:hanging="2160" w:left="216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21">
    <w:nsid w:val="51502AEA"/>
    <w:multiLevelType w:val="hybridMultilevel"/>
    <w:tmpl w:val="3D4886E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23">
    <w:nsid w:val="561938EC"/>
    <w:multiLevelType w:val="hybridMultilevel"/>
    <w:tmpl w:val="7D3E218A"/>
    <w:lvl w:tplc="1E84F856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4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8ED5101"/>
    <w:multiLevelType w:val="hybridMultilevel"/>
    <w:tmpl w:val="75F46F58"/>
    <w:lvl w:tplc="219EEF2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B0F1EB3"/>
    <w:multiLevelType w:val="hybridMultilevel"/>
    <w:tmpl w:val="F5A45B4C"/>
    <w:lvl w:tplc="17D0E482" w:ilvl="0"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11120A9"/>
    <w:multiLevelType w:val="multilevel"/>
    <w:tmpl w:val="5A6EB8D2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-"/>
      <w:lvlJc w:val="left"/>
      <w:pPr>
        <w:ind w:hanging="360" w:left="360"/>
      </w:pPr>
      <w:rPr>
        <w:rFonts w:cs="Times New Roman" w:eastAsia="Times New Roman" w:hAnsi="Century Gothic" w:ascii="Century Gothic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8">
    <w:nsid w:val="62977526"/>
    <w:multiLevelType w:val="multilevel"/>
    <w:tmpl w:val="E84E8510"/>
    <w:lvl w:ilvl="0">
      <w:numFmt w:val="bullet"/>
      <w:lvlText w:val="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64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9">
    <w:nsid w:val="64EF6237"/>
    <w:multiLevelType w:val="multilevel"/>
    <w:tmpl w:val="23804C00"/>
    <w:lvl w:ilvl="0">
      <w:start w:val="1"/>
      <w:numFmt w:val="decimal"/>
      <w:lvlText w:val="%1."/>
      <w:lvlJc w:val="left"/>
      <w:pPr>
        <w:ind w:hanging="360" w:left="360"/>
      </w:pPr>
      <w:rPr>
        <w:i w:val="false"/>
      </w:r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800" w:left="1800"/>
      </w:pPr>
    </w:lvl>
    <w:lvl w:ilvl="7">
      <w:start w:val="1"/>
      <w:numFmt w:val="decimal"/>
      <w:lvlText w:val="%1.%2.%3.%4.%5.%6.%7.%8."/>
      <w:lvlJc w:val="left"/>
      <w:pPr>
        <w:ind w:hanging="2160" w:left="216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30">
    <w:nsid w:val="65C20AF8"/>
    <w:multiLevelType w:val="multilevel"/>
    <w:tmpl w:val="06928DDE"/>
    <w:styleLink w:val="WWNum4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31">
    <w:nsid w:val="6B9B55D8"/>
    <w:multiLevelType w:val="multilevel"/>
    <w:tmpl w:val="262A5F8E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32">
    <w:nsid w:val="6C7474A6"/>
    <w:multiLevelType w:val="multilevel"/>
    <w:tmpl w:val="A1AA8DB4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/>
      </w:rPr>
    </w:lvl>
    <w:lvl w:ilvl="1">
      <w:numFmt w:val="bullet"/>
      <w:lvlText w:val="o"/>
      <w:lvlJc w:val="left"/>
      <w:pPr>
        <w:ind w:hanging="360" w:left="64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3">
    <w:nsid w:val="7368359E"/>
    <w:multiLevelType w:val="hybridMultilevel"/>
    <w:tmpl w:val="F3F0F250"/>
    <w:lvl w:tplc="B10EF2BE" w:ilvl="0">
      <w:start w:val="1"/>
      <w:numFmt w:val="decimal"/>
      <w:lvlText w:val="%1)"/>
      <w:lvlJc w:val="left"/>
      <w:pPr>
        <w:ind w:hanging="360" w:left="100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34">
    <w:nsid w:val="73E44A68"/>
    <w:multiLevelType w:val="hybridMultilevel"/>
    <w:tmpl w:val="80FA98D6"/>
    <w:lvl w:tplc="3782FEB2" w:ilvl="0">
      <w:start w:val="2"/>
      <w:numFmt w:val="bullet"/>
      <w:lvlText w:val="-"/>
      <w:lvlJc w:val="left"/>
      <w:pPr>
        <w:ind w:hanging="360" w:left="717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4DC7793"/>
    <w:multiLevelType w:val="multilevel"/>
    <w:tmpl w:val="0E320BCC"/>
    <w:lvl w:ilvl="0">
      <w:numFmt w:val="bullet"/>
      <w:lvlText w:val=""/>
      <w:lvlJc w:val="left"/>
      <w:pPr>
        <w:ind w:hanging="360" w:left="36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36">
    <w:nsid w:val="79CC640C"/>
    <w:multiLevelType w:val="hybridMultilevel"/>
    <w:tmpl w:val="3F086978"/>
    <w:lvl w:tplc="230040E6" w:ilvl="0">
      <w:numFmt w:val="bullet"/>
      <w:lvlText w:val="-"/>
      <w:lvlJc w:val="left"/>
      <w:pPr>
        <w:ind w:hanging="360" w:left="1212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2"/>
  </w:num>
  <w:num w:numId="2">
    <w:abstractNumId w:val="20"/>
  </w:num>
  <w:num w:numId="3">
    <w:abstractNumId w:val="29"/>
    <w:lvlOverride w:ilvl="0">
      <w:startOverride w:val="1"/>
    </w:lvlOverride>
  </w:num>
  <w:num w:numId="4">
    <w:abstractNumId w:val="27"/>
  </w:num>
  <w:num w:numId="5">
    <w:abstractNumId w:val="8"/>
  </w:num>
  <w:num w:numId="6">
    <w:abstractNumId w:val="17"/>
  </w:num>
  <w:num w:numId="7">
    <w:abstractNumId w:val="28"/>
  </w:num>
  <w:num w:numId="8">
    <w:abstractNumId w:val="32"/>
  </w:num>
  <w:num w:numId="9">
    <w:abstractNumId w:val="16"/>
  </w:num>
  <w:num w:numId="10">
    <w:abstractNumId w:val="35"/>
  </w:num>
  <w:num w:numId="11">
    <w:abstractNumId w:val="7"/>
  </w:num>
  <w:num w:numId="12">
    <w:abstractNumId w:val="3"/>
  </w:num>
  <w:num w:numId="13">
    <w:abstractNumId w:val="1"/>
  </w:num>
  <w:num w:numId="14">
    <w:abstractNumId w:val="9"/>
  </w:num>
  <w:num w:numId="15">
    <w:abstractNumId w:val="4"/>
  </w:num>
  <w:num w:numId="16">
    <w:abstractNumId w:val="14"/>
  </w:num>
  <w:num w:numId="17">
    <w:abstractNumId w:val="24"/>
  </w:num>
  <w:num w:numId="18">
    <w:abstractNumId w:val="25"/>
  </w:num>
  <w:num w:numId="19">
    <w:abstractNumId w:val="36"/>
  </w:num>
  <w:num w:numId="20">
    <w:abstractNumId w:val="21"/>
  </w:num>
  <w:num w:numId="21">
    <w:abstractNumId w:val="26"/>
  </w:num>
  <w:num w:numId="22">
    <w:abstractNumId w:val="5"/>
  </w:num>
  <w:num w:numId="23">
    <w:abstractNumId w:val="2"/>
  </w:num>
  <w:num w:numId="24">
    <w:abstractNumId w:val="34"/>
  </w:num>
  <w:num w:numId="25">
    <w:abstractNumId w:val="18"/>
  </w:num>
  <w:num w:numId="26">
    <w:abstractNumId w:val="15"/>
  </w:num>
  <w:num w:numId="27">
    <w:abstractNumId w:val="23"/>
  </w:num>
  <w:num w:numId="28">
    <w:abstractNumId w:val="19"/>
  </w:num>
  <w:num w:numId="29">
    <w:abstractNumId w:val="10"/>
  </w:num>
  <w:num w:numId="30">
    <w:abstractNumId w:val="11"/>
  </w:num>
  <w:num w:numId="31">
    <w:abstractNumId w:val="6"/>
  </w:num>
  <w:num w:numId="32">
    <w:abstractNumId w:val="31"/>
  </w:num>
  <w:num w:numId="33">
    <w:abstractNumId w:val="13"/>
  </w:num>
  <w:num w:numId="34">
    <w:abstractNumId w:val="33"/>
  </w:num>
  <w:num w:numId="35">
    <w:abstractNumId w:val="0"/>
  </w:num>
  <w:num w:numId="36">
    <w:abstractNumId w:val="12"/>
  </w:num>
  <w:num w:numId="37">
    <w:abstractNumId w:val="30"/>
  </w:num>
  <w:num w:numId="38">
    <w:abstractNumId w:val="3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6E55"/>
    <w:rsid w:val="00024187"/>
    <w:rsid w:val="000307AA"/>
    <w:rsid w:val="000363D6"/>
    <w:rsid w:val="00050CEB"/>
    <w:rsid w:val="00050D2C"/>
    <w:rsid w:val="00077708"/>
    <w:rsid w:val="000A5912"/>
    <w:rsid w:val="000C3042"/>
    <w:rsid w:val="000D299E"/>
    <w:rsid w:val="000D62DB"/>
    <w:rsid w:val="000D71C0"/>
    <w:rsid w:val="000E1F39"/>
    <w:rsid w:val="000E4BBA"/>
    <w:rsid w:val="00127C99"/>
    <w:rsid w:val="0016235A"/>
    <w:rsid w:val="00162C87"/>
    <w:rsid w:val="00170ED3"/>
    <w:rsid w:val="00180B87"/>
    <w:rsid w:val="00195D0D"/>
    <w:rsid w:val="00197DA0"/>
    <w:rsid w:val="001A3BC9"/>
    <w:rsid w:val="001A77E4"/>
    <w:rsid w:val="001B5E16"/>
    <w:rsid w:val="001E6131"/>
    <w:rsid w:val="002070BA"/>
    <w:rsid w:val="002075FE"/>
    <w:rsid w:val="00223A60"/>
    <w:rsid w:val="002242E1"/>
    <w:rsid w:val="002249B0"/>
    <w:rsid w:val="002341A4"/>
    <w:rsid w:val="002430D9"/>
    <w:rsid w:val="00245761"/>
    <w:rsid w:val="00252570"/>
    <w:rsid w:val="00273C9B"/>
    <w:rsid w:val="002A0DBE"/>
    <w:rsid w:val="002A50A6"/>
    <w:rsid w:val="002C1D65"/>
    <w:rsid w:val="002F72F9"/>
    <w:rsid w:val="00313258"/>
    <w:rsid w:val="00327282"/>
    <w:rsid w:val="003466B4"/>
    <w:rsid w:val="00380518"/>
    <w:rsid w:val="00384241"/>
    <w:rsid w:val="003A647E"/>
    <w:rsid w:val="003B5C58"/>
    <w:rsid w:val="003C0323"/>
    <w:rsid w:val="003C0A66"/>
    <w:rsid w:val="003C1D54"/>
    <w:rsid w:val="003C28B2"/>
    <w:rsid w:val="00410293"/>
    <w:rsid w:val="00435FC2"/>
    <w:rsid w:val="004440A4"/>
    <w:rsid w:val="0044720B"/>
    <w:rsid w:val="00454C94"/>
    <w:rsid w:val="0045574A"/>
    <w:rsid w:val="004A156C"/>
    <w:rsid w:val="004D08CE"/>
    <w:rsid w:val="004D5E84"/>
    <w:rsid w:val="004D74E4"/>
    <w:rsid w:val="004E12A1"/>
    <w:rsid w:val="004E3C13"/>
    <w:rsid w:val="004E76FF"/>
    <w:rsid w:val="005072BC"/>
    <w:rsid w:val="005172EB"/>
    <w:rsid w:val="00517A6E"/>
    <w:rsid w:val="00522E93"/>
    <w:rsid w:val="005369AD"/>
    <w:rsid w:val="0054640E"/>
    <w:rsid w:val="00556198"/>
    <w:rsid w:val="00556543"/>
    <w:rsid w:val="00557E58"/>
    <w:rsid w:val="0057085D"/>
    <w:rsid w:val="0057314E"/>
    <w:rsid w:val="005A20CA"/>
    <w:rsid w:val="005B06EC"/>
    <w:rsid w:val="005B714C"/>
    <w:rsid w:val="005B7554"/>
    <w:rsid w:val="005C315D"/>
    <w:rsid w:val="005F4E12"/>
    <w:rsid w:val="0060156D"/>
    <w:rsid w:val="0063783E"/>
    <w:rsid w:val="00691C21"/>
    <w:rsid w:val="00691DEA"/>
    <w:rsid w:val="006965BD"/>
    <w:rsid w:val="006A47D1"/>
    <w:rsid w:val="006B2E21"/>
    <w:rsid w:val="006D4FB1"/>
    <w:rsid w:val="006E141A"/>
    <w:rsid w:val="006E4764"/>
    <w:rsid w:val="006F1C67"/>
    <w:rsid w:val="00700B87"/>
    <w:rsid w:val="007022E4"/>
    <w:rsid w:val="00710FA5"/>
    <w:rsid w:val="0073382C"/>
    <w:rsid w:val="00745158"/>
    <w:rsid w:val="0075051D"/>
    <w:rsid w:val="007505B3"/>
    <w:rsid w:val="00763930"/>
    <w:rsid w:val="007B2A36"/>
    <w:rsid w:val="007D06CC"/>
    <w:rsid w:val="007E71BD"/>
    <w:rsid w:val="00805350"/>
    <w:rsid w:val="00812AAF"/>
    <w:rsid w:val="00814910"/>
    <w:rsid w:val="008276E1"/>
    <w:rsid w:val="00831701"/>
    <w:rsid w:val="0083196A"/>
    <w:rsid w:val="00836182"/>
    <w:rsid w:val="00843BC8"/>
    <w:rsid w:val="008512FB"/>
    <w:rsid w:val="00867FDE"/>
    <w:rsid w:val="0087217C"/>
    <w:rsid w:val="008734A2"/>
    <w:rsid w:val="0088195C"/>
    <w:rsid w:val="00892879"/>
    <w:rsid w:val="00894103"/>
    <w:rsid w:val="008A2308"/>
    <w:rsid w:val="008A5FBE"/>
    <w:rsid w:val="008B01A3"/>
    <w:rsid w:val="008B34DB"/>
    <w:rsid w:val="008B49E1"/>
    <w:rsid w:val="008B6F6A"/>
    <w:rsid w:val="008C0A5D"/>
    <w:rsid w:val="008E2FDE"/>
    <w:rsid w:val="008E5A9A"/>
    <w:rsid w:val="008F2449"/>
    <w:rsid w:val="008F336D"/>
    <w:rsid w:val="008F37A4"/>
    <w:rsid w:val="008F6B40"/>
    <w:rsid w:val="00902490"/>
    <w:rsid w:val="00925B15"/>
    <w:rsid w:val="00933840"/>
    <w:rsid w:val="00934123"/>
    <w:rsid w:val="00953F36"/>
    <w:rsid w:val="00972878"/>
    <w:rsid w:val="009A2C4D"/>
    <w:rsid w:val="009A2CC1"/>
    <w:rsid w:val="009B4508"/>
    <w:rsid w:val="009F618D"/>
    <w:rsid w:val="00A04F0B"/>
    <w:rsid w:val="00A13A94"/>
    <w:rsid w:val="00A478F2"/>
    <w:rsid w:val="00AA044E"/>
    <w:rsid w:val="00AC1A85"/>
    <w:rsid w:val="00AF55D1"/>
    <w:rsid w:val="00B00733"/>
    <w:rsid w:val="00B245E2"/>
    <w:rsid w:val="00B4107F"/>
    <w:rsid w:val="00B43B34"/>
    <w:rsid w:val="00B50D83"/>
    <w:rsid w:val="00B52364"/>
    <w:rsid w:val="00B77370"/>
    <w:rsid w:val="00B82CD8"/>
    <w:rsid w:val="00BD343C"/>
    <w:rsid w:val="00BE1002"/>
    <w:rsid w:val="00BE1CB7"/>
    <w:rsid w:val="00BE3CC7"/>
    <w:rsid w:val="00BE4EFD"/>
    <w:rsid w:val="00BF2775"/>
    <w:rsid w:val="00BF32B0"/>
    <w:rsid w:val="00BF51ED"/>
    <w:rsid w:val="00C122A8"/>
    <w:rsid w:val="00C15DC9"/>
    <w:rsid w:val="00C53F8B"/>
    <w:rsid w:val="00C61F72"/>
    <w:rsid w:val="00C7519B"/>
    <w:rsid w:val="00CB0691"/>
    <w:rsid w:val="00CD7B76"/>
    <w:rsid w:val="00CE2173"/>
    <w:rsid w:val="00CF0205"/>
    <w:rsid w:val="00D2438B"/>
    <w:rsid w:val="00D41154"/>
    <w:rsid w:val="00D52ABA"/>
    <w:rsid w:val="00D65044"/>
    <w:rsid w:val="00D770E2"/>
    <w:rsid w:val="00D86E57"/>
    <w:rsid w:val="00DB0D08"/>
    <w:rsid w:val="00DB1A9D"/>
    <w:rsid w:val="00DE1C07"/>
    <w:rsid w:val="00E0233E"/>
    <w:rsid w:val="00E06396"/>
    <w:rsid w:val="00E075F6"/>
    <w:rsid w:val="00E42AC3"/>
    <w:rsid w:val="00E94F02"/>
    <w:rsid w:val="00EC5219"/>
    <w:rsid w:val="00EC648C"/>
    <w:rsid w:val="00EE21F4"/>
    <w:rsid w:val="00F06839"/>
    <w:rsid w:val="00F36F90"/>
    <w:rsid w:val="00F454C7"/>
    <w:rsid w:val="00F52FEC"/>
    <w:rsid w:val="00F73240"/>
    <w:rsid w:val="00F75EA7"/>
    <w:rsid w:val="00F85F50"/>
    <w:rsid w:val="00FA5CD4"/>
    <w:rsid w:val="00FB2B32"/>
    <w:rsid w:val="00FB500A"/>
    <w:rsid w:val="00FB5477"/>
    <w:rsid w:val="00FF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1A9D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rsid w:val="00745158"/>
    <w:pPr>
      <w:widowControl w:val="false"/>
      <w:suppressAutoHyphens/>
      <w:autoSpaceDN w:val="false"/>
      <w:spacing w:lineRule="auto" w:line="276" w:after="200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Zadanifontodlomka1" w:type="character">
    <w:name w:val="Zadani font odlomka1"/>
    <w:rsid w:val="0054640E"/>
  </w:style>
  <w:style w:customStyle="true" w:styleId="Standard" w:type="paragraph">
    <w:name w:val="Standard"/>
    <w:rsid w:val="00933840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/>
    </w:rPr>
  </w:style>
  <w:style w:customStyle="true" w:styleId="Odlomakpopisa1" w:type="paragraph">
    <w:name w:val="Odlomak popisa1"/>
    <w:basedOn w:val="Standard"/>
    <w:rsid w:val="00933840"/>
    <w:pPr>
      <w:ind w:left="720"/>
    </w:pPr>
  </w:style>
  <w:style w:styleId="Zaglavlje" w:type="paragraph">
    <w:name w:val="header"/>
    <w:basedOn w:val="Normal"/>
    <w:link w:val="ZaglavljeChar"/>
    <w:unhideWhenUsed/>
    <w:rsid w:val="00050D2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rsid w:val="00050D2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50D2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0D2C"/>
    <w:rPr>
      <w:rFonts w:cs="Times New Roman" w:eastAsia="Calibri" w:hAnsi="Calibri" w:ascii="Calibri"/>
      <w:lang w:eastAsia="en-US"/>
    </w:rPr>
  </w:style>
  <w:style w:styleId="Istaknuto" w:type="character">
    <w:name w:val="Emphasis"/>
    <w:qFormat/>
    <w:rsid w:val="00435FC2"/>
    <w:rPr>
      <w:i/>
      <w:iCs/>
    </w:rPr>
  </w:style>
  <w:style w:styleId="Reetkatablice" w:type="table">
    <w:name w:val="Table Grid"/>
    <w:basedOn w:val="Obinatablica"/>
    <w:uiPriority w:val="59"/>
    <w:rsid w:val="00F454C7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vijetlosjenanje" w:type="table">
    <w:name w:val="Light Shading"/>
    <w:basedOn w:val="Obinatablica"/>
    <w:uiPriority w:val="60"/>
    <w:rsid w:val="00F454C7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Tekstbalonia" w:type="paragraph">
    <w:name w:val="Balloon Text"/>
    <w:basedOn w:val="Normal"/>
    <w:link w:val="TekstbaloniaChar"/>
    <w:uiPriority w:val="99"/>
    <w:semiHidden/>
    <w:unhideWhenUsed/>
    <w:rsid w:val="0083170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1701"/>
    <w:rPr>
      <w:rFonts w:cs="Tahoma" w:eastAsia="Calibri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D52ABA"/>
    <w:pPr>
      <w:spacing w:after="119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WWNum4" w:type="numbering">
    <w:name w:val="WWNum4"/>
    <w:basedOn w:val="Bezpopisa"/>
    <w:rsid w:val="004E3C13"/>
    <w:pPr>
      <w:numPr>
        <w:numId w:val="37"/>
      </w:numPr>
    </w:pPr>
  </w:style>
  <w:style w:styleId="Tekstrezerviranogmjesta" w:type="character">
    <w:name w:val="Placeholder Text"/>
    <w:basedOn w:val="Zadanifontodlomka"/>
    <w:uiPriority w:val="99"/>
    <w:semiHidden/>
    <w:rsid w:val="008B4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9E1"/>
    <w:rPr>
      <w:rFonts w:cs="Times New Roman" w:hAnsi="Times New Roman" w:ascii="Times New Roman"/>
      <w:b/>
      <w:i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9E1"/>
    <w:rPr>
      <w:rFonts w:cs="Tahoma" w:hAnsi="Tahoma" w:ascii="Tahoma"/>
      <w:b/>
      <w:i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9E1"/>
    <w:rPr>
      <w:rFonts w:cs="Tahoma" w:hAnsi="Tahoma" w:ascii="Tahoma"/>
      <w:b w:val="false"/>
      <w:i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9E1"/>
    <w:rPr>
      <w:rFonts w:cs="Tahoma" w:hAnsi="Tahoma" w:ascii="Tahoma"/>
      <w:b w:val="false"/>
      <w:i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1A9D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rsid w:val="00745158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Zadanifontodlomka1" w:type="character">
    <w:name w:val="Zadani font odlomka1"/>
    <w:rsid w:val="0054640E"/>
  </w:style>
  <w:style w:customStyle="1" w:styleId="Standard" w:type="paragraph">
    <w:name w:val="Standard"/>
    <w:rsid w:val="00933840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/>
    </w:rPr>
  </w:style>
  <w:style w:customStyle="1" w:styleId="Odlomakpopisa1" w:type="paragraph">
    <w:name w:val="Odlomak popisa1"/>
    <w:basedOn w:val="Standard"/>
    <w:rsid w:val="00933840"/>
    <w:pPr>
      <w:ind w:left="720"/>
    </w:pPr>
  </w:style>
  <w:style w:styleId="Zaglavlje" w:type="paragraph">
    <w:name w:val="header"/>
    <w:basedOn w:val="Normal"/>
    <w:link w:val="ZaglavljeChar"/>
    <w:unhideWhenUsed/>
    <w:rsid w:val="00050D2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rsid w:val="00050D2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50D2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50D2C"/>
    <w:rPr>
      <w:rFonts w:ascii="Calibri" w:cs="Times New Roman" w:eastAsia="Calibri" w:hAnsi="Calibri"/>
      <w:lang w:eastAsia="en-US"/>
    </w:rPr>
  </w:style>
  <w:style w:styleId="Istaknuto" w:type="character">
    <w:name w:val="Emphasis"/>
    <w:qFormat/>
    <w:rsid w:val="00435FC2"/>
    <w:rPr>
      <w:i/>
      <w:iCs/>
    </w:rPr>
  </w:style>
  <w:style w:styleId="Reetkatablice" w:type="table">
    <w:name w:val="Table Grid"/>
    <w:basedOn w:val="Obinatablica"/>
    <w:uiPriority w:val="59"/>
    <w:rsid w:val="00F454C7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vijetlosjenanje" w:type="table">
    <w:name w:val="Light Shading"/>
    <w:basedOn w:val="Obinatablica"/>
    <w:uiPriority w:val="60"/>
    <w:rsid w:val="00F454C7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Tekstbalonia" w:type="paragraph">
    <w:name w:val="Balloon Text"/>
    <w:basedOn w:val="Normal"/>
    <w:link w:val="TekstbaloniaChar"/>
    <w:uiPriority w:val="99"/>
    <w:semiHidden/>
    <w:unhideWhenUsed/>
    <w:rsid w:val="0083170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1701"/>
    <w:rPr>
      <w:rFonts w:ascii="Tahoma" w:cs="Tahoma" w:eastAsia="Calibri" w:hAnsi="Tahoma"/>
      <w:sz w:val="16"/>
      <w:szCs w:val="16"/>
      <w:lang w:eastAsia="en-US"/>
    </w:rPr>
  </w:style>
  <w:style w:styleId="StandardWeb" w:type="paragraph">
    <w:name w:val="Normal (Web)"/>
    <w:basedOn w:val="Normal"/>
    <w:rsid w:val="00D52ABA"/>
    <w:pPr>
      <w:spacing w:after="119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WWNum4" w:type="numbering">
    <w:name w:val="WWNum4"/>
    <w:basedOn w:val="Bezpopisa"/>
    <w:rsid w:val="004E3C13"/>
    <w:pPr>
      <w:numPr>
        <w:numId w:val="37"/>
      </w:numPr>
    </w:pPr>
  </w:style>
  <w:style w:styleId="Tekstrezerviranogmjesta" w:type="character">
    <w:name w:val="Placeholder Text"/>
    <w:basedOn w:val="Zadanifontodlomka"/>
    <w:uiPriority w:val="99"/>
    <w:semiHidden/>
    <w:rsid w:val="008B4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9E1"/>
    <w:rPr>
      <w:rFonts w:ascii="Times New Roman" w:cs="Times New Roman" w:hAnsi="Times New Roman"/>
      <w:b/>
      <w:i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9E1"/>
    <w:rPr>
      <w:rFonts w:ascii="Tahoma" w:cs="Tahoma" w:hAnsi="Tahoma"/>
      <w:b/>
      <w:i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9E1"/>
    <w:rPr>
      <w:rFonts w:ascii="Tahoma" w:cs="Tahoma" w:hAnsi="Tahoma"/>
      <w:b w:val="0"/>
      <w:i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9E1"/>
    <w:rPr>
      <w:rFonts w:ascii="Tahoma" w:cs="Tahoma" w:hAnsi="Tahoma"/>
      <w:b w:val="0"/>
      <w:i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858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0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St-390/2013-57</izvorni_sadrzaj>
    <derivirana_varijabla naziv="DomainObject.Oznaka_1">St-390/2013-57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2013.</izvorni_sadrzaj>
    <derivirana_varijabla naziv="DomainObject.Predmet.DatumOsnivanja_1">22.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St-390/2013</izvorni_sadrzaj>
    <derivirana_varijabla naziv="DomainObject.Predmet.OznakaBroj_1">St-390/2013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ELIZABETA KIRIĆ, vl. Peradarstvo Kirić</izvorni_sadrzaj>
    <derivirana_varijabla naziv="DomainObject.Predmet.ProtustrankaFormated_1">  ELIZABETA KIRIĆ, vl. Peradarstvo Kirić</derivirana_varijabla>
  </DomainObject.Predmet.ProtustrankaFormated>
  <DomainObject.Predmet.ProtustrankaFormatedOIB>
    <izvorni_sadrzaj>  ELIZABETA KIRIĆ, vl. Peradarstvo Kirić, OIB 86215064436</izvorni_sadrzaj>
    <derivirana_varijabla naziv="DomainObject.Predmet.ProtustrankaFormatedOIB_1">  ELIZABETA KIRIĆ, vl. Peradarstvo Kirić, OIB 86215064436</derivirana_varijabla>
  </DomainObject.Predmet.ProtustrankaFormatedOIB>
  <DomainObject.Predmet.ProtustrankaFormatedWithAdress>
    <izvorni_sadrzaj> ELIZABETA KIRIĆ, vl. Peradarstvo Kirić, 40312 ŠTRIGOVA STANETINEC 40 A</izvorni_sadrzaj>
    <derivirana_varijabla naziv="DomainObject.Predmet.ProtustrankaFormatedWithAdress_1"> ELIZABETA KIRIĆ, vl. Peradarstvo Kirić, 40312 ŠTRIGOVA STANETINEC 40 A</derivirana_varijabla>
  </DomainObject.Predmet.ProtustrankaFormatedWithAdress>
  <DomainObject.Predmet.ProtustrankaFormatedWithAdressOIB>
    <izvorni_sadrzaj> ELIZABETA KIRIĆ, vl. Peradarstvo Kirić, OIB 86215064436, 40312 ŠTRIGOVA STANETINEC 40 A</izvorni_sadrzaj>
    <derivirana_varijabla naziv="DomainObject.Predmet.ProtustrankaFormatedWithAdressOIB_1"> ELIZABETA KIRIĆ, vl. Peradarstvo Kirić, OIB 86215064436, 40312 ŠTRIGOVA STANETINEC 40 A</derivirana_varijabla>
  </DomainObject.Predmet.ProtustrankaFormatedWithAdressOIB>
  <DomainObject.Predmet.ProtustrankaWithAdress>
    <izvorni_sadrzaj>ELIZABETA KIRIĆ, vl. Peradarstvo Kirić 40312 ŠTRIGOVA STANETINEC 40 A</izvorni_sadrzaj>
    <derivirana_varijabla naziv="DomainObject.Predmet.ProtustrankaWithAdress_1">ELIZABETA KIRIĆ, vl. Peradarstvo Kirić 40312 ŠTRIGOVA STANETINEC 40 A</derivirana_varijabla>
  </DomainObject.Predmet.ProtustrankaWithAdress>
  <DomainObject.Predmet.ProtustrankaWithAdressOIB>
    <izvorni_sadrzaj>ELIZABETA KIRIĆ, vl. Peradarstvo Kirić, OIB 86215064436, 40312 ŠTRIGOVA STANETINEC 40 A</izvorni_sadrzaj>
    <derivirana_varijabla naziv="DomainObject.Predmet.ProtustrankaWithAdressOIB_1">ELIZABETA KIRIĆ, vl. Peradarstvo Kirić, OIB 86215064436, 40312 ŠTRIGOVA STANETINEC 40 A</derivirana_varijabla>
  </DomainObject.Predmet.ProtustrankaWithAdressOIB>
  <DomainObject.Predmet.ProtustrankaNazivFormated>
    <izvorni_sadrzaj>ELIZABETA KIRIĆ, vl. Peradarstvo Kirić</izvorni_sadrzaj>
    <derivirana_varijabla naziv="DomainObject.Predmet.ProtustrankaNazivFormated_1">ELIZABETA KIRIĆ, vl. Peradarstvo Kirić</derivirana_varijabla>
  </DomainObject.Predmet.ProtustrankaNazivFormated>
  <DomainObject.Predmet.ProtustrankaNazivFormatedOIB>
    <izvorni_sadrzaj>ELIZABETA KIRIĆ, vl. Peradarstvo Kirić, OIB 86215064436</izvorni_sadrzaj>
    <derivirana_varijabla naziv="DomainObject.Predmet.ProtustrankaNazivFormatedOIB_1">ELIZABETA KIRIĆ, vl. Peradarstvo Kirić, OIB 86215064436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ELIZABETA KIRIĆ, vl. Peradarstvo Kirić</item>
    </izvorni_sadrzaj>
    <derivirana_varijabla naziv="DomainObject.Predmet.ProtuStrankaListFormated_1">
      <item>ELIZABETA KIRIĆ, vl. Peradarstvo Kirić</item>
    </derivirana_varijabla>
  </DomainObject.Predmet.ProtuStrankaListFormated>
  <DomainObject.Predmet.ProtuStrankaListFormatedOIB>
    <izvorni_sadrzaj>
      <item>ELIZABETA KIRIĆ, vl. Peradarstvo Kirić, OIB 86215064436</item>
    </izvorni_sadrzaj>
    <derivirana_varijabla naziv="DomainObject.Predmet.ProtuStrankaListFormatedOIB_1">
      <item>ELIZABETA KIRIĆ, vl. Peradarstvo Kirić, OIB 86215064436</item>
    </derivirana_varijabla>
  </DomainObject.Predmet.ProtuStrankaListFormatedOIB>
  <DomainObject.Predmet.ProtuStrankaListFormatedWithAdress>
    <izvorni_sadrzaj>
      <item>ELIZABETA KIRIĆ, vl. Peradarstvo Kirić, 40312 ŠTRIGOVA STANETINEC 40 A</item>
    </izvorni_sadrzaj>
    <derivirana_varijabla naziv="DomainObject.Predmet.ProtuStrankaListFormatedWithAdress_1">
      <item>ELIZABETA KIRIĆ, vl. Peradarstvo Kirić, 40312 ŠTRIGOVA STANETINEC 40 A</item>
    </derivirana_varijabla>
  </DomainObject.Predmet.ProtuStrankaListFormatedWithAdress>
  <DomainObject.Predmet.ProtuStrankaListFormatedWithAdressOIB>
    <izvorni_sadrzaj>
      <item>ELIZABETA KIRIĆ, vl. Peradarstvo Kirić, OIB 86215064436, 40312 ŠTRIGOVA STANETINEC 40 A</item>
    </izvorni_sadrzaj>
    <derivirana_varijabla naziv="DomainObject.Predmet.ProtuStrankaListFormatedWithAdressOIB_1">
      <item>ELIZABETA KIRIĆ, vl. Peradarstvo Kirić, OIB 86215064436, 40312 ŠTRIGOVA STANETINEC 40 A</item>
    </derivirana_varijabla>
  </DomainObject.Predmet.ProtuStrankaListFormatedWithAdressOIB>
  <DomainObject.Predmet.ProtuStrankaListNazivFormated>
    <izvorni_sadrzaj>
      <item>ELIZABETA KIRIĆ, vl. Peradarstvo Kirić</item>
    </izvorni_sadrzaj>
    <derivirana_varijabla naziv="DomainObject.Predmet.ProtuStrankaListNazivFormated_1">
      <item>ELIZABETA KIRIĆ, vl. Peradarstvo Kirić</item>
    </derivirana_varijabla>
  </DomainObject.Predmet.ProtuStrankaListNazivFormated>
  <DomainObject.Predmet.ProtuStrankaListNazivFormatedOIB>
    <izvorni_sadrzaj>
      <item>ELIZABETA KIRIĆ, vl. Peradarstvo Kirić, OIB 86215064436</item>
    </izvorni_sadrzaj>
    <derivirana_varijabla naziv="DomainObject.Predmet.ProtuStrankaListNazivFormatedOIB_1">
      <item>ELIZABETA KIRIĆ, vl. Peradarstvo Kirić, OIB 86215064436</item>
    </derivirana_varijabla>
  </DomainObject.Predmet.ProtuStrankaListNazivFormatedOIB>
  <DomainObject.Predmet.OstaliListFormated>
    <izvorni_sadrzaj>
      <item>RH Državna geodetska uprava, Područni ured za katastar Čakovec</item>
      <item>Općinski sud u Čakovcu, Zemljišnoknjižni odjel</item>
    </izvorni_sadrzaj>
    <derivirana_varijabla naziv="DomainObject.Predmet.OstaliListFormated_1">
      <item>RH Državna geodetska uprava, Područni ured za katastar Čakovec</item>
      <item>Općinski sud u Čakovcu, Zemljišnoknjižni odjel</item>
    </derivirana_varijabla>
  </DomainObject.Predmet.OstaliListFormated>
  <DomainObject.Predmet.OstaliListFormatedOIB>
    <izvorni_sadrzaj>
      <item>RH Državna geodetska uprava, Područni ured za katastar Čakovec</item>
      <item>Općinski sud u Čakovcu, Zemljišnoknjižni odjel</item>
    </izvorni_sadrzaj>
    <derivirana_varijabla naziv="DomainObject.Predmet.OstaliListFormatedOIB_1">
      <item>RH Državna geodetska uprava, Područni ured za katastar Čakovec</item>
      <item>Općinski sud u Čakovcu, Zemljišnoknjižni odjel</item>
    </derivirana_varijabla>
  </DomainObject.Predmet.OstaliListFormatedOIB>
  <DomainObject.Predmet.OstaliListFormatedWithAdress>
    <izvorni_sadrzaj>
      <item>RH Državna geodetska uprava, Područni ured za katastar Čakovec</item>
      <item>Općinski sud u Čakovcu, Zemljišnoknjižni odjel</item>
    </izvorni_sadrzaj>
    <derivirana_varijabla naziv="DomainObject.Predmet.OstaliListFormatedWithAdress_1">
      <item>RH Državna geodetska uprava, Područni ured za katastar Čakovec</item>
      <item>Općinski sud u Čakovcu, Zemljišnoknjižni odjel</item>
    </derivirana_varijabla>
  </DomainObject.Predmet.OstaliListFormatedWithAdress>
  <DomainObject.Predmet.OstaliListFormatedWithAdressOIB>
    <izvorni_sadrzaj>
      <item>RH Državna geodetska uprava, Područni ured za katastar Čakovec</item>
      <item>Općinski sud u Čakovcu, Zemljišnoknjižni odjel</item>
    </izvorni_sadrzaj>
    <derivirana_varijabla naziv="DomainObject.Predmet.OstaliListFormatedWithAdressOIB_1">
      <item>RH Državna geodetska uprava, Područni ured za katastar Čakovec</item>
      <item>Općinski sud u Čakovcu, Zemljišnoknjižni odjel</item>
    </derivirana_varijabla>
  </DomainObject.Predmet.OstaliListFormatedWithAdressOIB>
  <DomainObject.Predmet.OstaliListNazivFormated>
    <izvorni_sadrzaj>
      <item>RH Državna geodetska uprava, Područni ured za katastar Čakovec</item>
      <item>Općinski sud u Čakovcu, Zemljišnoknjižni odjel</item>
    </izvorni_sadrzaj>
    <derivirana_varijabla naziv="DomainObject.Predmet.OstaliListNazivFormated_1">
      <item>RH Državna geodetska uprava, Područni ured za katastar Čakovec</item>
      <item>Općinski sud u Čakovcu, Zemljišnoknjižni odjel</item>
    </derivirana_varijabla>
  </DomainObject.Predmet.OstaliListNazivFormated>
  <DomainObject.Predmet.OstaliListNazivFormatedOIB>
    <izvorni_sadrzaj>
      <item>RH Državna geodetska uprava, Područni ured za katastar Čakovec</item>
      <item>Općinski sud u Čakovcu, Zemljišnoknjižni odjel</item>
    </izvorni_sadrzaj>
    <derivirana_varijabla naziv="DomainObject.Predmet.OstaliListNazivFormatedOIB_1">
      <item>RH Državna geodetska uprava, Područni ured za katastar Čakovec</item>
      <item>Općinski sud u Čakovcu,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ELIZABETA KIRIĆ, vl. Peradarstvo Kirić</izvorni_sadrzaj>
    <derivirana_varijabla naziv="DomainObject.Predmet.ProtustrankaIDrugi_1">ELIZABETA KIRIĆ, vl. Peradarstvo Kirić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ELIZABETA KIRIĆ, vl. Peradarstvo Kirić, OIB 86215064436, 40312 ŠTRIGOVA STANETINEC 40 A</izvorni_sadrzaj>
    <derivirana_varijabla naziv="DomainObject.Predmet.ProtustrankaIDrugiAdressOIB_1">ELIZABETA KIRIĆ, vl. Peradarstvo Kirić, OIB 86215064436, 40312 ŠTRIGOVA STANETINEC 40 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ELIZABETA KIRIĆ, vl. Peradarstvo Kirić</item>
      <item>RH Državna geodetska uprava, Područni ured za katastar Čakovec</item>
      <item>Općinski sud u Čakovcu, Zemljišnoknjižni odjel</item>
    </izvorni_sadrzaj>
    <derivirana_varijabla naziv="DomainObject.Predmet.SudioniciListNaziv_1">
      <item>FINA Regionalni centar ZAGREB</item>
      <item>ELIZABETA KIRIĆ, vl. Peradarstvo Kirić</item>
      <item>RH Državna geodetska uprava, Područni ured za katastar Čakovec</item>
      <item>Općinski sud u Čakovcu, Zemljišnoknjižni odjel</item>
    </derivirana_varijabla>
  </DomainObject.Predmet.SudioniciListNaziv>
  <DomainObject.Predmet.SudioniciListAdressOIB>
    <izvorni_sadrzaj>
      <item>FINA Regionalni centar ZAGREB, OIB 85821130368, Ulica grada Vukovara 70,10000 Zagreb</item>
      <item>ELIZABETA KIRIĆ, vl. Peradarstvo Kirić, OIB 86215064436, 40312 ŠTRIGOVA STANETINEC 40 A</item>
      <item>RH Državna geodetska uprava, Područni ured za katastar Čakovec</item>
      <item>Općinski sud u Čakovcu, Zemljišnoknjižni odjel</item>
    </izvorni_sadrzaj>
    <derivirana_varijabla naziv="DomainObject.Predmet.SudioniciListAdressOIB_1">
      <item>FINA Regionalni centar ZAGREB, OIB 85821130368, Ulica grada Vukovara 70,10000 Zagreb</item>
      <item>ELIZABETA KIRIĆ, vl. Peradarstvo Kirić, OIB 86215064436, 40312 ŠTRIGOVA STANETINEC 40 A</item>
      <item>RH Državna geodetska uprava, Područni ured za katastar Čakovec</item>
      <item>Općinski sud u Čakovcu, 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86215064436</item>
      <item>, OIB null</item>
      <item>, OIB null</item>
    </izvorni_sadrzaj>
    <derivirana_varijabla naziv="DomainObject.Predmet.SudioniciListNazivOIB_1">
      <item>, OIB 85821130368</item>
      <item>, OIB 86215064436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13058-A547-49AD-A649-6294FFD8ED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5</properties:Pages>
  <properties:Words>942</properties:Words>
  <properties:Characters>5885</properties:Characters>
  <properties:Lines>228</properties:Lines>
  <properties:Paragraphs>127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2017-03-28T13:02:00Z</dcterms:created>
  <dc:creator>ADMINIBM</dc:creator>
  <cp:lastModifiedBy>Tatjana Rukelj</cp:lastModifiedBy>
  <cp:lastPrinted>2016-05-04T05:40:00Z</cp:lastPrinted>
  <dcterms:modified xmlns:xsi="http://www.w3.org/2001/XMLSchema-instance" xsi:type="dcterms:W3CDTF">2017-03-28T13:19:00Z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St-390/2013-57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