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04ac" w14:paraId="30104ac" w:rsidRDefault="005416AC" w:rsidP="007311D8" w:rsidR="00560170">
      <w:pPr>
        <w:jc w:val="both"/>
        <w15:collapsed w:val="false"/>
      </w:pPr>
      <w:bookmarkStart w:name="_GoBack" w:id="0"/>
      <w:bookmarkEnd w:id="0"/>
      <w:r w:rsidRPr="00542037">
        <w:tab/>
      </w:r>
      <w:r w:rsidRPr="00542037">
        <w:tab/>
      </w:r>
      <w:r w:rsidR="00415C79" w:rsidRPr="00542037">
        <w:tab/>
      </w:r>
    </w:p>
    <w:p w:rsidRDefault="007311D8" w:rsidP="00560170" w:rsidR="00415C79" w:rsidRPr="00542037">
      <w:pPr>
        <w:jc w:val="center"/>
      </w:pPr>
      <w:r w:rsidRPr="00542037">
        <w:t>U   I M E   R E P U B L I K E   H R V A T S K E</w:t>
      </w:r>
    </w:p>
    <w:p w:rsidRDefault="007311D8" w:rsidP="007311D8" w:rsidR="007311D8" w:rsidRPr="00542037">
      <w:pPr>
        <w:jc w:val="both"/>
      </w:pPr>
    </w:p>
    <w:p w:rsidRDefault="00415C79" w:rsidP="007311D8" w:rsidR="00415C79" w:rsidRPr="00542037">
      <w:pPr>
        <w:jc w:val="center"/>
      </w:pPr>
      <w:r w:rsidRPr="00542037">
        <w:t>R J E Š E N J E</w:t>
      </w:r>
    </w:p>
    <w:p w:rsidRDefault="00415C79" w:rsidP="007311D8" w:rsidR="00415C79" w:rsidRPr="00542037">
      <w:pPr>
        <w:jc w:val="both"/>
      </w:pPr>
    </w:p>
    <w:p w:rsidRDefault="00387FA8" w:rsidP="007311D8" w:rsidR="003C61DF" w:rsidRPr="00542037">
      <w:pPr>
        <w:jc w:val="both"/>
      </w:pPr>
      <w:r>
        <w:tab/>
        <w:t>Trgovački sud u Zagrebu po sucu pojedincu Nevenki</w:t>
      </w:r>
      <w:r w:rsidR="008F61BB" w:rsidRPr="00542037">
        <w:t xml:space="preserve"> Siladi</w:t>
      </w:r>
      <w:r>
        <w:t xml:space="preserve"> Rstić</w:t>
      </w:r>
      <w:r w:rsidR="00415C79" w:rsidRPr="00542037">
        <w:t xml:space="preserve">, odlučujući o prijedlogu podnesenom od strane </w:t>
      </w:r>
      <w:r w:rsidR="00FA6EEC" w:rsidRPr="00542037">
        <w:t xml:space="preserve">dužnika </w:t>
      </w:r>
      <w:r>
        <w:t>HERMES NEKRETNINE d.o.o. za usluge, Zagreb (Grad Zagreb), Trpinjska 5/A, OIB: 15932171027</w:t>
      </w:r>
      <w:r w:rsidR="002F583C" w:rsidRPr="00542037">
        <w:t xml:space="preserve">, </w:t>
      </w:r>
      <w:r w:rsidR="00415C79" w:rsidRPr="00542037">
        <w:t>za sklapanje</w:t>
      </w:r>
      <w:r w:rsidR="00FA6EEC" w:rsidRPr="00542037">
        <w:t>m</w:t>
      </w:r>
      <w:r w:rsidR="00415C79" w:rsidRPr="00542037">
        <w:t xml:space="preserve"> predstečajne nagodbe</w:t>
      </w:r>
      <w:r w:rsidR="003D2A30" w:rsidRPr="00542037">
        <w:t xml:space="preserve">, </w:t>
      </w:r>
      <w:r w:rsidR="00560170">
        <w:t xml:space="preserve">dana </w:t>
      </w:r>
      <w:r>
        <w:t>23</w:t>
      </w:r>
      <w:r w:rsidR="00415C79" w:rsidRPr="00542037">
        <w:t xml:space="preserve">. </w:t>
      </w:r>
      <w:r w:rsidR="00560170">
        <w:t>prosinca</w:t>
      </w:r>
      <w:r w:rsidR="003C61DF" w:rsidRPr="00542037">
        <w:t xml:space="preserve"> </w:t>
      </w:r>
      <w:r w:rsidR="003B4B41" w:rsidRPr="00542037">
        <w:t>2015</w:t>
      </w:r>
      <w:r w:rsidR="00415C79" w:rsidRPr="00542037">
        <w:t>.</w:t>
      </w:r>
      <w:r w:rsidR="00560170">
        <w:t xml:space="preserve"> godine</w:t>
      </w:r>
    </w:p>
    <w:p w:rsidRDefault="00415C79" w:rsidP="00FA6EEC" w:rsidR="00415C79" w:rsidRPr="00542037">
      <w:pPr>
        <w:jc w:val="center"/>
      </w:pPr>
      <w:r w:rsidRPr="00542037">
        <w:t>r i j e š i o   j e</w:t>
      </w:r>
    </w:p>
    <w:p w:rsidRDefault="00FA6EEC" w:rsidP="00FA6EEC" w:rsidR="00FA6EEC" w:rsidRPr="00542037">
      <w:pPr>
        <w:jc w:val="center"/>
      </w:pPr>
    </w:p>
    <w:p w:rsidRDefault="00FA6EEC" w:rsidP="00387FA8" w:rsidR="004B1A4E">
      <w:pPr>
        <w:pStyle w:val="Odlomakpopisa"/>
        <w:numPr>
          <w:ilvl w:val="0"/>
          <w:numId w:val="3"/>
        </w:numPr>
        <w:ind w:left="709"/>
        <w:jc w:val="both"/>
        <w:rPr>
          <w:sz w:val="24"/>
          <w:szCs w:val="24"/>
          <w:lang w:val="hr-HR"/>
        </w:rPr>
      </w:pPr>
      <w:r w:rsidRPr="00387FA8">
        <w:rPr>
          <w:sz w:val="24"/>
          <w:szCs w:val="24"/>
          <w:lang w:val="hr-HR"/>
        </w:rPr>
        <w:t xml:space="preserve">Postupak povodom prijedloga predlagatelja, dužnika </w:t>
      </w:r>
      <w:r w:rsidR="00387FA8" w:rsidRPr="00387FA8">
        <w:rPr>
          <w:sz w:val="24"/>
          <w:szCs w:val="24"/>
          <w:lang w:val="hr-HR"/>
        </w:rPr>
        <w:t>HERMES NEKRETNINE d.o.o. za usluge, Zagreb (Grad Zagreb), Trpinjska 5/A, OIB: 15932171027</w:t>
      </w:r>
      <w:r w:rsidRPr="00387FA8">
        <w:rPr>
          <w:sz w:val="24"/>
          <w:szCs w:val="24"/>
          <w:lang w:val="hr-HR"/>
        </w:rPr>
        <w:t xml:space="preserve">, za </w:t>
      </w:r>
      <w:r w:rsidR="004B1A4E" w:rsidRPr="00387FA8">
        <w:rPr>
          <w:sz w:val="24"/>
          <w:szCs w:val="24"/>
          <w:lang w:val="hr-HR"/>
        </w:rPr>
        <w:t>sklapanjem</w:t>
      </w:r>
      <w:r w:rsidR="004B1A4E" w:rsidRPr="004B1A4E">
        <w:rPr>
          <w:sz w:val="24"/>
          <w:szCs w:val="24"/>
          <w:lang w:val="hr-HR"/>
        </w:rPr>
        <w:t xml:space="preserve"> predstečajne nagodbe se prekida do pravomoćnog o</w:t>
      </w:r>
      <w:r w:rsidR="00387FA8">
        <w:rPr>
          <w:sz w:val="24"/>
          <w:szCs w:val="24"/>
          <w:lang w:val="hr-HR"/>
        </w:rPr>
        <w:t>končanja upravnog spora</w:t>
      </w:r>
      <w:r w:rsidR="00A33CCA">
        <w:rPr>
          <w:sz w:val="24"/>
          <w:szCs w:val="24"/>
          <w:lang w:val="hr-HR"/>
        </w:rPr>
        <w:t xml:space="preserve"> pred Upravnim</w:t>
      </w:r>
      <w:r w:rsidR="004B1A4E" w:rsidRPr="004B1A4E">
        <w:rPr>
          <w:sz w:val="24"/>
          <w:szCs w:val="24"/>
          <w:lang w:val="hr-HR"/>
        </w:rPr>
        <w:t xml:space="preserve"> sudom u Zagrebu, </w:t>
      </w:r>
      <w:r w:rsidR="00387FA8">
        <w:rPr>
          <w:sz w:val="24"/>
          <w:szCs w:val="24"/>
          <w:lang w:val="hr-HR"/>
        </w:rPr>
        <w:t>povodom upravne tužbe</w:t>
      </w:r>
      <w:r w:rsidR="004B1A4E" w:rsidRPr="004B1A4E">
        <w:rPr>
          <w:sz w:val="24"/>
          <w:szCs w:val="24"/>
          <w:lang w:val="hr-HR"/>
        </w:rPr>
        <w:t xml:space="preserve"> </w:t>
      </w:r>
      <w:r w:rsidR="00387FA8">
        <w:rPr>
          <w:sz w:val="24"/>
          <w:szCs w:val="24"/>
          <w:lang w:val="hr-HR"/>
        </w:rPr>
        <w:t xml:space="preserve">dužnikovog vjerovnika BILLA d.o.o., Zagreb, Riječka ulica 12, OIB: 30380746842 podnesene protiv </w:t>
      </w:r>
      <w:r w:rsidR="004B1A4E" w:rsidRPr="00387FA8">
        <w:rPr>
          <w:sz w:val="24"/>
          <w:szCs w:val="24"/>
          <w:lang w:val="hr-HR"/>
        </w:rPr>
        <w:t>rješenja Ministarstva financija, Samostalnog sektora za drugostupanjski upravni postupak KLASA UP/II-</w:t>
      </w:r>
      <w:r w:rsidR="00387FA8">
        <w:rPr>
          <w:sz w:val="24"/>
          <w:szCs w:val="24"/>
          <w:lang w:val="hr-HR"/>
        </w:rPr>
        <w:t>432</w:t>
      </w:r>
      <w:r w:rsidR="004B1A4E" w:rsidRPr="00387FA8">
        <w:rPr>
          <w:sz w:val="24"/>
          <w:szCs w:val="24"/>
          <w:lang w:val="hr-HR"/>
        </w:rPr>
        <w:t>-01/15-01/</w:t>
      </w:r>
      <w:r w:rsidR="00387FA8">
        <w:rPr>
          <w:sz w:val="24"/>
          <w:szCs w:val="24"/>
          <w:lang w:val="hr-HR"/>
        </w:rPr>
        <w:t>240</w:t>
      </w:r>
      <w:r w:rsidR="004B1A4E" w:rsidRPr="00387FA8">
        <w:rPr>
          <w:sz w:val="24"/>
          <w:szCs w:val="24"/>
          <w:lang w:val="hr-HR"/>
        </w:rPr>
        <w:t>, UR. BR: 513-04/15-</w:t>
      </w:r>
      <w:r w:rsidR="00387FA8">
        <w:rPr>
          <w:sz w:val="24"/>
          <w:szCs w:val="24"/>
          <w:lang w:val="hr-HR"/>
        </w:rPr>
        <w:t>3</w:t>
      </w:r>
      <w:r w:rsidR="004B1A4E" w:rsidRPr="00387FA8">
        <w:rPr>
          <w:sz w:val="24"/>
          <w:szCs w:val="24"/>
          <w:lang w:val="hr-HR"/>
        </w:rPr>
        <w:t xml:space="preserve"> od </w:t>
      </w:r>
      <w:r w:rsidR="00387FA8">
        <w:rPr>
          <w:sz w:val="24"/>
          <w:szCs w:val="24"/>
          <w:lang w:val="hr-HR"/>
        </w:rPr>
        <w:t>15</w:t>
      </w:r>
      <w:r w:rsidR="004B1A4E" w:rsidRPr="00387FA8">
        <w:rPr>
          <w:sz w:val="24"/>
          <w:szCs w:val="24"/>
          <w:lang w:val="hr-HR"/>
        </w:rPr>
        <w:t xml:space="preserve">. </w:t>
      </w:r>
      <w:r w:rsidR="00387FA8">
        <w:rPr>
          <w:sz w:val="24"/>
          <w:szCs w:val="24"/>
          <w:lang w:val="hr-HR"/>
        </w:rPr>
        <w:t>svibnja</w:t>
      </w:r>
      <w:r w:rsidR="004B1A4E" w:rsidRPr="00387FA8">
        <w:rPr>
          <w:sz w:val="24"/>
          <w:szCs w:val="24"/>
          <w:lang w:val="hr-HR"/>
        </w:rPr>
        <w:t xml:space="preserve"> 2015. godine.</w:t>
      </w:r>
    </w:p>
    <w:p w:rsidRDefault="00387FA8" w:rsidP="00387FA8" w:rsidR="00387FA8" w:rsidRPr="00387FA8">
      <w:pPr>
        <w:jc w:val="both"/>
      </w:pPr>
    </w:p>
    <w:p w:rsidRDefault="00A33CCA" w:rsidP="00387FA8" w:rsidR="004B1A4E" w:rsidRPr="00387FA8">
      <w:pPr>
        <w:pStyle w:val="Odlomakpopisa"/>
        <w:numPr>
          <w:ilvl w:val="0"/>
          <w:numId w:val="3"/>
        </w:numPr>
        <w:ind w:left="709"/>
        <w:jc w:val="both"/>
        <w:rPr>
          <w:sz w:val="24"/>
          <w:szCs w:val="24"/>
          <w:lang w:val="hr-HR"/>
        </w:rPr>
      </w:pPr>
      <w:r w:rsidRPr="00387FA8">
        <w:rPr>
          <w:sz w:val="24"/>
          <w:szCs w:val="24"/>
          <w:lang w:val="hr-HR"/>
        </w:rPr>
        <w:t xml:space="preserve">Stoga se ročište radi sklapanja predstečajne nagodbe određeno za dan </w:t>
      </w:r>
      <w:r w:rsidR="00387FA8" w:rsidRPr="00387FA8">
        <w:rPr>
          <w:sz w:val="24"/>
          <w:szCs w:val="24"/>
          <w:lang w:val="hr-HR"/>
        </w:rPr>
        <w:t>13</w:t>
      </w:r>
      <w:r w:rsidRPr="00387FA8">
        <w:rPr>
          <w:sz w:val="24"/>
          <w:szCs w:val="24"/>
          <w:lang w:val="hr-HR"/>
        </w:rPr>
        <w:t xml:space="preserve">. </w:t>
      </w:r>
      <w:r w:rsidR="00387FA8" w:rsidRPr="00387FA8">
        <w:rPr>
          <w:sz w:val="24"/>
          <w:szCs w:val="24"/>
          <w:lang w:val="hr-HR"/>
        </w:rPr>
        <w:t>siječnja</w:t>
      </w:r>
      <w:r w:rsidRPr="00387FA8">
        <w:rPr>
          <w:sz w:val="24"/>
          <w:szCs w:val="24"/>
          <w:lang w:val="hr-HR"/>
        </w:rPr>
        <w:t xml:space="preserve"> </w:t>
      </w:r>
      <w:r w:rsidR="00387FA8" w:rsidRPr="00387FA8">
        <w:rPr>
          <w:sz w:val="24"/>
          <w:szCs w:val="24"/>
          <w:lang w:val="hr-HR"/>
        </w:rPr>
        <w:t>2016</w:t>
      </w:r>
      <w:r w:rsidRPr="00387FA8">
        <w:rPr>
          <w:sz w:val="24"/>
          <w:szCs w:val="24"/>
          <w:lang w:val="hr-HR"/>
        </w:rPr>
        <w:t xml:space="preserve">. godine u </w:t>
      </w:r>
      <w:r w:rsidR="00387FA8" w:rsidRPr="00387FA8">
        <w:rPr>
          <w:sz w:val="24"/>
          <w:szCs w:val="24"/>
          <w:lang w:val="hr-HR"/>
        </w:rPr>
        <w:t>13</w:t>
      </w:r>
      <w:r w:rsidRPr="00387FA8">
        <w:rPr>
          <w:sz w:val="24"/>
          <w:szCs w:val="24"/>
          <w:lang w:val="hr-HR"/>
        </w:rPr>
        <w:t>,00 sati, neće održati.</w:t>
      </w:r>
    </w:p>
    <w:p w:rsidRDefault="004B1A4E" w:rsidP="004B1A4E" w:rsidR="004B1A4E">
      <w:pPr>
        <w:pStyle w:val="Odlomakpopisa"/>
        <w:ind w:left="709"/>
        <w:jc w:val="both"/>
        <w:rPr>
          <w:sz w:val="24"/>
          <w:szCs w:val="24"/>
        </w:rPr>
      </w:pPr>
    </w:p>
    <w:p w:rsidRDefault="00415C79" w:rsidP="00A73B43" w:rsidR="00415C79" w:rsidRPr="00A73B43">
      <w:pPr>
        <w:jc w:val="center"/>
      </w:pPr>
      <w:r w:rsidRPr="00A73B43">
        <w:t>Obrazloženje</w:t>
      </w:r>
    </w:p>
    <w:p w:rsidRDefault="0092235B" w:rsidP="00790EB0" w:rsidR="0092235B">
      <w:pPr>
        <w:autoSpaceDE w:val="false"/>
        <w:autoSpaceDN w:val="false"/>
        <w:adjustRightInd w:val="false"/>
        <w:jc w:val="center"/>
      </w:pPr>
    </w:p>
    <w:p w:rsidRDefault="00A33CCA" w:rsidP="00A33CCA" w:rsidR="0092235B">
      <w:pPr>
        <w:autoSpaceDE w:val="false"/>
        <w:autoSpaceDN w:val="false"/>
        <w:adjustRightInd w:val="false"/>
        <w:jc w:val="both"/>
      </w:pPr>
      <w:r>
        <w:tab/>
        <w:t xml:space="preserve">Nakon provedenog postupka predstečajne nagodbe pred Financijskom agencijom, Regionalni centar Zagreba (dalje: FINA), dužnik je ovome sudu podnio prijedlog za </w:t>
      </w:r>
      <w:r w:rsidR="00387FA8">
        <w:t>sklapanje predstečajne nagodbe</w:t>
      </w:r>
      <w:r>
        <w:t xml:space="preserve">, temeljem odredbe čl. 66. st. 1. </w:t>
      </w:r>
      <w:r w:rsidR="0092235B" w:rsidRPr="00542037">
        <w:t>Zakona o financijskom poslovanju i predstečajnoj nagodbi (NN 108/12, 144/12</w:t>
      </w:r>
      <w:r>
        <w:t>, 81/13, 112/13, dalje: ZFPSN).</w:t>
      </w:r>
    </w:p>
    <w:p w:rsidRDefault="00A33CCA" w:rsidP="00A33CCA" w:rsidR="00A33CCA">
      <w:pPr>
        <w:autoSpaceDE w:val="false"/>
        <w:autoSpaceDN w:val="false"/>
        <w:adjustRightInd w:val="false"/>
        <w:jc w:val="both"/>
      </w:pPr>
    </w:p>
    <w:p w:rsidRDefault="006A120F" w:rsidP="0044641A" w:rsidR="0044641A" w:rsidRPr="0044641A">
      <w:pPr>
        <w:ind w:firstLine="709"/>
        <w:jc w:val="both"/>
      </w:pPr>
      <w:r>
        <w:t xml:space="preserve">U međuvremenu je na spis pristigao podnesak </w:t>
      </w:r>
      <w:r w:rsidR="0044641A">
        <w:t xml:space="preserve">dužnikovog vjerovnika BILLA d.o.o., Zagreb, </w:t>
      </w:r>
      <w:r w:rsidR="0044641A" w:rsidRPr="0044641A">
        <w:t>Riječka ulica 12, OIB: 30380746842</w:t>
      </w:r>
      <w:r w:rsidR="0044641A">
        <w:t xml:space="preserve">, kojim obavještava ovaj sud da je od strane iste podnesena upravna tužba Upravnom sudu u Zagrebu protiv rješenja </w:t>
      </w:r>
      <w:r w:rsidR="0044641A" w:rsidRPr="0044641A">
        <w:t>Ministarstva financija, Samostalnog sektora za drugostupanjski upravni postupak KLASA UP/II-432-01/15-01/240, UR. BR: 513-04/15-3 od 15. svibnja</w:t>
      </w:r>
      <w:r w:rsidR="0044641A">
        <w:t xml:space="preserve"> 2015. godine, a kojim rješenjem je odbijena kao neosnovana žalba navedenog vjerovnika izjavljena na rješenje FINA-e, Nagodbenog vijeća ZG07 od 23. veljače 2015. godine, KLASA UP/I/110/07/14-01/7160, UR. BR: 04-06-15-7160-107.</w:t>
      </w:r>
    </w:p>
    <w:p w:rsidRDefault="006A120F" w:rsidP="00A33CCA" w:rsidR="006A120F">
      <w:pPr>
        <w:autoSpaceDE w:val="false"/>
        <w:autoSpaceDN w:val="false"/>
        <w:adjustRightInd w:val="false"/>
        <w:jc w:val="both"/>
      </w:pPr>
    </w:p>
    <w:p w:rsidRDefault="006A120F" w:rsidP="00A33CCA" w:rsidR="006A120F">
      <w:pPr>
        <w:autoSpaceDE w:val="false"/>
        <w:autoSpaceDN w:val="false"/>
        <w:adjustRightInd w:val="false"/>
        <w:jc w:val="both"/>
      </w:pPr>
    </w:p>
    <w:p w:rsidRDefault="00A33CCA" w:rsidP="00E212AA" w:rsidR="00A33CCA">
      <w:pPr>
        <w:autoSpaceDE w:val="false"/>
        <w:autoSpaceDN w:val="false"/>
        <w:adjustRightInd w:val="false"/>
        <w:ind w:firstLine="709"/>
        <w:jc w:val="both"/>
      </w:pPr>
      <w:r>
        <w:lastRenderedPageBreak/>
        <w:t>Pretpostavke pokretanja postupka pred sudom radi sklapanja predstečajne nagodbe stječu se nakon izvršnosti rješenja nagodbenog vijeća FINA-e kojim je utvrđeno da je plan financijskog restrukturiranja prihvaćen, a u sudskom postupku uloga je suda uređena odredbom čl. 66. ZFPSN-a. Sud je ovlašten na temelju podnesenih isprava utvrditi jesu li ispunjene pretpostavke da bi se proveo postupak za sklapanje predstečajne nagodbe (čl. 66. st. 5. ZFPSN-a), a sukladno odredbi čl. 66. st. 9. ZFPSN-a, da bi sud na ročištu dopustio sklapanje predstečajne nagodbe moraju biti ispunjene određene posebne pretpostavke propisane kao pretpostavke za odobrenje sklapanja predstečajne nagodbe i to: 1.) da su na ročištu za sklapanje predstečajne nagodbe svoj pristanak dali dužnik i vjerovnici čije tražbine čine potrebnu većinu iz čl. 63. ZFPSN-a; 2.) da je sadržaj predložene nagodbe u skladu s općim pravilima o sudskoj nagodbi i 3.) da je sadržaj predstečajne nagodbe u bitnim sastojcima odgovarajući prihvaćenom planu financijskog i operativnog restrukturiranja</w:t>
      </w:r>
      <w:r w:rsidR="005E64F3">
        <w:t>.</w:t>
      </w:r>
    </w:p>
    <w:p w:rsidRDefault="005E64F3" w:rsidP="00A33CCA" w:rsidR="005E64F3">
      <w:pPr>
        <w:autoSpaceDE w:val="false"/>
        <w:autoSpaceDN w:val="false"/>
        <w:adjustRightInd w:val="false"/>
        <w:jc w:val="both"/>
      </w:pPr>
    </w:p>
    <w:p w:rsidRDefault="005E64F3" w:rsidP="00A33CCA" w:rsidR="005E64F3">
      <w:pPr>
        <w:autoSpaceDE w:val="false"/>
        <w:autoSpaceDN w:val="false"/>
        <w:adjustRightInd w:val="false"/>
        <w:jc w:val="both"/>
      </w:pPr>
      <w:r>
        <w:tab/>
        <w:t xml:space="preserve">Uvidom u izvršno rješenje Nagodbenog vijeća FINA-e </w:t>
      </w:r>
      <w:r w:rsidR="0044641A">
        <w:t>Nagodbenog vijeća ZG07 od 23. veljače 2015. godine, KLASA UP/I/110/07/14-01/7160, UR. BR: 04-06-15-7160-107.</w:t>
      </w:r>
      <w:r>
        <w:t xml:space="preserve"> utvrđeno je da su za plan financijskog restrukturiranja dužnika </w:t>
      </w:r>
      <w:r w:rsidR="0044641A">
        <w:t xml:space="preserve">HERMES NEKRETNINE d.o.o. za usluge, Zagreb (Grad Zagreb), Trpinjska 5/A, OIB: 15932171027 </w:t>
      </w:r>
      <w:r>
        <w:t xml:space="preserve">glasovali vjerovnici čije tražbine čine potrebnu većinu iz čl. 63. ZFPSN-a te da </w:t>
      </w:r>
      <w:r w:rsidR="00A73B43">
        <w:t>Nagodbeno vijeće</w:t>
      </w:r>
      <w:r>
        <w:t xml:space="preserve"> utvrđuje da je postupak nad navedenim dužnikom proveden u skladu s odredbama ZFPSN-a.</w:t>
      </w:r>
    </w:p>
    <w:p w:rsidRDefault="005E64F3" w:rsidP="00A33CCA" w:rsidR="005E64F3">
      <w:pPr>
        <w:autoSpaceDE w:val="false"/>
        <w:autoSpaceDN w:val="false"/>
        <w:adjustRightInd w:val="false"/>
        <w:jc w:val="both"/>
      </w:pPr>
    </w:p>
    <w:p w:rsidRDefault="005E64F3" w:rsidP="00A33CCA" w:rsidR="0044641A">
      <w:pPr>
        <w:autoSpaceDE w:val="false"/>
        <w:autoSpaceDN w:val="false"/>
        <w:adjustRightInd w:val="false"/>
        <w:jc w:val="both"/>
      </w:pPr>
      <w:r>
        <w:tab/>
        <w:t>Uvidom na web stranice FINA-e utvrđeno je da je</w:t>
      </w:r>
      <w:r w:rsidR="0044641A">
        <w:t xml:space="preserve"> da FINA nije objavila činjenicu pokretanja upravnog spora, već je o istoj ovaj sud u saznanju, uvidom u upravnu tužbu gore navedenog vjerovnika protiv gore navedenog drugostupanjskog rješenja, a koja je priložena podnesku vjerovnika od 15. prosinca 2015. godine.</w:t>
      </w:r>
    </w:p>
    <w:p w:rsidRDefault="0044641A" w:rsidP="00A33CCA" w:rsidR="0044641A">
      <w:pPr>
        <w:autoSpaceDE w:val="false"/>
        <w:autoSpaceDN w:val="false"/>
        <w:adjustRightInd w:val="false"/>
        <w:jc w:val="both"/>
      </w:pPr>
    </w:p>
    <w:p w:rsidRDefault="005E64F3" w:rsidP="0044641A" w:rsidR="005069D5">
      <w:pPr>
        <w:autoSpaceDE w:val="false"/>
        <w:autoSpaceDN w:val="false"/>
        <w:adjustRightInd w:val="false"/>
        <w:jc w:val="both"/>
      </w:pPr>
      <w:r>
        <w:t xml:space="preserve"> </w:t>
      </w:r>
      <w:r>
        <w:tab/>
        <w:t>Ovaj sud smatra da je</w:t>
      </w:r>
      <w:r w:rsidR="005069D5">
        <w:t xml:space="preserve"> za sklapanje predstečajne nagodbe pred ovim sudom, prethodno pitanje sukladno čl. 12. Zakona o parničnom postupku (NN 53/91, 91/92, 112/99, 88/01, 117/03, 88/05, 2/07 – Odluka USRH, 84/08, 96/08 – Odluka USRH, 123/08 – ISPR., 57/11, 148/11 – proč.</w:t>
      </w:r>
      <w:r w:rsidR="00E6724C">
        <w:t xml:space="preserve"> </w:t>
      </w:r>
      <w:r w:rsidR="005069D5">
        <w:t>tekst, 25/13)</w:t>
      </w:r>
      <w:r w:rsidR="00E6724C">
        <w:t>, je</w:t>
      </w:r>
      <w:r w:rsidR="0044641A">
        <w:t xml:space="preserve"> </w:t>
      </w:r>
      <w:r w:rsidR="00E6724C">
        <w:t xml:space="preserve">li postupak pred FINA-om u kojem je doneseno rješenje da su za plan financijskog </w:t>
      </w:r>
      <w:r w:rsidR="00A73B43">
        <w:t>restrukturiranja</w:t>
      </w:r>
      <w:r w:rsidR="00E6724C">
        <w:t xml:space="preserve"> glasovali vjerovnici čije tražbine čine potrebnu većinu i da je postupak proveden u skladu s zakonom tj. u skladu s odredbama ZFPSN-a, zakonito proveden.</w:t>
      </w:r>
    </w:p>
    <w:p w:rsidRDefault="00E6724C" w:rsidP="00E6724C" w:rsidR="00E6724C">
      <w:pPr>
        <w:jc w:val="both"/>
      </w:pPr>
    </w:p>
    <w:p w:rsidRDefault="00E6724C" w:rsidP="00E6724C" w:rsidR="00E6724C">
      <w:pPr>
        <w:jc w:val="both"/>
      </w:pPr>
      <w:r>
        <w:tab/>
      </w:r>
      <w:r w:rsidR="00A73B43">
        <w:t>Vezao za to prethodno pitanje za</w:t>
      </w:r>
      <w:r>
        <w:t xml:space="preserve"> ovaj postupak sklapanja predstečajne nagodbe, u tijeku je upravni spor pred Upravnim sudom u Zagrebu protiv rješenja Ministarstva financija, Samostalnog sektora za drugostupanjski upravni postupak, Klase i Urudžbenih brojeva te nadnevka navedenih u izreci rješenja pod točkom I.), kojim drugo</w:t>
      </w:r>
      <w:r w:rsidR="00E212AA">
        <w:t>stupanjskim rješenjem je odbijena žalba gore navedenog dužnikovog vjerovnika podnesena protiv</w:t>
      </w:r>
      <w:r>
        <w:t xml:space="preserve"> su rješenja o prihvaćanju plana financijskog restrukturiranja Nagodbenog vijeća </w:t>
      </w:r>
      <w:r w:rsidR="00E212AA">
        <w:t>Nagodbenog vijeća FINA-e Nagodbenog vijeća ZG07 od 23. veljače 2015. godine, KLASA UP/I/110/07/14-01/7160, UR. BR: 04-06-15-7160-107.</w:t>
      </w:r>
    </w:p>
    <w:p w:rsidRDefault="00E6724C" w:rsidP="00E6724C" w:rsidR="00E6724C">
      <w:pPr>
        <w:jc w:val="both"/>
      </w:pPr>
    </w:p>
    <w:p w:rsidRDefault="00E6724C" w:rsidP="00E6724C" w:rsidR="00E6724C">
      <w:pPr>
        <w:jc w:val="both"/>
      </w:pPr>
      <w:r>
        <w:tab/>
        <w:t xml:space="preserve">Navedeno predstavlja prethodnog pitanje bez kojeg se ne može riješiti glavna stvar, tj. nije moguće sklapanje predstečajne nagodbe pred ovim sudom prije donošenja odluke Upravnog suda u Zagrebu po gore </w:t>
      </w:r>
      <w:r w:rsidR="00E212AA">
        <w:t>navedenoj upravnoj tužbi dužnikovog</w:t>
      </w:r>
      <w:r>
        <w:t xml:space="preserve"> vjerovnika jer</w:t>
      </w:r>
      <w:r w:rsidR="00E212AA">
        <w:t xml:space="preserve"> odluka Upravnog </w:t>
      </w:r>
      <w:r>
        <w:t xml:space="preserve">suda </w:t>
      </w:r>
      <w:r w:rsidR="00E212AA">
        <w:t xml:space="preserve">u Zagrebu </w:t>
      </w:r>
      <w:r>
        <w:t xml:space="preserve">će odlučiti o valjanosti gore navedenog izvršnog rješenja FINA-e od </w:t>
      </w:r>
      <w:r w:rsidR="00E212AA">
        <w:t>23</w:t>
      </w:r>
      <w:r>
        <w:t xml:space="preserve">. </w:t>
      </w:r>
      <w:r w:rsidR="00E212AA">
        <w:t>veljače</w:t>
      </w:r>
      <w:r>
        <w:t xml:space="preserve"> 2015. godine, koje je temelj za odlučivanje ovog suda o odobrenju sklapanja predstečajne nagodbe, budući da odluka o sklapanju predstečajne nagodbe ovisi o opstanku plana financijskog restrukturiranja.</w:t>
      </w:r>
    </w:p>
    <w:p w:rsidRDefault="00E6724C" w:rsidP="00E6724C" w:rsidR="00E6724C">
      <w:pPr>
        <w:jc w:val="both"/>
      </w:pPr>
    </w:p>
    <w:p w:rsidRDefault="00E6724C" w:rsidP="00E6724C" w:rsidR="00E6724C">
      <w:pPr>
        <w:jc w:val="both"/>
      </w:pPr>
      <w:r>
        <w:lastRenderedPageBreak/>
        <w:tab/>
        <w:t xml:space="preserve">O utjecaju upravnog spora na sklapanje predstečajne nagodbe pred </w:t>
      </w:r>
      <w:r w:rsidR="00A73B43">
        <w:t>trgovačkim sudovima</w:t>
      </w:r>
      <w:r>
        <w:t xml:space="preserve">, već je zauzet stav sudske prakse u rješidbama Visokog trgovačkog suda RH, br. Pž-6926/14 od 18. prosinca </w:t>
      </w:r>
      <w:r w:rsidR="00E212AA">
        <w:t xml:space="preserve">2014. godine </w:t>
      </w:r>
      <w:r>
        <w:t>i Pž-7568/15 od 12. listopada 2015. godine.</w:t>
      </w:r>
    </w:p>
    <w:p w:rsidRDefault="00E6724C" w:rsidP="00E6724C" w:rsidR="00E6724C">
      <w:pPr>
        <w:jc w:val="both"/>
      </w:pPr>
    </w:p>
    <w:p w:rsidRDefault="00E6724C" w:rsidP="00E6724C" w:rsidR="00E6724C" w:rsidRPr="0086691F">
      <w:pPr>
        <w:jc w:val="both"/>
      </w:pPr>
      <w:r>
        <w:tab/>
        <w:t>Stoga je temeljem odredbe čl. 12., 213. st. 1. ZPP-a, a u s</w:t>
      </w:r>
      <w:r w:rsidR="00A73B43">
        <w:t xml:space="preserve">vezi s čl. 66. st. 15. ZFPSN-a </w:t>
      </w:r>
      <w:r>
        <w:t>odlučeno kao u izreci ovog rješenja pod točkom I.), a kao pod točkom II.) izreke rješenja odlučeno je temeljem odredbe čl. 288. ZPP-a u svezi s čl. 66. st. 15. ZFPSN-a iz razloga eknomičnosti i svrsishodnosti postupanja radi smanjenja troškova velikog broja dužnikovih vjerovnika koji bi na ročištu trebali glasovati o nacrtu predložene predstečajne nagodbe.</w:t>
      </w:r>
    </w:p>
    <w:p w:rsidRDefault="0092235B" w:rsidP="00A33CCA" w:rsidR="00246309" w:rsidRPr="00542037">
      <w:pPr>
        <w:jc w:val="both"/>
      </w:pPr>
      <w:r w:rsidRPr="00542037">
        <w:tab/>
      </w:r>
    </w:p>
    <w:p w:rsidRDefault="001360E6" w:rsidP="003B4B41" w:rsidR="00E21342" w:rsidRPr="00542037">
      <w:pPr>
        <w:jc w:val="center"/>
      </w:pPr>
      <w:r w:rsidRPr="00542037">
        <w:t xml:space="preserve">U  Zagrebu, </w:t>
      </w:r>
      <w:r w:rsidR="00741DD8">
        <w:t>23</w:t>
      </w:r>
      <w:r w:rsidR="00FA6EEC" w:rsidRPr="00542037">
        <w:t xml:space="preserve">. </w:t>
      </w:r>
      <w:r w:rsidR="00E6724C">
        <w:t>prosinca</w:t>
      </w:r>
      <w:r w:rsidR="00415C79" w:rsidRPr="00542037">
        <w:t xml:space="preserve"> </w:t>
      </w:r>
      <w:r w:rsidR="003B4B41" w:rsidRPr="00542037">
        <w:t>2015</w:t>
      </w:r>
      <w:r w:rsidR="00FA6EEC" w:rsidRPr="00542037">
        <w:t>.</w:t>
      </w:r>
    </w:p>
    <w:p w:rsidRDefault="00415C79" w:rsidP="007311D8" w:rsidR="00415C79" w:rsidRPr="00542037">
      <w:pPr>
        <w:jc w:val="center"/>
      </w:pPr>
      <w:r w:rsidRPr="00542037">
        <w:tab/>
      </w:r>
      <w:r w:rsidRPr="00542037">
        <w:tab/>
      </w:r>
      <w:r w:rsidRPr="00542037">
        <w:tab/>
      </w:r>
      <w:r w:rsidRPr="00542037">
        <w:tab/>
      </w:r>
      <w:r w:rsidRPr="00542037">
        <w:tab/>
      </w:r>
      <w:r w:rsidRPr="00542037">
        <w:tab/>
      </w:r>
      <w:r w:rsidR="00F01080" w:rsidRPr="00542037">
        <w:tab/>
      </w:r>
      <w:r w:rsidR="00F01080" w:rsidRPr="00542037">
        <w:tab/>
      </w:r>
      <w:r w:rsidR="004F686F" w:rsidRPr="00542037">
        <w:tab/>
      </w:r>
      <w:r w:rsidRPr="00542037">
        <w:t>SUDAC:</w:t>
      </w:r>
    </w:p>
    <w:p w:rsidRDefault="00415C79" w:rsidP="00F01080" w:rsidR="00415C79" w:rsidRPr="00542037">
      <w:pPr>
        <w:jc w:val="center"/>
      </w:pPr>
      <w:r w:rsidRPr="00542037">
        <w:tab/>
      </w:r>
      <w:r w:rsidRPr="00542037">
        <w:tab/>
      </w:r>
      <w:r w:rsidRPr="00542037">
        <w:tab/>
      </w:r>
      <w:r w:rsidRPr="00542037">
        <w:tab/>
      </w:r>
      <w:r w:rsidRPr="00542037">
        <w:tab/>
        <w:t xml:space="preserve">  </w:t>
      </w:r>
      <w:r w:rsidRPr="00542037">
        <w:tab/>
        <w:t xml:space="preserve"> </w:t>
      </w:r>
      <w:r w:rsidR="00F01080" w:rsidRPr="00542037">
        <w:tab/>
      </w:r>
      <w:r w:rsidR="00F01080" w:rsidRPr="00542037">
        <w:tab/>
      </w:r>
      <w:r w:rsidRPr="00542037">
        <w:t xml:space="preserve">  </w:t>
      </w:r>
      <w:r w:rsidR="004F686F" w:rsidRPr="00542037">
        <w:tab/>
      </w:r>
      <w:r w:rsidRPr="00542037">
        <w:t>Nevenka Siladi Rstić</w:t>
      </w:r>
      <w:r w:rsidR="00F01080" w:rsidRPr="00542037">
        <w:t>, v.r.</w:t>
      </w:r>
      <w:r w:rsidR="00F211C5" w:rsidRPr="00542037">
        <w:rPr>
          <w:i/>
        </w:rPr>
        <w:t xml:space="preserve">                            </w:t>
      </w:r>
    </w:p>
    <w:p w:rsidRDefault="00415C79" w:rsidP="007311D8" w:rsidR="00415C79" w:rsidRPr="00542037">
      <w:pPr>
        <w:jc w:val="both"/>
        <w:rPr>
          <w:i/>
        </w:rPr>
      </w:pPr>
      <w:r w:rsidRPr="00542037">
        <w:rPr>
          <w:i/>
        </w:rPr>
        <w:t>Uputa o pravnom lijeku:</w:t>
      </w:r>
    </w:p>
    <w:p w:rsidRDefault="00415C79" w:rsidP="007311D8" w:rsidR="00125B3D" w:rsidRPr="00542037">
      <w:pPr>
        <w:jc w:val="both"/>
        <w:rPr>
          <w:i/>
        </w:rPr>
      </w:pPr>
      <w:r w:rsidRPr="00542037">
        <w:rPr>
          <w:i/>
        </w:rPr>
        <w:t>Protiv ovo</w:t>
      </w:r>
      <w:r w:rsidR="00551EBE" w:rsidRPr="00542037">
        <w:rPr>
          <w:i/>
        </w:rPr>
        <w:t xml:space="preserve">g rješenja dopuštena je žalba </w:t>
      </w:r>
      <w:r w:rsidRPr="00542037">
        <w:rPr>
          <w:i/>
        </w:rPr>
        <w:t>u roku od 8 dana a koja se podnos</w:t>
      </w:r>
      <w:r w:rsidR="00FA6EEC" w:rsidRPr="00542037">
        <w:rPr>
          <w:i/>
        </w:rPr>
        <w:t xml:space="preserve">i ovome sudu u dovoljnom broju </w:t>
      </w:r>
      <w:r w:rsidRPr="00542037">
        <w:rPr>
          <w:i/>
        </w:rPr>
        <w:t xml:space="preserve">primjeraka za sud </w:t>
      </w:r>
      <w:r w:rsidR="0095689E" w:rsidRPr="00542037">
        <w:rPr>
          <w:i/>
        </w:rPr>
        <w:t xml:space="preserve">i stranke, a o istoj odlučuje </w:t>
      </w:r>
      <w:r w:rsidRPr="00542037">
        <w:rPr>
          <w:i/>
        </w:rPr>
        <w:t xml:space="preserve">Visoki trgovački sud  Republike Hrvatske.             </w:t>
      </w:r>
    </w:p>
    <w:p w:rsidRDefault="00AB65C5" w:rsidP="007311D8" w:rsidR="00AB65C5" w:rsidRPr="00542037">
      <w:pPr>
        <w:jc w:val="both"/>
        <w:rPr>
          <w:i/>
        </w:rPr>
      </w:pPr>
    </w:p>
    <w:p w:rsidRDefault="00125B3D" w:rsidP="00AB65C5" w:rsidR="00125B3D" w:rsidRPr="00542037">
      <w:pPr>
        <w:pStyle w:val="Uvuenotijeloteksta"/>
        <w:ind w:left="0"/>
        <w:jc w:val="both"/>
      </w:pPr>
      <w:r w:rsidRPr="00542037">
        <w:t>Za točnost otpravka – ovlašten službenik</w:t>
      </w:r>
    </w:p>
    <w:p w:rsidRDefault="00AB65C5" w:rsidP="007311D8" w:rsidR="00125B3D" w:rsidRPr="00542037">
      <w:pPr>
        <w:pStyle w:val="Uvuenotijeloteksta"/>
        <w:ind w:left="0"/>
        <w:jc w:val="both"/>
      </w:pPr>
      <w:r w:rsidRPr="00542037">
        <w:t xml:space="preserve">                 </w:t>
      </w:r>
      <w:r w:rsidRPr="00542037">
        <w:tab/>
      </w:r>
      <w:r w:rsidR="00125B3D" w:rsidRPr="00542037">
        <w:t>Ana Brlek</w:t>
      </w:r>
    </w:p>
    <w:p w:rsidRDefault="00125B3D" w:rsidP="007311D8" w:rsidR="00125B3D" w:rsidRPr="00542037">
      <w:pPr>
        <w:jc w:val="both"/>
        <w:rPr>
          <w:i/>
        </w:rPr>
      </w:pPr>
    </w:p>
    <w:p w:rsidRDefault="00FA6EEC" w:rsidP="007311D8" w:rsidR="00415C79" w:rsidRPr="00542037">
      <w:r w:rsidRPr="00542037">
        <w:t>DNa</w:t>
      </w:r>
      <w:r w:rsidR="00415C79" w:rsidRPr="00542037">
        <w:t>:</w:t>
      </w:r>
    </w:p>
    <w:p w:rsidRDefault="00EF7601" w:rsidP="00717ACA" w:rsidR="00415C79" w:rsidRPr="00542037">
      <w:pPr>
        <w:pStyle w:val="Odlomakpopisa"/>
        <w:numPr>
          <w:ilvl w:val="0"/>
          <w:numId w:val="1"/>
        </w:numPr>
        <w:ind w:hanging="284" w:left="284"/>
        <w:rPr>
          <w:sz w:val="24"/>
          <w:szCs w:val="24"/>
          <w:lang w:val="hr-HR"/>
        </w:rPr>
      </w:pPr>
      <w:r w:rsidRPr="00542037">
        <w:rPr>
          <w:sz w:val="24"/>
          <w:szCs w:val="24"/>
          <w:lang w:val="hr-HR"/>
        </w:rPr>
        <w:t xml:space="preserve">FINA - </w:t>
      </w:r>
      <w:r w:rsidR="00415C79" w:rsidRPr="00542037">
        <w:rPr>
          <w:sz w:val="24"/>
          <w:szCs w:val="24"/>
          <w:lang w:val="hr-HR"/>
        </w:rPr>
        <w:t>Zagreb</w:t>
      </w:r>
    </w:p>
    <w:p w:rsidRDefault="00542037" w:rsidP="00717ACA" w:rsidR="006E61A0" w:rsidRPr="00542037">
      <w:pPr>
        <w:pStyle w:val="Odlomakpopisa"/>
        <w:numPr>
          <w:ilvl w:val="0"/>
          <w:numId w:val="1"/>
        </w:numPr>
        <w:ind w:hanging="284" w:right="-709" w:left="284"/>
        <w:rPr>
          <w:sz w:val="24"/>
          <w:szCs w:val="24"/>
          <w:lang w:val="hr-HR"/>
        </w:rPr>
      </w:pPr>
      <w:r w:rsidRPr="00542037">
        <w:rPr>
          <w:sz w:val="24"/>
          <w:szCs w:val="24"/>
          <w:lang w:val="hr-HR"/>
        </w:rPr>
        <w:t>D</w:t>
      </w:r>
      <w:r w:rsidR="001562DF" w:rsidRPr="00542037">
        <w:rPr>
          <w:sz w:val="24"/>
          <w:szCs w:val="24"/>
          <w:lang w:val="hr-HR"/>
        </w:rPr>
        <w:t>užniku</w:t>
      </w:r>
      <w:r w:rsidR="003627E9" w:rsidRPr="00542037">
        <w:rPr>
          <w:sz w:val="24"/>
          <w:szCs w:val="24"/>
          <w:lang w:val="hr-HR"/>
        </w:rPr>
        <w:t xml:space="preserve"> </w:t>
      </w:r>
      <w:r w:rsidR="00741DD8">
        <w:rPr>
          <w:sz w:val="24"/>
          <w:szCs w:val="24"/>
          <w:lang w:val="hr-HR"/>
        </w:rPr>
        <w:t>HERMES NEKRETNINE d.o.o. po punomoćniku odvjetniku Damir Barišći, Koprivnica, Basaričekova 27</w:t>
      </w:r>
    </w:p>
    <w:p w:rsidRDefault="004B1A4E" w:rsidP="00717ACA" w:rsidR="00542037" w:rsidRPr="00542037">
      <w:pPr>
        <w:pStyle w:val="Odlomakpopisa"/>
        <w:numPr>
          <w:ilvl w:val="0"/>
          <w:numId w:val="1"/>
        </w:numPr>
        <w:ind w:hanging="284" w:right="-709" w:left="284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e-Oglasna ploča</w:t>
      </w:r>
    </w:p>
    <w:p w:rsidRDefault="00542037" w:rsidP="00542037" w:rsidR="00542037" w:rsidRPr="00542037">
      <w:pPr>
        <w:pStyle w:val="Odlomakpopisa"/>
        <w:ind w:right="-709" w:left="284"/>
        <w:rPr>
          <w:sz w:val="24"/>
          <w:szCs w:val="24"/>
          <w:lang w:val="hr-HR"/>
        </w:rPr>
      </w:pPr>
    </w:p>
    <w:sectPr w:rsidSect="00BF1C58" w:rsidR="00542037" w:rsidRPr="0054203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ABA" w:rsidR="00486ABA">
      <w:r>
        <w:separator/>
      </w:r>
    </w:p>
  </w:endnote>
  <w:endnote w:id="0" w:type="continuationSeparator">
    <w:p w:rsidRDefault="00486ABA" w:rsidR="00486A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ABA" w:rsidR="00486ABA">
      <w:r>
        <w:separator/>
      </w:r>
    </w:p>
  </w:footnote>
  <w:footnote w:id="0" w:type="continuationSeparator">
    <w:p w:rsidRDefault="00486ABA" w:rsidR="00486A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8DD" w:rsidP="00502F0A" w:rsidR="00CA58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58DD" w:rsidR="00CA58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8DD" w:rsidP="00502F0A" w:rsidR="00CA58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5A3D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387FA8" w:rsidP="00387FA8" w:rsidR="00CA58DD" w:rsidRPr="00E33EBE">
    <w:pPr>
      <w:pStyle w:val="Zaglavlje"/>
      <w:jc w:val="right"/>
      <w:rPr>
        <w:sz w:val="20"/>
        <w:szCs w:val="20"/>
      </w:rPr>
    </w:pPr>
    <w:r>
      <w:t>47. Stpn-240/15-</w:t>
    </w:r>
    <w:r>
      <w:rPr>
        <w:sz w:val="20"/>
      </w:rPr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170" w:rsidP="002F583C" w:rsidR="00560170">
    <w:pPr>
      <w:pStyle w:val="Zaglavlje"/>
      <w:rPr>
        <w:sz w:val="20"/>
        <w:szCs w:val="20"/>
      </w:rPr>
    </w:pPr>
  </w:p>
  <w:p w:rsidRDefault="00560170" w:rsidP="002F583C" w:rsidR="00560170">
    <w:pPr>
      <w:pStyle w:val="Zaglavlje"/>
      <w:rPr>
        <w:sz w:val="20"/>
        <w:szCs w:val="20"/>
      </w:rPr>
    </w:pPr>
  </w:p>
  <w:p w:rsidRDefault="00560170" w:rsidP="00560170" w:rsidR="00560170">
    <w:pPr>
      <w:pStyle w:val="Zaglavlje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 w:rsidR="00387FA8">
      <w:t>47. Stpn-240/15-</w:t>
    </w:r>
    <w:r w:rsidR="00387FA8">
      <w:rPr>
        <w:sz w:val="20"/>
      </w:rPr>
      <w:t>11</w:t>
    </w:r>
  </w:p>
  <w:p w:rsidRDefault="00560170" w:rsidP="00560170" w:rsidR="00560170">
    <w:pPr>
      <w:pStyle w:val="Zaglavlje"/>
      <w:rPr>
        <w:sz w:val="20"/>
        <w:szCs w:val="20"/>
      </w:rPr>
    </w:pPr>
  </w:p>
  <w:p w:rsidRDefault="00560170" w:rsidP="00560170" w:rsidR="00560170">
    <w:pPr>
      <w:pStyle w:val="Zaglavlje"/>
      <w:rPr>
        <w:sz w:val="20"/>
        <w:szCs w:val="20"/>
      </w:rPr>
    </w:pPr>
  </w:p>
  <w:p w:rsidRDefault="00560170" w:rsidP="00560170" w:rsidR="00560170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60170" w:rsidP="00560170" w:rsidR="00560170">
    <w:pPr>
      <w:pStyle w:val="Zaglavlje"/>
    </w:pPr>
  </w:p>
  <w:p w:rsidRDefault="00560170" w:rsidP="00953077" w:rsidR="00560170">
    <w:pPr>
      <w:pStyle w:val="Zaglavlje"/>
    </w:pPr>
  </w:p>
  <w:p w:rsidRDefault="00560170" w:rsidP="00953077" w:rsidR="00560170">
    <w:pPr>
      <w:pStyle w:val="Zaglavlje"/>
    </w:pPr>
  </w:p>
  <w:p w:rsidRDefault="00560170" w:rsidP="00953077" w:rsidR="00560170">
    <w:pPr>
      <w:pStyle w:val="Zaglavlje"/>
    </w:pPr>
  </w:p>
  <w:p w:rsidRDefault="00560170" w:rsidP="00953077" w:rsidR="00560170">
    <w:pPr>
      <w:pStyle w:val="Zaglavlje"/>
    </w:pPr>
  </w:p>
  <w:p w:rsidRDefault="00560170" w:rsidP="000C42FE" w:rsidR="00560170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560170" w:rsidP="000C42FE" w:rsidR="00560170" w:rsidRPr="00953077">
    <w:pPr>
      <w:pStyle w:val="Zaglavlje"/>
      <w:ind w:left="426"/>
    </w:pPr>
    <w:r w:rsidRPr="00953077">
      <w:t>Trgovački sud u Zagrebu</w:t>
    </w:r>
  </w:p>
  <w:p w:rsidRDefault="00560170" w:rsidP="00560170" w:rsidR="00237263" w:rsidRPr="00063238">
    <w:pPr>
      <w:pStyle w:val="Zaglavlje"/>
      <w:ind w:left="426"/>
    </w:pPr>
    <w:r w:rsidRPr="00953077"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CE1A39F6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2AFE0B9C"/>
    <w:multiLevelType w:val="hybridMultilevel"/>
    <w:tmpl w:val="29B09C28"/>
    <w:lvl w:tplc="F6BC2F48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8D91D3F"/>
    <w:multiLevelType w:val="hybridMultilevel"/>
    <w:tmpl w:val="83025A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9B768B"/>
    <w:multiLevelType w:val="hybridMultilevel"/>
    <w:tmpl w:val="17068B40"/>
    <w:lvl w:tplc="436A871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C79"/>
    <w:rsid w:val="00044969"/>
    <w:rsid w:val="00063238"/>
    <w:rsid w:val="00083481"/>
    <w:rsid w:val="000B09BE"/>
    <w:rsid w:val="000D6240"/>
    <w:rsid w:val="000E18C9"/>
    <w:rsid w:val="000F32F5"/>
    <w:rsid w:val="00125B3D"/>
    <w:rsid w:val="001360E6"/>
    <w:rsid w:val="001562DF"/>
    <w:rsid w:val="001663C5"/>
    <w:rsid w:val="001A75C6"/>
    <w:rsid w:val="001B50D6"/>
    <w:rsid w:val="00226BBB"/>
    <w:rsid w:val="00237263"/>
    <w:rsid w:val="00246309"/>
    <w:rsid w:val="0027002F"/>
    <w:rsid w:val="002A0143"/>
    <w:rsid w:val="002F583C"/>
    <w:rsid w:val="00302465"/>
    <w:rsid w:val="003627E9"/>
    <w:rsid w:val="003709A1"/>
    <w:rsid w:val="00387FA8"/>
    <w:rsid w:val="003B4B41"/>
    <w:rsid w:val="003C0F93"/>
    <w:rsid w:val="003C61DF"/>
    <w:rsid w:val="003D2A30"/>
    <w:rsid w:val="003F6739"/>
    <w:rsid w:val="0041388B"/>
    <w:rsid w:val="0041430E"/>
    <w:rsid w:val="00415C79"/>
    <w:rsid w:val="0044641A"/>
    <w:rsid w:val="00486ABA"/>
    <w:rsid w:val="00491302"/>
    <w:rsid w:val="00497BE7"/>
    <w:rsid w:val="004A2B41"/>
    <w:rsid w:val="004B1A4E"/>
    <w:rsid w:val="004C161B"/>
    <w:rsid w:val="004F1599"/>
    <w:rsid w:val="004F3DBD"/>
    <w:rsid w:val="004F4D36"/>
    <w:rsid w:val="004F686F"/>
    <w:rsid w:val="00502F0A"/>
    <w:rsid w:val="005069D5"/>
    <w:rsid w:val="0051211A"/>
    <w:rsid w:val="005416AC"/>
    <w:rsid w:val="00542037"/>
    <w:rsid w:val="00551EBE"/>
    <w:rsid w:val="00560170"/>
    <w:rsid w:val="005A4212"/>
    <w:rsid w:val="005C22B6"/>
    <w:rsid w:val="005E432A"/>
    <w:rsid w:val="005E64F3"/>
    <w:rsid w:val="005E7D75"/>
    <w:rsid w:val="00625817"/>
    <w:rsid w:val="00695A3D"/>
    <w:rsid w:val="006A120F"/>
    <w:rsid w:val="006D4E6F"/>
    <w:rsid w:val="006E61A0"/>
    <w:rsid w:val="00701D7E"/>
    <w:rsid w:val="007052C4"/>
    <w:rsid w:val="00717ACA"/>
    <w:rsid w:val="00727F2D"/>
    <w:rsid w:val="007311D8"/>
    <w:rsid w:val="00735322"/>
    <w:rsid w:val="00741DD8"/>
    <w:rsid w:val="00753FEB"/>
    <w:rsid w:val="007827DF"/>
    <w:rsid w:val="00790EB0"/>
    <w:rsid w:val="007A2B56"/>
    <w:rsid w:val="007D621B"/>
    <w:rsid w:val="0080387F"/>
    <w:rsid w:val="00863438"/>
    <w:rsid w:val="008719A5"/>
    <w:rsid w:val="00884BA1"/>
    <w:rsid w:val="008D6AE2"/>
    <w:rsid w:val="008E050A"/>
    <w:rsid w:val="008F61BB"/>
    <w:rsid w:val="00903A15"/>
    <w:rsid w:val="0092235B"/>
    <w:rsid w:val="0095689E"/>
    <w:rsid w:val="009A7693"/>
    <w:rsid w:val="009C6CA3"/>
    <w:rsid w:val="00A1617A"/>
    <w:rsid w:val="00A33CCA"/>
    <w:rsid w:val="00A73B43"/>
    <w:rsid w:val="00A93242"/>
    <w:rsid w:val="00A977E2"/>
    <w:rsid w:val="00AB65C5"/>
    <w:rsid w:val="00AC0C4E"/>
    <w:rsid w:val="00B10501"/>
    <w:rsid w:val="00B25128"/>
    <w:rsid w:val="00B33F0C"/>
    <w:rsid w:val="00B925D4"/>
    <w:rsid w:val="00BD0C59"/>
    <w:rsid w:val="00BF1C58"/>
    <w:rsid w:val="00BF248A"/>
    <w:rsid w:val="00C00D20"/>
    <w:rsid w:val="00C10BCC"/>
    <w:rsid w:val="00C36C50"/>
    <w:rsid w:val="00C45EAC"/>
    <w:rsid w:val="00C52FDB"/>
    <w:rsid w:val="00C54FEC"/>
    <w:rsid w:val="00C57D08"/>
    <w:rsid w:val="00C72ACB"/>
    <w:rsid w:val="00CA1F3F"/>
    <w:rsid w:val="00CA2472"/>
    <w:rsid w:val="00CA58DD"/>
    <w:rsid w:val="00CC6B2F"/>
    <w:rsid w:val="00CE4891"/>
    <w:rsid w:val="00D20E68"/>
    <w:rsid w:val="00D236DB"/>
    <w:rsid w:val="00D359CF"/>
    <w:rsid w:val="00D6389E"/>
    <w:rsid w:val="00D6686C"/>
    <w:rsid w:val="00DA02B1"/>
    <w:rsid w:val="00E16C7E"/>
    <w:rsid w:val="00E212AA"/>
    <w:rsid w:val="00E21342"/>
    <w:rsid w:val="00E2247F"/>
    <w:rsid w:val="00E32B32"/>
    <w:rsid w:val="00E33EBE"/>
    <w:rsid w:val="00E6724C"/>
    <w:rsid w:val="00E86760"/>
    <w:rsid w:val="00ED5BAF"/>
    <w:rsid w:val="00ED6637"/>
    <w:rsid w:val="00EF7601"/>
    <w:rsid w:val="00F01080"/>
    <w:rsid w:val="00F211C5"/>
    <w:rsid w:val="00F36397"/>
    <w:rsid w:val="00F521D4"/>
    <w:rsid w:val="00F556F7"/>
    <w:rsid w:val="00F743E3"/>
    <w:rsid w:val="00F826F2"/>
    <w:rsid w:val="00FA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uiPriority="99" w:name="caption"/>
    <w:lsdException w:uiPriority="99" w:name="annotation reference"/>
    <w:lsdException w:uiPriority="99" w:name="endnote reference"/>
    <w:lsdException w:uiPriority="99" w:name="endnote text"/>
    <w:lsdException w:uiPriority="99" w:name="List"/>
    <w:lsdException w:uiPriority="99" w:name="List Bullet 2"/>
    <w:lsdException w:qFormat="true" w:name="Title"/>
    <w:lsdException w:qFormat="true" w:uiPriority="99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rmal (Web)"/>
    <w:lsdException w:uiPriority="99" w:name="annotation subject"/>
    <w:lsdException w:uiPriority="99" w:name="No List"/>
    <w:lsdException w:uiPriority="99" w:name="Balloon Text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5C7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15C7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15C79"/>
  </w:style>
  <w:style w:customStyle="true" w:styleId="Odlomakpopisa1" w:type="paragraph">
    <w:name w:val="Odlomak popisa1"/>
    <w:basedOn w:val="Normal"/>
    <w:uiPriority w:val="99"/>
    <w:qFormat/>
    <w:rsid w:val="00415C79"/>
    <w:pPr>
      <w:ind w:left="720"/>
    </w:pPr>
    <w:rPr>
      <w:sz w:val="20"/>
      <w:szCs w:val="20"/>
      <w:lang w:eastAsia="en-US" w:val="en-AU"/>
    </w:rPr>
  </w:style>
  <w:style w:customStyle="true" w:styleId="listparagraphcxspprvi" w:type="paragraph">
    <w:name w:val="listparagraphcxspprvi"/>
    <w:basedOn w:val="Normal"/>
    <w:rsid w:val="00415C79"/>
    <w:pPr>
      <w:spacing w:afterAutospacing="true" w:after="100" w:beforeAutospacing="true" w:before="100"/>
    </w:pPr>
  </w:style>
  <w:style w:customStyle="true" w:styleId="listparagraphcxspsrednji" w:type="paragraph">
    <w:name w:val="listparagraphcxspsrednji"/>
    <w:basedOn w:val="Normal"/>
    <w:rsid w:val="00415C79"/>
    <w:pPr>
      <w:spacing w:afterAutospacing="true" w:after="100" w:beforeAutospacing="true" w:before="100"/>
    </w:pPr>
  </w:style>
  <w:style w:customStyle="true" w:styleId="listparagraphcxspposljednji" w:type="paragraph">
    <w:name w:val="listparagraphcxspposljednji"/>
    <w:basedOn w:val="Normal"/>
    <w:rsid w:val="00415C79"/>
    <w:pPr>
      <w:spacing w:afterAutospacing="true" w:after="100" w:beforeAutospacing="true" w:before="100"/>
    </w:pPr>
  </w:style>
  <w:style w:customStyle="true" w:styleId="Bezproreda1" w:type="paragraph">
    <w:name w:val="Bez proreda1"/>
    <w:link w:val="NoSpacingChar"/>
    <w:uiPriority w:val="99"/>
    <w:qFormat/>
    <w:rsid w:val="003D2A30"/>
    <w:rPr>
      <w:rFonts w:cs="Calibri"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3D2A30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uiPriority w:val="99"/>
    <w:rsid w:val="00F743E3"/>
    <w:pPr>
      <w:spacing w:afterAutospacing="true" w:after="100" w:beforeAutospacing="true" w:before="100"/>
    </w:pPr>
  </w:style>
  <w:style w:styleId="Reetkatablice" w:type="table">
    <w:name w:val="Table Grid"/>
    <w:basedOn w:val="Obinatablica"/>
    <w:uiPriority w:val="39"/>
    <w:rsid w:val="00F743E3"/>
    <w:tblPr>
      <w:tblInd w:type="dxa" w:w="0"/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NoSpacingChar" w:type="character">
    <w:name w:val="No Spacing Char"/>
    <w:link w:val="Bezproreda1"/>
    <w:locked/>
    <w:rsid w:val="008E050A"/>
    <w:rPr>
      <w:rFonts w:cs="Calibri" w:eastAsia="Calibri" w:hAnsi="Calibri" w:ascii="Calibri"/>
      <w:sz w:val="22"/>
      <w:szCs w:val="22"/>
      <w:lang w:bidi="ar-SA" w:eastAsia="en-US" w:val="hr-HR"/>
    </w:rPr>
  </w:style>
  <w:style w:styleId="Uvuenotijeloteksta" w:type="paragraph">
    <w:name w:val="Body Text Indent"/>
    <w:basedOn w:val="Normal"/>
    <w:rsid w:val="00125B3D"/>
    <w:pPr>
      <w:ind w:left="720"/>
    </w:pPr>
  </w:style>
  <w:style w:styleId="Hiperveza" w:type="character">
    <w:name w:val="Hyperlink"/>
    <w:uiPriority w:val="99"/>
    <w:rsid w:val="007311D8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7311D8"/>
    <w:pPr>
      <w:spacing w:afterAutospacing="true" w:after="100" w:beforeAutospacing="true" w:before="100"/>
    </w:pPr>
  </w:style>
  <w:style w:customStyle="true" w:styleId="Bodytext" w:type="character">
    <w:name w:val="Body text_"/>
    <w:rsid w:val="007311D8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Tijeloteksta1" w:type="character">
    <w:name w:val="Tijelo teksta1"/>
    <w:rsid w:val="007311D8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" w:type="character">
    <w:name w:val="Heading #3_"/>
    <w:link w:val="Heading30"/>
    <w:rsid w:val="007311D8"/>
    <w:rPr>
      <w:rFonts w:cs="Arial" w:eastAsia="Arial" w:hAnsi="Arial" w:ascii="Arial"/>
      <w:b/>
      <w:bCs/>
      <w:shd w:fill="FFFFFF" w:color="auto" w:val="clear"/>
    </w:rPr>
  </w:style>
  <w:style w:customStyle="true" w:styleId="BodytextBold" w:type="character">
    <w:name w:val="Body text + Bold"/>
    <w:rsid w:val="007311D8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7311D8"/>
    <w:pPr>
      <w:widowControl w:val="false"/>
      <w:shd w:fill="FFFFFF" w:color="auto" w:val="clear"/>
      <w:spacing w:lineRule="exact" w:line="466"/>
      <w:jc w:val="both"/>
      <w:outlineLvl w:val="2"/>
    </w:pPr>
    <w:rPr>
      <w:rFonts w:cs="Arial" w:eastAsia="Arial" w:hAnsi="Arial" w:ascii="Arial"/>
      <w:b/>
      <w:bCs/>
      <w:sz w:val="20"/>
      <w:szCs w:val="20"/>
    </w:rPr>
  </w:style>
  <w:style w:customStyle="true" w:styleId="Heading2" w:type="character">
    <w:name w:val="Heading #2_"/>
    <w:link w:val="Heading20"/>
    <w:rsid w:val="007311D8"/>
    <w:rPr>
      <w:rFonts w:cs="Arial" w:eastAsia="Arial" w:hAnsi="Arial" w:ascii="Arial"/>
      <w:b/>
      <w:bCs/>
      <w:shd w:fill="FFFFFF" w:color="auto" w:val="clear"/>
    </w:rPr>
  </w:style>
  <w:style w:customStyle="true" w:styleId="Heading20" w:type="paragraph">
    <w:name w:val="Heading #2"/>
    <w:basedOn w:val="Normal"/>
    <w:link w:val="Heading2"/>
    <w:rsid w:val="007311D8"/>
    <w:pPr>
      <w:widowControl w:val="false"/>
      <w:shd w:fill="FFFFFF" w:color="auto" w:val="clear"/>
      <w:spacing w:lineRule="exact" w:line="461"/>
      <w:outlineLvl w:val="1"/>
    </w:pPr>
    <w:rPr>
      <w:rFonts w:cs="Arial" w:eastAsia="Arial" w:hAnsi="Arial" w:ascii="Arial"/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rsid w:val="007311D8"/>
    <w:rPr>
      <w:rFonts w:cs="Tahoma" w:hAnsi="Tahoma" w:ascii="Tahoma"/>
      <w:sz w:val="16"/>
      <w:szCs w:val="16"/>
      <w:lang w:eastAsia="en-US" w:val="en-AU"/>
    </w:rPr>
  </w:style>
  <w:style w:customStyle="true" w:styleId="TekstbaloniaChar" w:type="character">
    <w:name w:val="Tekst balončića Char"/>
    <w:link w:val="Tekstbalonia"/>
    <w:uiPriority w:val="99"/>
    <w:rsid w:val="007311D8"/>
    <w:rPr>
      <w:rFonts w:cs="Tahoma" w:hAnsi="Tahoma" w:ascii="Tahoma"/>
      <w:sz w:val="16"/>
      <w:szCs w:val="16"/>
      <w:lang w:eastAsia="en-US" w:val="en-AU"/>
    </w:rPr>
  </w:style>
  <w:style w:customStyle="true" w:styleId="ZaglavljeChar" w:type="character">
    <w:name w:val="Zaglavlje Char"/>
    <w:link w:val="Zaglavlje"/>
    <w:uiPriority w:val="99"/>
    <w:locked/>
    <w:rsid w:val="007311D8"/>
    <w:rPr>
      <w:sz w:val="24"/>
      <w:szCs w:val="24"/>
    </w:rPr>
  </w:style>
  <w:style w:customStyle="true" w:styleId="PodnojeChar" w:type="character">
    <w:name w:val="Podnožje Char"/>
    <w:link w:val="Podnoje"/>
    <w:uiPriority w:val="99"/>
    <w:locked/>
    <w:rsid w:val="007311D8"/>
    <w:rPr>
      <w:sz w:val="24"/>
      <w:szCs w:val="24"/>
    </w:rPr>
  </w:style>
  <w:style w:customStyle="true" w:styleId="Default" w:type="paragraph">
    <w:name w:val="Default"/>
    <w:rsid w:val="007311D8"/>
    <w:pPr>
      <w:autoSpaceDE w:val="false"/>
      <w:autoSpaceDN w:val="false"/>
      <w:adjustRightInd w:val="false"/>
    </w:pPr>
    <w:rPr>
      <w:rFonts w:cs="Verdana" w:hAnsi="Verdana" w:ascii="Verdana"/>
      <w:color w:val="000000"/>
      <w:sz w:val="24"/>
      <w:szCs w:val="24"/>
    </w:rPr>
  </w:style>
  <w:style w:styleId="Referencakomentara" w:type="character">
    <w:name w:val="annotation reference"/>
    <w:uiPriority w:val="99"/>
    <w:rsid w:val="007311D8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7311D8"/>
    <w:pPr>
      <w:spacing w:after="200"/>
    </w:pPr>
    <w:rPr>
      <w:rFonts w:hAnsi="Calibri" w:ascii="Calibri"/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rsid w:val="007311D8"/>
    <w:rPr>
      <w:rFonts w:hAnsi="Calibri" w:ascii="Calibri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7311D8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7311D8"/>
    <w:rPr>
      <w:rFonts w:hAnsi="Calibri" w:ascii="Calibri"/>
      <w:b/>
      <w:bCs/>
    </w:rPr>
  </w:style>
  <w:style w:customStyle="true" w:styleId="tabletextfield" w:type="character">
    <w:name w:val="table_text_field"/>
    <w:rsid w:val="007311D8"/>
    <w:rPr>
      <w:rFonts w:cs="Times New Roman"/>
    </w:rPr>
  </w:style>
  <w:style w:styleId="SlijeenaHiperveza" w:type="character">
    <w:name w:val="FollowedHyperlink"/>
    <w:uiPriority w:val="99"/>
    <w:rsid w:val="007311D8"/>
    <w:rPr>
      <w:rFonts w:cs="Times New Roman"/>
      <w:color w:val="800080"/>
      <w:u w:val="single"/>
    </w:rPr>
  </w:style>
  <w:style w:customStyle="true" w:styleId="xl65" w:type="paragraph">
    <w:name w:val="xl65"/>
    <w:basedOn w:val="Normal"/>
    <w:rsid w:val="007311D8"/>
    <w:pPr>
      <w:pBdr>
        <w:top w:space="0" w:sz="8" w:color="auto" w:val="single"/>
        <w:left w:space="0" w:sz="8" w:color="auto" w:val="single"/>
        <w:bottom w:space="0" w:sz="4" w:color="auto" w:val="single"/>
        <w:right w:space="0" w:sz="4" w:color="auto" w:val="single"/>
      </w:pBdr>
      <w:shd w:fill="8DB4E2" w:color="000000" w:val="clear"/>
      <w:spacing w:afterAutospacing="true" w:after="100" w:beforeAutospacing="true" w:before="100"/>
    </w:pPr>
    <w:rPr>
      <w:sz w:val="18"/>
      <w:szCs w:val="18"/>
    </w:rPr>
  </w:style>
  <w:style w:customStyle="true" w:styleId="xl66" w:type="paragraph">
    <w:name w:val="xl66"/>
    <w:basedOn w:val="Normal"/>
    <w:rsid w:val="007311D8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spacing w:afterAutospacing="true" w:after="100" w:beforeAutospacing="true" w:before="100"/>
    </w:pPr>
    <w:rPr>
      <w:sz w:val="18"/>
      <w:szCs w:val="18"/>
    </w:rPr>
  </w:style>
  <w:style w:customStyle="true" w:styleId="xl67" w:type="paragraph">
    <w:name w:val="xl67"/>
    <w:basedOn w:val="Normal"/>
    <w:rsid w:val="007311D8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68" w:type="paragraph">
    <w:name w:val="xl68"/>
    <w:basedOn w:val="Normal"/>
    <w:rsid w:val="007311D8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69" w:type="paragraph">
    <w:name w:val="xl69"/>
    <w:basedOn w:val="Normal"/>
    <w:rsid w:val="007311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0" w:type="paragraph">
    <w:name w:val="xl70"/>
    <w:basedOn w:val="Normal"/>
    <w:rsid w:val="007311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71" w:type="paragraph">
    <w:name w:val="xl71"/>
    <w:basedOn w:val="Normal"/>
    <w:rsid w:val="007311D8"/>
    <w:pPr>
      <w:pBdr>
        <w:top w:space="0" w:sz="4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2" w:type="paragraph">
    <w:name w:val="xl72"/>
    <w:basedOn w:val="Normal"/>
    <w:rsid w:val="007311D8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3" w:type="paragraph">
    <w:name w:val="xl73"/>
    <w:basedOn w:val="Normal"/>
    <w:rsid w:val="007311D8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74" w:type="paragraph">
    <w:name w:val="xl74"/>
    <w:basedOn w:val="Normal"/>
    <w:rsid w:val="007311D8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spacing w:afterAutospacing="true" w:after="100" w:beforeAutospacing="true" w:before="100"/>
    </w:pPr>
    <w:rPr>
      <w:sz w:val="18"/>
      <w:szCs w:val="18"/>
    </w:rPr>
  </w:style>
  <w:style w:customStyle="true" w:styleId="xl75" w:type="paragraph">
    <w:name w:val="xl75"/>
    <w:basedOn w:val="Normal"/>
    <w:rsid w:val="007311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6" w:type="paragraph">
    <w:name w:val="xl76"/>
    <w:basedOn w:val="Normal"/>
    <w:rsid w:val="007311D8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7" w:type="paragraph">
    <w:name w:val="xl77"/>
    <w:basedOn w:val="Normal"/>
    <w:rsid w:val="007311D8"/>
    <w:pPr>
      <w:spacing w:afterAutospacing="true" w:after="100" w:beforeAutospacing="true" w:before="100"/>
    </w:pPr>
  </w:style>
  <w:style w:customStyle="true" w:styleId="xl78" w:type="paragraph">
    <w:name w:val="xl78"/>
    <w:basedOn w:val="Normal"/>
    <w:rsid w:val="007311D8"/>
    <w:pPr>
      <w:pBdr>
        <w:top w:space="0" w:sz="8" w:color="auto" w:val="single"/>
        <w:left w:space="0" w:sz="4" w:color="auto" w:val="single"/>
        <w:bottom w:space="0" w:sz="4" w:color="auto" w:val="single"/>
        <w:right w:space="0" w:sz="8" w:color="auto" w:val="single"/>
      </w:pBdr>
      <w:shd w:fill="8DB4E2" w:color="000000" w:val="clear"/>
      <w:spacing w:afterAutospacing="true" w:after="100" w:beforeAutospacing="true" w:before="100"/>
    </w:pPr>
    <w:rPr>
      <w:sz w:val="18"/>
      <w:szCs w:val="18"/>
    </w:rPr>
  </w:style>
  <w:style w:customStyle="true" w:styleId="xl79" w:type="paragraph">
    <w:name w:val="xl79"/>
    <w:basedOn w:val="Normal"/>
    <w:rsid w:val="007311D8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80" w:type="paragraph">
    <w:name w:val="xl80"/>
    <w:basedOn w:val="Normal"/>
    <w:rsid w:val="007311D8"/>
    <w:pPr>
      <w:pBdr>
        <w:top w:space="0" w:sz="4" w:color="auto" w:val="sing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Svijetlipopis-Isticanje11" w:type="table">
    <w:name w:val="Svijetli popis - Isticanje 11"/>
    <w:rsid w:val="007311D8"/>
    <w:rPr>
      <w:rFonts w:hAnsi="Calibri" w:ascii="Calibri"/>
    </w:rPr>
    <w:tblPr>
      <w:tblStyleRowBandSize w:val="1"/>
      <w:tblStyleColBandSize w:val="1"/>
      <w:tblInd w:type="dxa" w:w="0"/>
      <w:tblBorders>
        <w:top w:space="0" w:sz="8" w:color="4F81BD" w:val="single"/>
        <w:left w:space="0" w:sz="8" w:color="4F81BD" w:val="single"/>
        <w:bottom w:space="0" w:sz="8" w:color="4F81BD" w:val="single"/>
        <w:right w:space="0" w:sz="8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vizija1" w:type="paragraph">
    <w:name w:val="Revizija1"/>
    <w:hidden/>
    <w:semiHidden/>
    <w:rsid w:val="007311D8"/>
    <w:rPr>
      <w:rFonts w:hAnsi="Calibri" w:ascii="Calibri"/>
      <w:sz w:val="22"/>
      <w:szCs w:val="22"/>
    </w:rPr>
  </w:style>
  <w:style w:customStyle="true" w:styleId="xl63" w:type="paragraph">
    <w:name w:val="xl63"/>
    <w:basedOn w:val="Normal"/>
    <w:rsid w:val="007311D8"/>
    <w:pPr>
      <w:pBdr>
        <w:top w:space="0" w:sz="8" w:color="333399" w:val="single"/>
        <w:left w:space="0" w:sz="8" w:color="333399" w:val="single"/>
        <w:bottom w:space="0" w:sz="8" w:color="333399" w:val="single"/>
      </w:pBdr>
      <w:spacing w:afterAutospacing="true" w:after="100" w:beforeAutospacing="true" w:before="100"/>
      <w:jc w:val="both"/>
      <w:textAlignment w:val="center"/>
    </w:pPr>
    <w:rPr>
      <w:rFonts w:hAnsi="Candara" w:ascii="Candara"/>
      <w:b/>
      <w:bCs/>
      <w:sz w:val="18"/>
      <w:szCs w:val="18"/>
    </w:rPr>
  </w:style>
  <w:style w:customStyle="true" w:styleId="xl64" w:type="paragraph">
    <w:name w:val="xl64"/>
    <w:basedOn w:val="Normal"/>
    <w:rsid w:val="007311D8"/>
    <w:pPr>
      <w:pBdr>
        <w:top w:space="0" w:sz="8" w:color="333399" w:val="single"/>
        <w:bottom w:space="0" w:sz="8" w:color="333399" w:val="single"/>
      </w:pBdr>
      <w:spacing w:afterAutospacing="true" w:after="100" w:beforeAutospacing="true" w:before="100"/>
      <w:jc w:val="both"/>
      <w:textAlignment w:val="center"/>
    </w:pPr>
    <w:rPr>
      <w:rFonts w:hAnsi="Candara" w:ascii="Candara"/>
      <w:sz w:val="18"/>
      <w:szCs w:val="18"/>
    </w:rPr>
  </w:style>
  <w:style w:styleId="Odlomakpopisa" w:type="paragraph">
    <w:name w:val="List Paragraph"/>
    <w:basedOn w:val="Normal"/>
    <w:link w:val="OdlomakpopisaChar"/>
    <w:uiPriority w:val="99"/>
    <w:qFormat/>
    <w:rsid w:val="007311D8"/>
    <w:pPr>
      <w:ind w:left="720"/>
    </w:pPr>
    <w:rPr>
      <w:sz w:val="20"/>
      <w:szCs w:val="20"/>
      <w:lang w:eastAsia="en-US" w:val="en-AU"/>
    </w:rPr>
  </w:style>
  <w:style w:customStyle="true" w:styleId="OdlomakpopisaChar" w:type="character">
    <w:name w:val="Odlomak popisa Char"/>
    <w:link w:val="Odlomakpopisa"/>
    <w:uiPriority w:val="34"/>
    <w:rsid w:val="00063238"/>
    <w:rPr>
      <w:lang w:eastAsia="en-US" w:val="en-AU"/>
    </w:rPr>
  </w:style>
  <w:style w:customStyle="true" w:styleId="Bezproreda10" w:type="paragraph">
    <w:name w:val="Bez proreda1"/>
    <w:uiPriority w:val="99"/>
    <w:qFormat/>
    <w:rsid w:val="00237263"/>
    <w:rPr>
      <w:rFonts w:cs="Calibri" w:eastAsia="Calibri" w:hAnsi="Calibri" w:ascii="Calibri"/>
      <w:sz w:val="22"/>
      <w:szCs w:val="22"/>
      <w:lang w:eastAsia="en-US"/>
    </w:rPr>
  </w:style>
  <w:style w:customStyle="true" w:styleId="Bezproreda2" w:type="paragraph">
    <w:name w:val="Bez proreda2"/>
    <w:uiPriority w:val="99"/>
    <w:qFormat/>
    <w:rsid w:val="00717ACA"/>
    <w:rPr>
      <w:rFonts w:cs="Calibri" w:eastAsia="Calibri" w:hAnsi="Calibri" w:ascii="Calibri"/>
      <w:sz w:val="22"/>
      <w:szCs w:val="22"/>
      <w:lang w:eastAsia="en-US"/>
    </w:rPr>
  </w:style>
  <w:style w:customStyle="true" w:styleId="Odlomakpopisa2" w:type="paragraph">
    <w:name w:val="Odlomak popisa2"/>
    <w:basedOn w:val="Normal"/>
    <w:uiPriority w:val="99"/>
    <w:qFormat/>
    <w:rsid w:val="00717ACA"/>
    <w:pPr>
      <w:ind w:left="720"/>
    </w:pPr>
    <w:rPr>
      <w:sz w:val="20"/>
      <w:szCs w:val="20"/>
      <w:lang w:eastAsia="en-US" w:val="en-AU"/>
    </w:rPr>
  </w:style>
  <w:style w:customStyle="true" w:styleId="Tijeloteksta2" w:type="character">
    <w:name w:val="Tijelo teksta2"/>
    <w:rsid w:val="00717ACA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normal1" w:type="paragraph">
    <w:name w:val="normal1"/>
    <w:basedOn w:val="Normal"/>
    <w:uiPriority w:val="99"/>
    <w:rsid w:val="00717ACA"/>
    <w:pPr>
      <w:spacing w:afterAutospacing="true" w:after="100" w:beforeAutospacing="true" w:before="100"/>
    </w:pPr>
    <w:rPr>
      <w:rFonts w:eastAsia="Calibri"/>
      <w:lang w:eastAsia="en-US" w:val="en-US"/>
    </w:rPr>
  </w:style>
  <w:style w:customStyle="true" w:styleId="Stext" w:type="paragraph">
    <w:name w:val="S_text"/>
    <w:link w:val="StextZchnZchn"/>
    <w:uiPriority w:val="99"/>
    <w:rsid w:val="00717ACA"/>
    <w:pPr>
      <w:spacing w:lineRule="atLeast" w:line="280" w:after="60" w:before="240"/>
      <w:jc w:val="both"/>
    </w:pPr>
    <w:rPr>
      <w:rFonts w:hAnsi="Verdana" w:ascii="Verdana"/>
      <w:lang w:eastAsia="zh-TW" w:val="de-AT"/>
    </w:rPr>
  </w:style>
  <w:style w:customStyle="true" w:styleId="StextZchnZchn" w:type="character">
    <w:name w:val="S_text Zchn Zchn"/>
    <w:link w:val="Stext"/>
    <w:uiPriority w:val="99"/>
    <w:locked/>
    <w:rsid w:val="00717ACA"/>
    <w:rPr>
      <w:rFonts w:hAnsi="Verdana" w:ascii="Verdana"/>
      <w:lang w:eastAsia="zh-TW" w:val="de-AT"/>
    </w:rPr>
  </w:style>
  <w:style w:styleId="Tekstkrajnjebiljeke" w:type="paragraph">
    <w:name w:val="endnote text"/>
    <w:basedOn w:val="Normal"/>
    <w:link w:val="TekstkrajnjebiljekeChar"/>
    <w:uiPriority w:val="99"/>
    <w:rsid w:val="00717ACA"/>
    <w:rPr>
      <w:rFonts w:eastAsia="Calibri" w:hAnsi="Calibri" w:ascii="Calibr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rsid w:val="00717ACA"/>
    <w:rPr>
      <w:rFonts w:eastAsia="Calibri" w:hAnsi="Calibri" w:ascii="Calibri"/>
      <w:lang w:eastAsia="en-US"/>
    </w:rPr>
  </w:style>
  <w:style w:styleId="Referencakrajnjebiljeke" w:type="character">
    <w:name w:val="endnote reference"/>
    <w:uiPriority w:val="99"/>
    <w:rsid w:val="00717ACA"/>
    <w:rPr>
      <w:rFonts w:cs="Times New Roman"/>
      <w:vertAlign w:val="superscript"/>
    </w:rPr>
  </w:style>
  <w:style w:styleId="Grafikeoznake2" w:type="paragraph">
    <w:name w:val="List Bullet 2"/>
    <w:basedOn w:val="Normal"/>
    <w:uiPriority w:val="99"/>
    <w:unhideWhenUsed/>
    <w:rsid w:val="00226BBB"/>
    <w:pPr>
      <w:numPr>
        <w:numId w:val="2"/>
      </w:numPr>
      <w:contextualSpacing/>
    </w:pPr>
  </w:style>
  <w:style w:styleId="Naslov" w:type="paragraph">
    <w:name w:val="Title"/>
    <w:basedOn w:val="Normal"/>
    <w:next w:val="Normal"/>
    <w:link w:val="NaslovChar"/>
    <w:qFormat/>
    <w:rsid w:val="002F583C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en-AU"/>
    </w:rPr>
  </w:style>
  <w:style w:customStyle="true" w:styleId="NaslovChar" w:type="character">
    <w:name w:val="Naslov Char"/>
    <w:basedOn w:val="Zadanifontodlomka"/>
    <w:link w:val="Naslov"/>
    <w:rsid w:val="002F583C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en-AU"/>
    </w:rPr>
  </w:style>
  <w:style w:customStyle="true" w:styleId="Textbody" w:type="paragraph">
    <w:name w:val="Text body"/>
    <w:basedOn w:val="Standard"/>
    <w:uiPriority w:val="99"/>
    <w:rsid w:val="002F583C"/>
    <w:pPr>
      <w:spacing w:after="120"/>
    </w:pPr>
  </w:style>
  <w:style w:styleId="Podnaslov" w:type="paragraph">
    <w:name w:val="Subtitle"/>
    <w:basedOn w:val="Naslov"/>
    <w:next w:val="Textbody"/>
    <w:link w:val="PodnaslovChar"/>
    <w:uiPriority w:val="99"/>
    <w:qFormat/>
    <w:rsid w:val="002F583C"/>
    <w:pPr>
      <w:keepNext/>
      <w:widowControl w:val="false"/>
      <w:pBdr>
        <w:bottom w:space="0" w:sz="0" w:color="auto" w:val="none"/>
      </w:pBdr>
      <w:suppressAutoHyphens/>
      <w:autoSpaceDN w:val="false"/>
      <w:spacing w:after="120" w:before="240"/>
      <w:contextualSpacing w:val="false"/>
      <w:jc w:val="center"/>
    </w:pPr>
    <w:rPr>
      <w:rFonts w:cs="Mangal" w:eastAsia="Arial Unicode MS" w:hAnsi="Arial" w:ascii="Arial"/>
      <w:i/>
      <w:iCs/>
      <w:color w:val="auto"/>
      <w:spacing w:val="0"/>
      <w:kern w:val="3"/>
      <w:sz w:val="28"/>
      <w:szCs w:val="28"/>
      <w:lang w:bidi="hi-IN" w:eastAsia="zh-CN" w:val="hr-HR"/>
    </w:rPr>
  </w:style>
  <w:style w:customStyle="true" w:styleId="PodnaslovChar" w:type="character">
    <w:name w:val="Podnaslov Char"/>
    <w:basedOn w:val="Zadanifontodlomka"/>
    <w:link w:val="Podnaslov"/>
    <w:uiPriority w:val="99"/>
    <w:rsid w:val="002F583C"/>
    <w:rPr>
      <w:rFonts w:cs="Mangal" w:eastAsia="Arial Unicode MS" w:hAnsi="Arial" w:ascii="Arial"/>
      <w:i/>
      <w:iCs/>
      <w:kern w:val="3"/>
      <w:sz w:val="28"/>
      <w:szCs w:val="28"/>
      <w:lang w:bidi="hi-IN" w:eastAsia="zh-CN"/>
    </w:rPr>
  </w:style>
  <w:style w:customStyle="true" w:styleId="Standard" w:type="paragraph">
    <w:name w:val="Standard"/>
    <w:uiPriority w:val="99"/>
    <w:rsid w:val="002F583C"/>
    <w:pPr>
      <w:widowControl w:val="false"/>
      <w:suppressAutoHyphens/>
      <w:autoSpaceDN w:val="false"/>
    </w:pPr>
    <w:rPr>
      <w:rFonts w:cs="Mangal" w:eastAsia="Arial Unicode MS"/>
      <w:kern w:val="3"/>
      <w:sz w:val="24"/>
      <w:szCs w:val="24"/>
      <w:lang w:bidi="hi-IN" w:eastAsia="zh-CN"/>
    </w:rPr>
  </w:style>
  <w:style w:customStyle="true" w:styleId="Index" w:type="paragraph">
    <w:name w:val="Index"/>
    <w:basedOn w:val="Standard"/>
    <w:uiPriority w:val="99"/>
    <w:rsid w:val="002F583C"/>
    <w:pPr>
      <w:suppressLineNumbers/>
    </w:pPr>
  </w:style>
  <w:style w:customStyle="true" w:styleId="TableContents" w:type="paragraph">
    <w:name w:val="Table Contents"/>
    <w:basedOn w:val="Standard"/>
    <w:uiPriority w:val="99"/>
    <w:rsid w:val="002F583C"/>
    <w:pPr>
      <w:suppressLineNumbers/>
    </w:pPr>
  </w:style>
  <w:style w:customStyle="true" w:styleId="TableHeading" w:type="paragraph">
    <w:name w:val="Table Heading"/>
    <w:basedOn w:val="TableContents"/>
    <w:uiPriority w:val="99"/>
    <w:rsid w:val="002F583C"/>
    <w:pPr>
      <w:jc w:val="center"/>
    </w:pPr>
    <w:rPr>
      <w:b/>
      <w:bCs/>
    </w:rPr>
  </w:style>
  <w:style w:customStyle="true" w:styleId="Linenumbering" w:type="character">
    <w:name w:val="Line numbering"/>
    <w:rsid w:val="002F583C"/>
  </w:style>
  <w:style w:styleId="Opisslike" w:type="paragraph">
    <w:name w:val="caption"/>
    <w:basedOn w:val="Standard"/>
    <w:uiPriority w:val="99"/>
    <w:semiHidden/>
    <w:unhideWhenUsed/>
    <w:qFormat/>
    <w:rsid w:val="002F583C"/>
    <w:pPr>
      <w:suppressLineNumbers/>
      <w:spacing w:after="120" w:before="120"/>
    </w:pPr>
    <w:rPr>
      <w:i/>
      <w:iCs/>
    </w:rPr>
  </w:style>
  <w:style w:styleId="Popis" w:type="paragraph">
    <w:name w:val="List"/>
    <w:basedOn w:val="Textbody"/>
    <w:uiPriority w:val="99"/>
    <w:unhideWhenUsed/>
    <w:rsid w:val="002F583C"/>
  </w:style>
  <w:style w:styleId="Tekstrezerviranogmjesta" w:type="character">
    <w:name w:val="Placeholder Text"/>
    <w:basedOn w:val="Zadanifontodlomka"/>
    <w:uiPriority w:val="99"/>
    <w:semiHidden/>
    <w:rsid w:val="00C45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E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E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E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E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semiHidden="1" w:uiPriority="99" w:unhideWhenUsed="1"/>
    <w:lsdException w:name="annotation reference" w:uiPriority="99"/>
    <w:lsdException w:name="endnote reference" w:uiPriority="99"/>
    <w:lsdException w:name="endnote text" w:uiPriority="99"/>
    <w:lsdException w:name="List" w:uiPriority="99"/>
    <w:lsdException w:name="List Bullet 2" w:uiPriority="99"/>
    <w:lsdException w:name="Title" w:qFormat="1"/>
    <w:lsdException w:name="Subtitle" w:qFormat="1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5C7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15C7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15C79"/>
  </w:style>
  <w:style w:customStyle="1" w:styleId="Odlomakpopisa1" w:type="paragraph">
    <w:name w:val="Odlomak popisa1"/>
    <w:basedOn w:val="Normal"/>
    <w:uiPriority w:val="99"/>
    <w:qFormat/>
    <w:rsid w:val="00415C79"/>
    <w:pPr>
      <w:ind w:left="720"/>
    </w:pPr>
    <w:rPr>
      <w:sz w:val="20"/>
      <w:szCs w:val="20"/>
      <w:lang w:eastAsia="en-US" w:val="en-AU"/>
    </w:rPr>
  </w:style>
  <w:style w:customStyle="1" w:styleId="listparagraphcxspprvi" w:type="paragraph">
    <w:name w:val="listparagraphcxspprvi"/>
    <w:basedOn w:val="Normal"/>
    <w:rsid w:val="00415C79"/>
    <w:pPr>
      <w:spacing w:after="100" w:afterAutospacing="1" w:before="100" w:beforeAutospacing="1"/>
    </w:pPr>
  </w:style>
  <w:style w:customStyle="1" w:styleId="listparagraphcxspsrednji" w:type="paragraph">
    <w:name w:val="listparagraphcxspsrednji"/>
    <w:basedOn w:val="Normal"/>
    <w:rsid w:val="00415C79"/>
    <w:pPr>
      <w:spacing w:after="100" w:afterAutospacing="1" w:before="100" w:beforeAutospacing="1"/>
    </w:pPr>
  </w:style>
  <w:style w:customStyle="1" w:styleId="listparagraphcxspposljednji" w:type="paragraph">
    <w:name w:val="listparagraphcxspposljednji"/>
    <w:basedOn w:val="Normal"/>
    <w:rsid w:val="00415C79"/>
    <w:pPr>
      <w:spacing w:after="100" w:afterAutospacing="1" w:before="100" w:beforeAutospacing="1"/>
    </w:pPr>
  </w:style>
  <w:style w:customStyle="1" w:styleId="Bezproreda1" w:type="paragraph">
    <w:name w:val="Bez proreda1"/>
    <w:link w:val="NoSpacingChar"/>
    <w:uiPriority w:val="99"/>
    <w:qFormat/>
    <w:rsid w:val="003D2A30"/>
    <w:rPr>
      <w:rFonts w:ascii="Calibri" w:cs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3D2A30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uiPriority w:val="99"/>
    <w:rsid w:val="00F743E3"/>
    <w:pPr>
      <w:spacing w:after="100" w:afterAutospacing="1" w:before="100" w:beforeAutospacing="1"/>
    </w:pPr>
  </w:style>
  <w:style w:styleId="Reetkatablice" w:type="table">
    <w:name w:val="Table Grid"/>
    <w:basedOn w:val="Obinatablica"/>
    <w:uiPriority w:val="39"/>
    <w:rsid w:val="00F743E3"/>
    <w:tblPr>
      <w:tblInd w:type="dxa" w:w="0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NoSpacingChar" w:type="character">
    <w:name w:val="No Spacing Char"/>
    <w:link w:val="Bezproreda1"/>
    <w:locked/>
    <w:rsid w:val="008E050A"/>
    <w:rPr>
      <w:rFonts w:ascii="Calibri" w:cs="Calibri" w:eastAsia="Calibri" w:hAnsi="Calibri"/>
      <w:sz w:val="22"/>
      <w:szCs w:val="22"/>
      <w:lang w:bidi="ar-SA" w:eastAsia="en-US" w:val="hr-HR"/>
    </w:rPr>
  </w:style>
  <w:style w:styleId="Uvuenotijeloteksta" w:type="paragraph">
    <w:name w:val="Body Text Indent"/>
    <w:basedOn w:val="Normal"/>
    <w:rsid w:val="00125B3D"/>
    <w:pPr>
      <w:ind w:left="720"/>
    </w:pPr>
  </w:style>
  <w:style w:styleId="Hiperveza" w:type="character">
    <w:name w:val="Hyperlink"/>
    <w:uiPriority w:val="99"/>
    <w:rsid w:val="007311D8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7311D8"/>
    <w:pPr>
      <w:spacing w:after="100" w:afterAutospacing="1" w:before="100" w:beforeAutospacing="1"/>
    </w:pPr>
  </w:style>
  <w:style w:customStyle="1" w:styleId="Bodytext" w:type="character">
    <w:name w:val="Body text_"/>
    <w:rsid w:val="007311D8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Tijeloteksta1" w:type="character">
    <w:name w:val="Tijelo teksta1"/>
    <w:rsid w:val="007311D8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" w:type="character">
    <w:name w:val="Heading #3_"/>
    <w:link w:val="Heading30"/>
    <w:rsid w:val="007311D8"/>
    <w:rPr>
      <w:rFonts w:ascii="Arial" w:cs="Arial" w:eastAsia="Arial" w:hAnsi="Arial"/>
      <w:b/>
      <w:bCs/>
      <w:shd w:color="auto" w:fill="FFFFFF" w:val="clear"/>
    </w:rPr>
  </w:style>
  <w:style w:customStyle="1" w:styleId="BodytextBold" w:type="character">
    <w:name w:val="Body text + Bold"/>
    <w:rsid w:val="007311D8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7311D8"/>
    <w:pPr>
      <w:widowControl w:val="0"/>
      <w:shd w:color="auto" w:fill="FFFFFF" w:val="clear"/>
      <w:spacing w:line="466" w:lineRule="exact"/>
      <w:jc w:val="both"/>
      <w:outlineLvl w:val="2"/>
    </w:pPr>
    <w:rPr>
      <w:rFonts w:ascii="Arial" w:cs="Arial" w:eastAsia="Arial" w:hAnsi="Arial"/>
      <w:b/>
      <w:bCs/>
      <w:sz w:val="20"/>
      <w:szCs w:val="20"/>
    </w:rPr>
  </w:style>
  <w:style w:customStyle="1" w:styleId="Heading2" w:type="character">
    <w:name w:val="Heading #2_"/>
    <w:link w:val="Heading20"/>
    <w:rsid w:val="007311D8"/>
    <w:rPr>
      <w:rFonts w:ascii="Arial" w:cs="Arial" w:eastAsia="Arial" w:hAnsi="Arial"/>
      <w:b/>
      <w:bCs/>
      <w:shd w:color="auto" w:fill="FFFFFF" w:val="clear"/>
    </w:rPr>
  </w:style>
  <w:style w:customStyle="1" w:styleId="Heading20" w:type="paragraph">
    <w:name w:val="Heading #2"/>
    <w:basedOn w:val="Normal"/>
    <w:link w:val="Heading2"/>
    <w:rsid w:val="007311D8"/>
    <w:pPr>
      <w:widowControl w:val="0"/>
      <w:shd w:color="auto" w:fill="FFFFFF" w:val="clear"/>
      <w:spacing w:line="461" w:lineRule="exact"/>
      <w:outlineLvl w:val="1"/>
    </w:pPr>
    <w:rPr>
      <w:rFonts w:ascii="Arial" w:cs="Arial" w:eastAsia="Arial" w:hAnsi="Arial"/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rsid w:val="007311D8"/>
    <w:rPr>
      <w:rFonts w:ascii="Tahoma" w:cs="Tahoma" w:hAnsi="Tahoma"/>
      <w:sz w:val="16"/>
      <w:szCs w:val="16"/>
      <w:lang w:eastAsia="en-US" w:val="en-AU"/>
    </w:rPr>
  </w:style>
  <w:style w:customStyle="1" w:styleId="TekstbaloniaChar" w:type="character">
    <w:name w:val="Tekst balončića Char"/>
    <w:link w:val="Tekstbalonia"/>
    <w:uiPriority w:val="99"/>
    <w:rsid w:val="007311D8"/>
    <w:rPr>
      <w:rFonts w:ascii="Tahoma" w:cs="Tahoma" w:hAnsi="Tahoma"/>
      <w:sz w:val="16"/>
      <w:szCs w:val="16"/>
      <w:lang w:eastAsia="en-US" w:val="en-AU"/>
    </w:rPr>
  </w:style>
  <w:style w:customStyle="1" w:styleId="ZaglavljeChar" w:type="character">
    <w:name w:val="Zaglavlje Char"/>
    <w:link w:val="Zaglavlje"/>
    <w:uiPriority w:val="99"/>
    <w:locked/>
    <w:rsid w:val="007311D8"/>
    <w:rPr>
      <w:sz w:val="24"/>
      <w:szCs w:val="24"/>
    </w:rPr>
  </w:style>
  <w:style w:customStyle="1" w:styleId="PodnojeChar" w:type="character">
    <w:name w:val="Podnožje Char"/>
    <w:link w:val="Podnoje"/>
    <w:uiPriority w:val="99"/>
    <w:locked/>
    <w:rsid w:val="007311D8"/>
    <w:rPr>
      <w:sz w:val="24"/>
      <w:szCs w:val="24"/>
    </w:rPr>
  </w:style>
  <w:style w:customStyle="1" w:styleId="Default" w:type="paragraph">
    <w:name w:val="Default"/>
    <w:rsid w:val="007311D8"/>
    <w:pPr>
      <w:autoSpaceDE w:val="0"/>
      <w:autoSpaceDN w:val="0"/>
      <w:adjustRightInd w:val="0"/>
    </w:pPr>
    <w:rPr>
      <w:rFonts w:ascii="Verdana" w:cs="Verdana" w:hAnsi="Verdana"/>
      <w:color w:val="000000"/>
      <w:sz w:val="24"/>
      <w:szCs w:val="24"/>
    </w:rPr>
  </w:style>
  <w:style w:styleId="Referencakomentara" w:type="character">
    <w:name w:val="annotation reference"/>
    <w:uiPriority w:val="99"/>
    <w:rsid w:val="007311D8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7311D8"/>
    <w:pPr>
      <w:spacing w:after="200"/>
    </w:pPr>
    <w:rPr>
      <w:rFonts w:ascii="Calibri" w:hAnsi="Calibri"/>
      <w:sz w:val="20"/>
      <w:szCs w:val="20"/>
    </w:rPr>
  </w:style>
  <w:style w:customStyle="1" w:styleId="TekstkomentaraChar" w:type="character">
    <w:name w:val="Tekst komentara Char"/>
    <w:link w:val="Tekstkomentara"/>
    <w:uiPriority w:val="99"/>
    <w:rsid w:val="007311D8"/>
    <w:rPr>
      <w:rFonts w:ascii="Calibri" w:hAnsi="Calibri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7311D8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7311D8"/>
    <w:rPr>
      <w:rFonts w:ascii="Calibri" w:hAnsi="Calibri"/>
      <w:b/>
      <w:bCs/>
    </w:rPr>
  </w:style>
  <w:style w:customStyle="1" w:styleId="tabletextfield" w:type="character">
    <w:name w:val="table_text_field"/>
    <w:rsid w:val="007311D8"/>
    <w:rPr>
      <w:rFonts w:cs="Times New Roman"/>
    </w:rPr>
  </w:style>
  <w:style w:styleId="SlijeenaHiperveza" w:type="character">
    <w:name w:val="FollowedHyperlink"/>
    <w:uiPriority w:val="99"/>
    <w:rsid w:val="007311D8"/>
    <w:rPr>
      <w:rFonts w:cs="Times New Roman"/>
      <w:color w:val="800080"/>
      <w:u w:val="single"/>
    </w:rPr>
  </w:style>
  <w:style w:customStyle="1" w:styleId="xl65" w:type="paragraph">
    <w:name w:val="xl65"/>
    <w:basedOn w:val="Normal"/>
    <w:rsid w:val="007311D8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hd w:color="000000" w:fill="8DB4E2" w:val="clear"/>
      <w:spacing w:after="100" w:afterAutospacing="1" w:before="100" w:beforeAutospacing="1"/>
    </w:pPr>
    <w:rPr>
      <w:sz w:val="18"/>
      <w:szCs w:val="18"/>
    </w:rPr>
  </w:style>
  <w:style w:customStyle="1" w:styleId="xl66" w:type="paragraph">
    <w:name w:val="xl66"/>
    <w:basedOn w:val="Normal"/>
    <w:rsid w:val="007311D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spacing w:after="100" w:afterAutospacing="1" w:before="100" w:beforeAutospacing="1"/>
    </w:pPr>
    <w:rPr>
      <w:sz w:val="18"/>
      <w:szCs w:val="18"/>
    </w:rPr>
  </w:style>
  <w:style w:customStyle="1" w:styleId="xl67" w:type="paragraph">
    <w:name w:val="xl67"/>
    <w:basedOn w:val="Normal"/>
    <w:rsid w:val="007311D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spacing w:after="100" w:afterAutospacing="1" w:before="100" w:beforeAutospacing="1"/>
      <w:jc w:val="center"/>
    </w:pPr>
    <w:rPr>
      <w:sz w:val="18"/>
      <w:szCs w:val="18"/>
    </w:rPr>
  </w:style>
  <w:style w:customStyle="1" w:styleId="xl68" w:type="paragraph">
    <w:name w:val="xl68"/>
    <w:basedOn w:val="Normal"/>
    <w:rsid w:val="007311D8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69" w:type="paragraph">
    <w:name w:val="xl69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0" w:type="paragraph">
    <w:name w:val="xl70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71" w:type="paragraph">
    <w:name w:val="xl71"/>
    <w:basedOn w:val="Normal"/>
    <w:rsid w:val="007311D8"/>
    <w:pPr>
      <w:pBdr>
        <w:top w:color="auto" w:space="0" w:sz="4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2" w:type="paragraph">
    <w:name w:val="xl72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3" w:type="paragraph">
    <w:name w:val="xl73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74" w:type="paragraph">
    <w:name w:val="xl74"/>
    <w:basedOn w:val="Normal"/>
    <w:rsid w:val="007311D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spacing w:after="100" w:afterAutospacing="1" w:before="100" w:beforeAutospacing="1"/>
    </w:pPr>
    <w:rPr>
      <w:sz w:val="18"/>
      <w:szCs w:val="18"/>
    </w:rPr>
  </w:style>
  <w:style w:customStyle="1" w:styleId="xl75" w:type="paragraph">
    <w:name w:val="xl75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6" w:type="paragraph">
    <w:name w:val="xl76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7" w:type="paragraph">
    <w:name w:val="xl77"/>
    <w:basedOn w:val="Normal"/>
    <w:rsid w:val="007311D8"/>
    <w:pPr>
      <w:spacing w:after="100" w:afterAutospacing="1" w:before="100" w:beforeAutospacing="1"/>
    </w:pPr>
  </w:style>
  <w:style w:customStyle="1" w:styleId="xl78" w:type="paragraph">
    <w:name w:val="xl78"/>
    <w:basedOn w:val="Normal"/>
    <w:rsid w:val="007311D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8DB4E2" w:val="clear"/>
      <w:spacing w:after="100" w:afterAutospacing="1" w:before="100" w:beforeAutospacing="1"/>
    </w:pPr>
    <w:rPr>
      <w:sz w:val="18"/>
      <w:szCs w:val="18"/>
    </w:rPr>
  </w:style>
  <w:style w:customStyle="1" w:styleId="xl79" w:type="paragraph">
    <w:name w:val="xl79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sz w:val="18"/>
      <w:szCs w:val="18"/>
    </w:rPr>
  </w:style>
  <w:style w:customStyle="1" w:styleId="xl80" w:type="paragraph">
    <w:name w:val="xl80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sz w:val="18"/>
      <w:szCs w:val="18"/>
    </w:rPr>
  </w:style>
  <w:style w:customStyle="1" w:styleId="Svijetlipopis-Isticanje11" w:type="table">
    <w:name w:val="Svijetli popis - Isticanje 11"/>
    <w:rsid w:val="007311D8"/>
    <w:rPr>
      <w:rFonts w:ascii="Calibri" w:hAnsi="Calibri"/>
    </w:rPr>
    <w:tblPr>
      <w:tblStyleRowBandSize w:val="1"/>
      <w:tblStyleColBandSize w:val="1"/>
      <w:tblInd w:type="dxa" w:w="0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vizija1" w:type="paragraph">
    <w:name w:val="Revizija1"/>
    <w:hidden/>
    <w:semiHidden/>
    <w:rsid w:val="007311D8"/>
    <w:rPr>
      <w:rFonts w:ascii="Calibri" w:hAnsi="Calibri"/>
      <w:sz w:val="22"/>
      <w:szCs w:val="22"/>
    </w:rPr>
  </w:style>
  <w:style w:customStyle="1" w:styleId="xl63" w:type="paragraph">
    <w:name w:val="xl63"/>
    <w:basedOn w:val="Normal"/>
    <w:rsid w:val="007311D8"/>
    <w:pPr>
      <w:pBdr>
        <w:top w:color="333399" w:space="0" w:sz="8" w:val="single"/>
        <w:left w:color="333399" w:space="0" w:sz="8" w:val="single"/>
        <w:bottom w:color="333399" w:space="0" w:sz="8" w:val="single"/>
      </w:pBdr>
      <w:spacing w:after="100" w:afterAutospacing="1" w:before="100" w:beforeAutospacing="1"/>
      <w:jc w:val="both"/>
      <w:textAlignment w:val="center"/>
    </w:pPr>
    <w:rPr>
      <w:rFonts w:ascii="Candara" w:hAnsi="Candara"/>
      <w:b/>
      <w:bCs/>
      <w:sz w:val="18"/>
      <w:szCs w:val="18"/>
    </w:rPr>
  </w:style>
  <w:style w:customStyle="1" w:styleId="xl64" w:type="paragraph">
    <w:name w:val="xl64"/>
    <w:basedOn w:val="Normal"/>
    <w:rsid w:val="007311D8"/>
    <w:pPr>
      <w:pBdr>
        <w:top w:color="333399" w:space="0" w:sz="8" w:val="single"/>
        <w:bottom w:color="333399" w:space="0" w:sz="8" w:val="single"/>
      </w:pBdr>
      <w:spacing w:after="100" w:afterAutospacing="1" w:before="100" w:beforeAutospacing="1"/>
      <w:jc w:val="both"/>
      <w:textAlignment w:val="center"/>
    </w:pPr>
    <w:rPr>
      <w:rFonts w:ascii="Candara" w:hAnsi="Candara"/>
      <w:sz w:val="18"/>
      <w:szCs w:val="18"/>
    </w:rPr>
  </w:style>
  <w:style w:styleId="Odlomakpopisa" w:type="paragraph">
    <w:name w:val="List Paragraph"/>
    <w:basedOn w:val="Normal"/>
    <w:link w:val="OdlomakpopisaChar"/>
    <w:uiPriority w:val="99"/>
    <w:qFormat/>
    <w:rsid w:val="007311D8"/>
    <w:pPr>
      <w:ind w:left="720"/>
    </w:pPr>
    <w:rPr>
      <w:sz w:val="20"/>
      <w:szCs w:val="20"/>
      <w:lang w:eastAsia="en-US" w:val="en-AU"/>
    </w:rPr>
  </w:style>
  <w:style w:customStyle="1" w:styleId="OdlomakpopisaChar" w:type="character">
    <w:name w:val="Odlomak popisa Char"/>
    <w:link w:val="Odlomakpopisa"/>
    <w:uiPriority w:val="34"/>
    <w:rsid w:val="00063238"/>
    <w:rPr>
      <w:lang w:eastAsia="en-US" w:val="en-AU"/>
    </w:rPr>
  </w:style>
  <w:style w:customStyle="1" w:styleId="Bezproreda10" w:type="paragraph">
    <w:name w:val="Bez proreda1"/>
    <w:uiPriority w:val="99"/>
    <w:qFormat/>
    <w:rsid w:val="00237263"/>
    <w:rPr>
      <w:rFonts w:ascii="Calibri" w:cs="Calibri" w:eastAsia="Calibri" w:hAnsi="Calibri"/>
      <w:sz w:val="22"/>
      <w:szCs w:val="22"/>
      <w:lang w:eastAsia="en-US"/>
    </w:rPr>
  </w:style>
  <w:style w:customStyle="1" w:styleId="Bezproreda2" w:type="paragraph">
    <w:name w:val="Bez proreda2"/>
    <w:uiPriority w:val="99"/>
    <w:qFormat/>
    <w:rsid w:val="00717ACA"/>
    <w:rPr>
      <w:rFonts w:ascii="Calibri" w:cs="Calibri" w:eastAsia="Calibri" w:hAnsi="Calibri"/>
      <w:sz w:val="22"/>
      <w:szCs w:val="22"/>
      <w:lang w:eastAsia="en-US"/>
    </w:rPr>
  </w:style>
  <w:style w:customStyle="1" w:styleId="Odlomakpopisa2" w:type="paragraph">
    <w:name w:val="Odlomak popisa2"/>
    <w:basedOn w:val="Normal"/>
    <w:uiPriority w:val="99"/>
    <w:qFormat/>
    <w:rsid w:val="00717ACA"/>
    <w:pPr>
      <w:ind w:left="720"/>
    </w:pPr>
    <w:rPr>
      <w:sz w:val="20"/>
      <w:szCs w:val="20"/>
      <w:lang w:eastAsia="en-US" w:val="en-AU"/>
    </w:rPr>
  </w:style>
  <w:style w:customStyle="1" w:styleId="Tijeloteksta2" w:type="character">
    <w:name w:val="Tijelo teksta2"/>
    <w:rsid w:val="00717ACA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normal1" w:type="paragraph">
    <w:name w:val="normal1"/>
    <w:basedOn w:val="Normal"/>
    <w:uiPriority w:val="99"/>
    <w:rsid w:val="00717ACA"/>
    <w:pPr>
      <w:spacing w:after="100" w:afterAutospacing="1" w:before="100" w:beforeAutospacing="1"/>
    </w:pPr>
    <w:rPr>
      <w:rFonts w:eastAsia="Calibri"/>
      <w:lang w:eastAsia="en-US" w:val="en-US"/>
    </w:rPr>
  </w:style>
  <w:style w:customStyle="1" w:styleId="Stext" w:type="paragraph">
    <w:name w:val="S_text"/>
    <w:link w:val="StextZchnZchn"/>
    <w:uiPriority w:val="99"/>
    <w:rsid w:val="00717ACA"/>
    <w:pPr>
      <w:spacing w:after="60" w:before="240" w:line="280" w:lineRule="atLeast"/>
      <w:jc w:val="both"/>
    </w:pPr>
    <w:rPr>
      <w:rFonts w:ascii="Verdana" w:hAnsi="Verdana"/>
      <w:lang w:eastAsia="zh-TW" w:val="de-AT"/>
    </w:rPr>
  </w:style>
  <w:style w:customStyle="1" w:styleId="StextZchnZchn" w:type="character">
    <w:name w:val="S_text Zchn Zchn"/>
    <w:link w:val="Stext"/>
    <w:uiPriority w:val="99"/>
    <w:locked/>
    <w:rsid w:val="00717ACA"/>
    <w:rPr>
      <w:rFonts w:ascii="Verdana" w:hAnsi="Verdana"/>
      <w:lang w:eastAsia="zh-TW" w:val="de-AT"/>
    </w:rPr>
  </w:style>
  <w:style w:styleId="Tekstkrajnjebiljeke" w:type="paragraph">
    <w:name w:val="endnote text"/>
    <w:basedOn w:val="Normal"/>
    <w:link w:val="TekstkrajnjebiljekeChar"/>
    <w:uiPriority w:val="99"/>
    <w:rsid w:val="00717ACA"/>
    <w:rPr>
      <w:rFonts w:ascii="Calibri" w:eastAsia="Calibri" w:hAnsi="Calibr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rsid w:val="00717ACA"/>
    <w:rPr>
      <w:rFonts w:ascii="Calibri" w:eastAsia="Calibri" w:hAnsi="Calibri"/>
      <w:lang w:eastAsia="en-US"/>
    </w:rPr>
  </w:style>
  <w:style w:styleId="Referencakrajnjebiljeke" w:type="character">
    <w:name w:val="endnote reference"/>
    <w:uiPriority w:val="99"/>
    <w:rsid w:val="00717ACA"/>
    <w:rPr>
      <w:rFonts w:cs="Times New Roman"/>
      <w:vertAlign w:val="superscript"/>
    </w:rPr>
  </w:style>
  <w:style w:styleId="Grafikeoznake2" w:type="paragraph">
    <w:name w:val="List Bullet 2"/>
    <w:basedOn w:val="Normal"/>
    <w:uiPriority w:val="99"/>
    <w:unhideWhenUsed/>
    <w:rsid w:val="00226BBB"/>
    <w:pPr>
      <w:numPr>
        <w:numId w:val="2"/>
      </w:numPr>
      <w:contextualSpacing/>
    </w:pPr>
  </w:style>
  <w:style w:styleId="Naslov" w:type="paragraph">
    <w:name w:val="Title"/>
    <w:basedOn w:val="Normal"/>
    <w:next w:val="Normal"/>
    <w:link w:val="NaslovChar"/>
    <w:qFormat/>
    <w:rsid w:val="002F583C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en-AU"/>
    </w:rPr>
  </w:style>
  <w:style w:customStyle="1" w:styleId="NaslovChar" w:type="character">
    <w:name w:val="Naslov Char"/>
    <w:basedOn w:val="Zadanifontodlomka"/>
    <w:link w:val="Naslov"/>
    <w:rsid w:val="002F583C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en-AU"/>
    </w:rPr>
  </w:style>
  <w:style w:customStyle="1" w:styleId="Textbody" w:type="paragraph">
    <w:name w:val="Text body"/>
    <w:basedOn w:val="Standard"/>
    <w:uiPriority w:val="99"/>
    <w:rsid w:val="002F583C"/>
    <w:pPr>
      <w:spacing w:after="120"/>
    </w:pPr>
  </w:style>
  <w:style w:styleId="Podnaslov" w:type="paragraph">
    <w:name w:val="Subtitle"/>
    <w:basedOn w:val="Naslov"/>
    <w:next w:val="Textbody"/>
    <w:link w:val="PodnaslovChar"/>
    <w:uiPriority w:val="99"/>
    <w:qFormat/>
    <w:rsid w:val="002F583C"/>
    <w:pPr>
      <w:keepNext/>
      <w:widowControl w:val="0"/>
      <w:pBdr>
        <w:bottom w:color="auto" w:space="0" w:sz="0" w:val="none"/>
      </w:pBdr>
      <w:suppressAutoHyphens/>
      <w:autoSpaceDN w:val="0"/>
      <w:spacing w:after="120" w:before="240"/>
      <w:contextualSpacing w:val="0"/>
      <w:jc w:val="center"/>
    </w:pPr>
    <w:rPr>
      <w:rFonts w:ascii="Arial" w:cs="Mangal" w:eastAsia="Arial Unicode MS" w:hAnsi="Arial"/>
      <w:i/>
      <w:iCs/>
      <w:color w:val="auto"/>
      <w:spacing w:val="0"/>
      <w:kern w:val="3"/>
      <w:sz w:val="28"/>
      <w:szCs w:val="28"/>
      <w:lang w:bidi="hi-IN" w:eastAsia="zh-CN" w:val="hr-HR"/>
    </w:rPr>
  </w:style>
  <w:style w:customStyle="1" w:styleId="PodnaslovChar" w:type="character">
    <w:name w:val="Podnaslov Char"/>
    <w:basedOn w:val="Zadanifontodlomka"/>
    <w:link w:val="Podnaslov"/>
    <w:uiPriority w:val="99"/>
    <w:rsid w:val="002F583C"/>
    <w:rPr>
      <w:rFonts w:ascii="Arial" w:cs="Mangal" w:eastAsia="Arial Unicode MS" w:hAnsi="Arial"/>
      <w:i/>
      <w:iCs/>
      <w:kern w:val="3"/>
      <w:sz w:val="28"/>
      <w:szCs w:val="28"/>
      <w:lang w:bidi="hi-IN" w:eastAsia="zh-CN"/>
    </w:rPr>
  </w:style>
  <w:style w:customStyle="1" w:styleId="Standard" w:type="paragraph">
    <w:name w:val="Standard"/>
    <w:uiPriority w:val="99"/>
    <w:rsid w:val="002F583C"/>
    <w:pPr>
      <w:widowControl w:val="0"/>
      <w:suppressAutoHyphens/>
      <w:autoSpaceDN w:val="0"/>
    </w:pPr>
    <w:rPr>
      <w:rFonts w:cs="Mangal" w:eastAsia="Arial Unicode MS"/>
      <w:kern w:val="3"/>
      <w:sz w:val="24"/>
      <w:szCs w:val="24"/>
      <w:lang w:bidi="hi-IN" w:eastAsia="zh-CN"/>
    </w:rPr>
  </w:style>
  <w:style w:customStyle="1" w:styleId="Index" w:type="paragraph">
    <w:name w:val="Index"/>
    <w:basedOn w:val="Standard"/>
    <w:uiPriority w:val="99"/>
    <w:rsid w:val="002F583C"/>
    <w:pPr>
      <w:suppressLineNumbers/>
    </w:pPr>
  </w:style>
  <w:style w:customStyle="1" w:styleId="TableContents" w:type="paragraph">
    <w:name w:val="Table Contents"/>
    <w:basedOn w:val="Standard"/>
    <w:uiPriority w:val="99"/>
    <w:rsid w:val="002F583C"/>
    <w:pPr>
      <w:suppressLineNumbers/>
    </w:pPr>
  </w:style>
  <w:style w:customStyle="1" w:styleId="TableHeading" w:type="paragraph">
    <w:name w:val="Table Heading"/>
    <w:basedOn w:val="TableContents"/>
    <w:uiPriority w:val="99"/>
    <w:rsid w:val="002F583C"/>
    <w:pPr>
      <w:jc w:val="center"/>
    </w:pPr>
    <w:rPr>
      <w:b/>
      <w:bCs/>
    </w:rPr>
  </w:style>
  <w:style w:customStyle="1" w:styleId="Linenumbering" w:type="character">
    <w:name w:val="Line numbering"/>
    <w:rsid w:val="002F583C"/>
  </w:style>
  <w:style w:styleId="Opisslike" w:type="paragraph">
    <w:name w:val="caption"/>
    <w:basedOn w:val="Standard"/>
    <w:uiPriority w:val="99"/>
    <w:semiHidden/>
    <w:unhideWhenUsed/>
    <w:qFormat/>
    <w:rsid w:val="002F583C"/>
    <w:pPr>
      <w:suppressLineNumbers/>
      <w:spacing w:after="120" w:before="120"/>
    </w:pPr>
    <w:rPr>
      <w:i/>
      <w:iCs/>
    </w:rPr>
  </w:style>
  <w:style w:styleId="Popis" w:type="paragraph">
    <w:name w:val="List"/>
    <w:basedOn w:val="Textbody"/>
    <w:uiPriority w:val="99"/>
    <w:unhideWhenUsed/>
    <w:rsid w:val="002F583C"/>
  </w:style>
  <w:style w:styleId="Tekstrezerviranogmjesta" w:type="character">
    <w:name w:val="Placeholder Text"/>
    <w:basedOn w:val="Zadanifontodlomka"/>
    <w:uiPriority w:val="99"/>
    <w:semiHidden/>
    <w:rsid w:val="00C45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E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E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E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E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75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24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4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Stpn-240/2015-11</izvorni_sadrzaj>
    <derivirana_varijabla naziv="DomainObject.Oznaka_1">Stpn-240/2015-11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Stpn-240/2015</izvorni_sadrzaj>
    <derivirana_varijabla naziv="DomainObject.Predmet.OznakaBroj_1">Stpn-240/2015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 plaćena - str. 21</izvorni_sadrzaj>
    <derivirana_varijabla naziv="DomainObject.Predmet.PrimjedbaSuca_1">Pristojba plaćena - str. 21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HERMES NEKRETNINE d.o.o. zastupanog po punomoćniku Damir Barišić; Dragan Mišetić</izvorni_sadrzaj>
    <derivirana_varijabla naziv="DomainObject.Predmet.ProtustrankaFormated_1">  HERMES NEKRETNINE d.o.o. zastupanog po punomoćniku Damir Barišić; Dragan Mišetić</derivirana_varijabla>
  </DomainObject.Predmet.ProtustrankaFormated>
  <DomainObject.Predmet.ProtustrankaFormatedOIB>
    <izvorni_sadrzaj>  HERMES NEKRETNINE d.o.o., OIB 15932171027 zastupanog po punomoćniku Damir Barišić; Dragan Mišetić</izvorni_sadrzaj>
    <derivirana_varijabla naziv="DomainObject.Predmet.ProtustrankaFormatedOIB_1">  HERMES NEKRETNINE d.o.o., OIB 15932171027 zastupanog po punomoćniku Damir Barišić; Dragan Mišetić</derivirana_varijabla>
  </DomainObject.Predmet.ProtustrankaFormatedOIB>
  <DomainObject.Predmet.ProtustrankaFormatedWithAdress>
    <izvorni_sadrzaj> HERMES NEKRETNINE d.o.o., Trpinjska 5/A, 10000 Zagreb zastupanog po punomoćniku Damir Barišić; Dragan Mišetić</izvorni_sadrzaj>
    <derivirana_varijabla naziv="DomainObject.Predmet.ProtustrankaFormatedWithAdress_1"> HERMES NEKRETNINE d.o.o., Trpinjska 5/A, 10000 Zagreb zastupanog po punomoćniku Damir Barišić; Dragan Mišetić</derivirana_varijabla>
  </DomainObject.Predmet.ProtustrankaFormatedWithAdress>
  <DomainObject.Predmet.ProtustrankaFormatedWithAdressOIB>
    <izvorni_sadrzaj> HERMES NEKRETNINE d.o.o., OIB 15932171027, Trpinjska 5/A, 10000 Zagreb zastupanog po punomoćniku Damir Barišić; Dragan Mišetić</izvorni_sadrzaj>
    <derivirana_varijabla naziv="DomainObject.Predmet.ProtustrankaFormatedWithAdressOIB_1"> HERMES NEKRETNINE d.o.o., OIB 15932171027, Trpinjska 5/A, 10000 Zagreb zastupanog po punomoćniku Damir Barišić; Dragan Mišetić</derivirana_varijabla>
  </DomainObject.Predmet.ProtustrankaFormatedWithAdressOIB>
  <DomainObject.Predmet.ProtustrankaWithAdress>
    <izvorni_sadrzaj>HERMES NEKRETNINE d.o.o. Trpinjska 5/A, 10000 Zagreb</izvorni_sadrzaj>
    <derivirana_varijabla naziv="DomainObject.Predmet.ProtustrankaWithAdress_1">HERMES NEKRETNINE d.o.o. Trpinjska 5/A, 10000 Zagreb</derivirana_varijabla>
  </DomainObject.Predmet.ProtustrankaWithAdress>
  <DomainObject.Predmet.ProtustrankaWithAdressOIB>
    <izvorni_sadrzaj>HERMES NEKRETNINE d.o.o., OIB 15932171027, Trpinjska 5/A, 10000 Zagreb</izvorni_sadrzaj>
    <derivirana_varijabla naziv="DomainObject.Predmet.ProtustrankaWithAdressOIB_1">HERMES NEKRETNINE d.o.o., OIB 15932171027, Trpinjska 5/A, 10000 Zagreb</derivirana_varijabla>
  </DomainObject.Predmet.ProtustrankaWithAdressOIB>
  <DomainObject.Predmet.ProtustrankaNazivFormated>
    <izvorni_sadrzaj>HERMES NEKRETNINE d.o.o.</izvorni_sadrzaj>
    <derivirana_varijabla naziv="DomainObject.Predmet.ProtustrankaNazivFormated_1">HERMES NEKRETNINE d.o.o.</derivirana_varijabla>
  </DomainObject.Predmet.ProtustrankaNazivFormated>
  <DomainObject.Predmet.ProtustrankaNazivFormatedOIB>
    <izvorni_sadrzaj>HERMES NEKRETNINE d.o.o., OIB 15932171027</izvorni_sadrzaj>
    <derivirana_varijabla naziv="DomainObject.Predmet.ProtustrankaNazivFormatedOIB_1">HERMES NEKRETNINE d.o.o., OIB 15932171027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HERMES NEKRETNINE d.o.o.</izvorni_sadrzaj>
    <derivirana_varijabla naziv="DomainObject.Predmet.StrankaFormated_1">  HERMES NEKRETNINE d.o.o.</derivirana_varijabla>
  </DomainObject.Predmet.StrankaFormated>
  <DomainObject.Predmet.StrankaFormatedOIB>
    <izvorni_sadrzaj>  HERMES NEKRETNINE d.o.o., OIB 15932171027</izvorni_sadrzaj>
    <derivirana_varijabla naziv="DomainObject.Predmet.StrankaFormatedOIB_1">  HERMES NEKRETNINE d.o.o., OIB 15932171027</derivirana_varijabla>
  </DomainObject.Predmet.StrankaFormatedOIB>
  <DomainObject.Predmet.StrankaFormatedWithAdress>
    <izvorni_sadrzaj> HERMES NEKRETNINE d.o.o., Trpinjska 5/A, 10000 Zagreb</izvorni_sadrzaj>
    <derivirana_varijabla naziv="DomainObject.Predmet.StrankaFormatedWithAdress_1"> HERMES NEKRETNINE d.o.o., Trpinjska 5/A, 10000 Zagreb</derivirana_varijabla>
  </DomainObject.Predmet.StrankaFormatedWithAdress>
  <DomainObject.Predmet.StrankaFormatedWithAdressOIB>
    <izvorni_sadrzaj> HERMES NEKRETNINE d.o.o., OIB 15932171027, Trpinjska 5/A, 10000 Zagreb</izvorni_sadrzaj>
    <derivirana_varijabla naziv="DomainObject.Predmet.StrankaFormatedWithAdressOIB_1"> HERMES NEKRETNINE d.o.o., OIB 15932171027, Trpinjska 5/A, 10000 Zagreb</derivirana_varijabla>
  </DomainObject.Predmet.StrankaFormatedWithAdressOIB>
  <DomainObject.Predmet.StrankaWithAdress>
    <izvorni_sadrzaj>HERMES NEKRETNINE d.o.o. Trpinjska 5/A,10000 Zagreb</izvorni_sadrzaj>
    <derivirana_varijabla naziv="DomainObject.Predmet.StrankaWithAdress_1">HERMES NEKRETNINE d.o.o. Trpinjska 5/A,10000 Zagreb</derivirana_varijabla>
  </DomainObject.Predmet.StrankaWithAdress>
  <DomainObject.Predmet.StrankaWithAdressOIB>
    <izvorni_sadrzaj>HERMES NEKRETNINE d.o.o., OIB 15932171027, Trpinjska 5/A,10000 Zagreb</izvorni_sadrzaj>
    <derivirana_varijabla naziv="DomainObject.Predmet.StrankaWithAdressOIB_1">HERMES NEKRETNINE d.o.o., OIB 15932171027, Trpinjska 5/A,10000 Zagreb</derivirana_varijabla>
  </DomainObject.Predmet.StrankaWithAdressOIB>
  <DomainObject.Predmet.StrankaNazivFormated>
    <izvorni_sadrzaj>HERMES NEKRETNINE d.o.o.</izvorni_sadrzaj>
    <derivirana_varijabla naziv="DomainObject.Predmet.StrankaNazivFormated_1">HERMES NEKRETNINE d.o.o.</derivirana_varijabla>
  </DomainObject.Predmet.StrankaNazivFormated>
  <DomainObject.Predmet.StrankaNazivFormatedOIB>
    <izvorni_sadrzaj>HERMES NEKRETNINE d.o.o., OIB 15932171027</izvorni_sadrzaj>
    <derivirana_varijabla naziv="DomainObject.Predmet.StrankaNazivFormatedOIB_1">HERMES NEKRETNINE d.o.o., OIB 15932171027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HERMES NEKRETNINE d.o.o.</item>
    </izvorni_sadrzaj>
    <derivirana_varijabla naziv="DomainObject.Predmet.StrankaListFormated_1">
      <item>HERMES NEKRETNINE d.o.o.</item>
    </derivirana_varijabla>
  </DomainObject.Predmet.StrankaListFormated>
  <DomainObject.Predmet.StrankaListFormatedOIB>
    <izvorni_sadrzaj>
      <item>HERMES NEKRETNINE d.o.o., OIB 15932171027</item>
    </izvorni_sadrzaj>
    <derivirana_varijabla naziv="DomainObject.Predmet.StrankaListFormatedOIB_1">
      <item>HERMES NEKRETNINE d.o.o., OIB 15932171027</item>
    </derivirana_varijabla>
  </DomainObject.Predmet.StrankaListFormatedOIB>
  <DomainObject.Predmet.StrankaListFormatedWithAdress>
    <izvorni_sadrzaj>
      <item>HERMES NEKRETNINE d.o.o., Trpinjska 5/A, 10000 Zagreb</item>
    </izvorni_sadrzaj>
    <derivirana_varijabla naziv="DomainObject.Predmet.StrankaListFormatedWithAdress_1">
      <item>HERMES NEKRETNINE d.o.o., Trpinjska 5/A, 10000 Zagreb</item>
    </derivirana_varijabla>
  </DomainObject.Predmet.StrankaListFormatedWithAdress>
  <DomainObject.Predmet.StrankaListFormatedWithAdressOIB>
    <izvorni_sadrzaj>
      <item>HERMES NEKRETNINE d.o.o., OIB 15932171027, Trpinjska 5/A, 10000 Zagreb</item>
    </izvorni_sadrzaj>
    <derivirana_varijabla naziv="DomainObject.Predmet.StrankaListFormatedWithAdressOIB_1">
      <item>HERMES NEKRETNINE d.o.o., OIB 15932171027, Trpinjska 5/A, 10000 Zagreb</item>
    </derivirana_varijabla>
  </DomainObject.Predmet.StrankaListFormatedWithAdressOIB>
  <DomainObject.Predmet.StrankaListNazivFormated>
    <izvorni_sadrzaj>
      <item>HERMES NEKRETNINE d.o.o.</item>
    </izvorni_sadrzaj>
    <derivirana_varijabla naziv="DomainObject.Predmet.StrankaListNazivFormated_1">
      <item>HERMES NEKRETNINE d.o.o.</item>
    </derivirana_varijabla>
  </DomainObject.Predmet.StrankaListNazivFormated>
  <DomainObject.Predmet.StrankaListNazivFormatedOIB>
    <izvorni_sadrzaj>
      <item>HERMES NEKRETNINE d.o.o., OIB 15932171027</item>
    </izvorni_sadrzaj>
    <derivirana_varijabla naziv="DomainObject.Predmet.StrankaListNazivFormatedOIB_1">
      <item>HERMES NEKRETNINE d.o.o., OIB 15932171027</item>
    </derivirana_varijabla>
  </DomainObject.Predmet.StrankaListNazivFormatedOIB>
  <DomainObject.Predmet.ProtuStrankaListFormated>
    <izvorni_sadrzaj>
      <item>HERMES NEKRETNINE d.o.o. zastupanog po punomoćniku Damir Barišić; Dragan Mišetić</item>
    </izvorni_sadrzaj>
    <derivirana_varijabla naziv="DomainObject.Predmet.ProtuStrankaListFormated_1">
      <item>HERMES NEKRETNINE d.o.o. zastupanog po punomoćniku Damir Barišić; Dragan Mišetić</item>
    </derivirana_varijabla>
  </DomainObject.Predmet.ProtuStrankaListFormated>
  <DomainObject.Predmet.ProtuStrankaListFormatedOIB>
    <izvorni_sadrzaj>
      <item>HERMES NEKRETNINE d.o.o., OIB 15932171027 zastupanog po punomoćniku Damir Barišić; Dragan Mišetić</item>
    </izvorni_sadrzaj>
    <derivirana_varijabla naziv="DomainObject.Predmet.ProtuStrankaListFormatedOIB_1">
      <item>HERMES NEKRETNINE d.o.o., OIB 15932171027 zastupanog po punomoćniku Damir Barišić; Dragan Mišetić</item>
    </derivirana_varijabla>
  </DomainObject.Predmet.ProtuStrankaListFormatedOIB>
  <DomainObject.Predmet.ProtuStrankaListFormatedWithAdress>
    <izvorni_sadrzaj>
      <item>HERMES NEKRETNINE d.o.o., Trpinjska 5/A, 10000 Zagreb zastupanog po punomoćniku Damir Barišić; Dragan Mišetić</item>
    </izvorni_sadrzaj>
    <derivirana_varijabla naziv="DomainObject.Predmet.ProtuStrankaListFormatedWithAdress_1">
      <item>HERMES NEKRETNINE d.o.o., Trpinjska 5/A, 10000 Zagreb zastupanog po punomoćniku Damir Barišić; Dragan Mišetić</item>
    </derivirana_varijabla>
  </DomainObject.Predmet.ProtuStrankaListFormatedWithAdress>
  <DomainObject.Predmet.ProtuStrankaListFormatedWithAdressOIB>
    <izvorni_sadrzaj>
      <item>HERMES NEKRETNINE d.o.o., OIB 15932171027, Trpinjska 5/A, 10000 Zagreb zastupanog po punomoćniku Damir Barišić; Dragan Mišetić</item>
    </izvorni_sadrzaj>
    <derivirana_varijabla naziv="DomainObject.Predmet.ProtuStrankaListFormatedWithAdressOIB_1">
      <item>HERMES NEKRETNINE d.o.o., OIB 15932171027, Trpinjska 5/A, 10000 Zagreb zastupanog po punomoćniku Damir Barišić; Dragan Mišetić</item>
    </derivirana_varijabla>
  </DomainObject.Predmet.ProtuStrankaListFormatedWithAdressOIB>
  <DomainObject.Predmet.ProtuStrankaListNazivFormated>
    <izvorni_sadrzaj>
      <item>HERMES NEKRETNINE d.o.o.</item>
    </izvorni_sadrzaj>
    <derivirana_varijabla naziv="DomainObject.Predmet.ProtuStrankaListNazivFormated_1">
      <item>HERMES NEKRETNINE d.o.o.</item>
    </derivirana_varijabla>
  </DomainObject.Predmet.ProtuStrankaListNazivFormated>
  <DomainObject.Predmet.ProtuStrankaListNazivFormatedOIB>
    <izvorni_sadrzaj>
      <item>HERMES NEKRETNINE d.o.o., OIB 15932171027</item>
    </izvorni_sadrzaj>
    <derivirana_varijabla naziv="DomainObject.Predmet.ProtuStrankaListNazivFormatedOIB_1">
      <item>HERMES NEKRETNINE d.o.o., OIB 15932171027</item>
    </derivirana_varijabla>
  </DomainObject.Predmet.ProtuStrankaListNazivFormatedOIB>
  <DomainObject.Predmet.OstaliListFormated>
    <izvorni_sadrzaj>
      <item>Damir Barišić punomoćnik sudionika u postupku HERMES NEKRETNINE d.o.o.</item>
      <item>Dragan Mišetić punomoćnik sudionika u postupku HERMES NEKRETNINE d.o.o.</item>
      <item>Ivana Panić Šušteršić</item>
    </izvorni_sadrzaj>
    <derivirana_varijabla naziv="DomainObject.Predmet.OstaliListFormated_1">
      <item>Damir Barišić punomoćnik sudionika u postupku HERMES NEKRETNINE d.o.o.</item>
      <item>Dragan Mišetić punomoćnik sudionika u postupku HERMES NEKRETNINE d.o.o.</item>
      <item>Ivana Panić Šušteršić</item>
    </derivirana_varijabla>
  </DomainObject.Predmet.OstaliListFormated>
  <DomainObject.Predmet.OstaliListFormatedOIB>
    <izvorni_sadrzaj>
      <item>Damir Barišić punomoćnik sudionika u postupku HERMES NEKRETNINE d.o.o.</item>
      <item>Dragan Mišetić, OIB 45294927469 punomoćnik sudionika u postupku HERMES NEKRETNINE d.o.o.</item>
      <item>Ivana Panić Šušteršić, OIB 67333856859</item>
    </izvorni_sadrzaj>
    <derivirana_varijabla naziv="DomainObject.Predmet.OstaliListFormatedOIB_1">
      <item>Damir Barišić punomoćnik sudionika u postupku HERMES NEKRETNINE d.o.o.</item>
      <item>Dragan Mišetić, OIB 45294927469 punomoćnik sudionika u postupku HERMES NEKRETNINE d.o.o.</item>
      <item>Ivana Panić Šušteršić, OIB 67333856859</item>
    </derivirana_varijabla>
  </DomainObject.Predmet.OstaliListFormatedOIB>
  <DomainObject.Predmet.OstaliListFormatedWithAdress>
    <izvorni_sadrzaj>
      <item>Damir Barišić, Basaričekova 27, 48000 Koprivnica punomoćnik sudionika u postupku HERMES NEKRETNINE d.o.o.</item>
      <item>Dragan Mišetić, Trpinjska 3, 10000 Zagreb punomoćnik sudionika u postupku HERMES NEKRETNINE d.o.o.</item>
      <item>Ivana Panić Šušteršić, Mlinovi 64B, 10000 Zagreb</item>
    </izvorni_sadrzaj>
    <derivirana_varijabla naziv="DomainObject.Predmet.OstaliListFormatedWithAdress_1">
      <item>Damir Barišić, Basaričekova 27, 48000 Koprivnica punomoćnik sudionika u postupku HERMES NEKRETNINE d.o.o.</item>
      <item>Dragan Mišetić, Trpinjska 3, 10000 Zagreb punomoćnik sudionika u postupku HERMES NEKRETNINE d.o.o.</item>
      <item>Ivana Panić Šušteršić, Mlinovi 64B, 10000 Zagreb</item>
    </derivirana_varijabla>
  </DomainObject.Predmet.OstaliListFormatedWithAdress>
  <DomainObject.Predmet.OstaliListFormatedWithAdressOIB>
    <izvorni_sadrzaj>
      <item>Damir Barišić, Basaričekova 27, 48000 Koprivnica punomoćnik sudionika u postupku HERMES NEKRETNINE d.o.o.</item>
      <item>Dragan Mišetić, OIB 45294927469, Trpinjska 3, 10000 Zagreb punomoćnik sudionika u postupku HERMES NEKRETNINE d.o.o.</item>
      <item>Ivana Panić Šušteršić, OIB 67333856859, Mlinovi 64B, 10000 Zagreb</item>
    </izvorni_sadrzaj>
    <derivirana_varijabla naziv="DomainObject.Predmet.OstaliListFormatedWithAdressOIB_1">
      <item>Damir Barišić, Basaričekova 27, 48000 Koprivnica punomoćnik sudionika u postupku HERMES NEKRETNINE d.o.o.</item>
      <item>Dragan Mišetić, OIB 45294927469, Trpinjska 3, 10000 Zagreb punomoćnik sudionika u postupku HERMES NEKRETNINE d.o.o.</item>
      <item>Ivana Panić Šušteršić, OIB 67333856859, Mlinovi 64B, 10000 Zagreb</item>
    </derivirana_varijabla>
  </DomainObject.Predmet.OstaliListFormatedWithAdressOIB>
  <DomainObject.Predmet.OstaliListNazivFormated>
    <izvorni_sadrzaj>
      <item>Damir Barišić</item>
      <item>Dragan Mišetić</item>
      <item>Ivana Panić Šušteršić</item>
    </izvorni_sadrzaj>
    <derivirana_varijabla naziv="DomainObject.Predmet.OstaliListNazivFormated_1">
      <item>Damir Barišić</item>
      <item>Dragan Mišetić</item>
      <item>Ivana Panić Šušteršić</item>
    </derivirana_varijabla>
  </DomainObject.Predmet.OstaliListNazivFormated>
  <DomainObject.Predmet.OstaliListNazivFormatedOIB>
    <izvorni_sadrzaj>
      <item>Damir Barišić</item>
      <item>Dragan Mišetić, OIB 45294927469</item>
      <item>Ivana Panić Šušteršić, OIB 67333856859</item>
    </izvorni_sadrzaj>
    <derivirana_varijabla naziv="DomainObject.Predmet.OstaliListNazivFormatedOIB_1">
      <item>Damir Barišić</item>
      <item>Dragan Mišetić, OIB 45294927469</item>
      <item>Ivana Panić Šušteršić, OIB 67333856859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Stpn-240/2015-11</izvorni_sadrzaj>
    <derivirana_varijabla naziv="DomainObject.PoslovniBrojDokumenta_1">Stpn-240/2015-11</derivirana_varijabla>
  </DomainObject.PoslovniBrojDokumenta>
  <DomainObject.Predmet.StrankaIDrugi>
    <izvorni_sadrzaj>HERMES NEKRETNINE d.o.o.</izvorni_sadrzaj>
    <derivirana_varijabla naziv="DomainObject.Predmet.StrankaIDrugi_1">HERMES NEKRETNINE d.o.o.</derivirana_varijabla>
  </DomainObject.Predmet.StrankaIDrugi>
  <DomainObject.Predmet.ProtustrankaIDrugi>
    <izvorni_sadrzaj>HERMES NEKRETNINE d.o.o.</izvorni_sadrzaj>
    <derivirana_varijabla naziv="DomainObject.Predmet.ProtustrankaIDrugi_1">HERMES NEKRETNINE d.o.o.</derivirana_varijabla>
  </DomainObject.Predmet.ProtustrankaIDrugi>
  <DomainObject.Predmet.StrankaIDrugiAdressOIB>
    <izvorni_sadrzaj>HERMES NEKRETNINE d.o.o., OIB 15932171027, Trpinjska 5/A, 10000 Zagreb</izvorni_sadrzaj>
    <derivirana_varijabla naziv="DomainObject.Predmet.StrankaIDrugiAdressOIB_1">HERMES NEKRETNINE d.o.o., OIB 15932171027, Trpinjska 5/A, 10000 Zagreb</derivirana_varijabla>
  </DomainObject.Predmet.StrankaIDrugiAdressOIB>
  <DomainObject.Predmet.ProtustrankaIDrugiAdressOIB>
    <izvorni_sadrzaj>HERMES NEKRETNINE d.o.o., OIB 15932171027, Trpinjska 5/A, 10000 Zagreb</izvorni_sadrzaj>
    <derivirana_varijabla naziv="DomainObject.Predmet.ProtustrankaIDrugiAdressOIB_1">HERMES NEKRETNINE d.o.o., OIB 15932171027, Trpinjska 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HERMES NEKRETNINE d.o.o.</item>
      <item>HERMES NEKRETNINE d.o.o.</item>
      <item>Damir Barišić</item>
      <item>Dragan Mišetić</item>
      <item>Ivana Panić Šušteršić</item>
    </izvorni_sadrzaj>
    <derivirana_varijabla naziv="DomainObject.Predmet.SudioniciListNaziv_1">
      <item>HERMES NEKRETNINE d.o.o.</item>
      <item>HERMES NEKRETNINE d.o.o.</item>
      <item>Damir Barišić</item>
      <item>Dragan Mišetić</item>
      <item>Ivana Panić Šušteršić</item>
    </derivirana_varijabla>
  </DomainObject.Predmet.SudioniciListNaziv>
  <DomainObject.Predmet.SudioniciListAdressOIB>
    <izvorni_sadrzaj>
      <item>HERMES NEKRETNINE d.o.o., OIB 15932171027, Trpinjska 5/A,10000 Zagreb</item>
      <item>HERMES NEKRETNINE d.o.o., OIB 15932171027, Trpinjska 5/A,10000 Zagreb</item>
      <item>Damir Barišić, Basaričekova 27,48000 Koprivnica</item>
      <item>Dragan Mišetić, OIB 45294927469, Trpinjska 3,10000 Zagreb</item>
      <item>Ivana Panić Šušteršić, OIB 67333856859, Mlinovi 64B,10000 Zagreb</item>
    </izvorni_sadrzaj>
    <derivirana_varijabla naziv="DomainObject.Predmet.SudioniciListAdressOIB_1">
      <item>HERMES NEKRETNINE d.o.o., OIB 15932171027, Trpinjska 5/A,10000 Zagreb</item>
      <item>HERMES NEKRETNINE d.o.o., OIB 15932171027, Trpinjska 5/A,10000 Zagreb</item>
      <item>Damir Barišić, Basaričekova 27,48000 Koprivnica</item>
      <item>Dragan Mišetić, OIB 45294927469, Trpinjska 3,10000 Zagreb</item>
      <item>Ivana Panić Šušteršić, OIB 67333856859, Mlinovi 64B,10000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15932171027</item>
      <item>, OIB 15932171027</item>
      <item>, OIB null</item>
      <item>, OIB 45294927469</item>
      <item>, OIB 67333856859</item>
    </izvorni_sadrzaj>
    <derivirana_varijabla naziv="DomainObject.Predmet.SudioniciListNazivOIB_1">
      <item>, OIB 15932171027</item>
      <item>, OIB 15932171027</item>
      <item>, OIB null</item>
      <item>, OIB 45294927469</item>
      <item>, OIB 67333856859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987</properties:Words>
  <properties:Characters>5761</properties:Characters>
  <properties:Lines>115</properties:Lines>
  <properties:Paragraphs>28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2015-12-23T09:05:00Z</dcterms:created>
  <dc:creator>vdopar</dc:creator>
  <cp:lastModifiedBy>Ana Brlek</cp:lastModifiedBy>
  <cp:lastPrinted>2015-12-23T12:35:00Z</cp:lastPrinted>
  <dcterms:modified xmlns:xsi="http://www.w3.org/2001/XMLSchema-instance" xsi:type="dcterms:W3CDTF">2015-12-23T12:35:00Z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Stpn-240/2015-11 / Odluka - Rješenje - prekid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