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133b" w14:paraId="b63133b" w:rsidRDefault="00644454" w:rsidP="00644454" w:rsidR="00644454">
      <w:pPr>
        <w:jc w:val="center"/>
        <w15:collapsed w:val="false"/>
        <w:rPr>
          <w:b/>
          <w:sz w:val="24"/>
          <w:szCs w:val="24"/>
        </w:rPr>
      </w:pPr>
      <w:bookmarkStart w:name="_GoBack" w:id="0"/>
      <w:bookmarkEnd w:id="0"/>
    </w:p>
    <w:p w:rsidRDefault="00E202EE" w:rsidP="004551EB" w:rsidR="004551EB">
      <w:r>
        <w:t xml:space="preserve">         </w:t>
      </w:r>
      <w:r w:rsidR="004551E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94D6F" w:rsidP="004E76BA" w:rsidR="004E76BA" w:rsidRPr="004E76BA">
      <w:pPr>
        <w:overflowPunct/>
        <w:autoSpaceDE/>
        <w:autoSpaceDN/>
        <w:adjustRightInd/>
        <w:textAlignment w:val="auto"/>
        <w:rPr>
          <w:sz w:val="24"/>
          <w:szCs w:val="24"/>
        </w:rPr>
      </w:pPr>
      <w:r>
        <w:rPr>
          <w:sz w:val="24"/>
          <w:szCs w:val="24"/>
        </w:rPr>
        <w:t xml:space="preserve">    </w:t>
      </w:r>
      <w:r w:rsidRPr="004E76BA">
        <w:rPr>
          <w:sz w:val="24"/>
          <w:szCs w:val="24"/>
        </w:rPr>
        <w:t>Republika Hrvatska</w:t>
      </w:r>
    </w:p>
    <w:p w:rsidRDefault="004E76BA" w:rsidP="004E76BA" w:rsidR="004E76BA" w:rsidRPr="004E76BA">
      <w:pPr>
        <w:overflowPunct/>
        <w:autoSpaceDE/>
        <w:autoSpaceDN/>
        <w:adjustRightInd/>
        <w:textAlignment w:val="auto"/>
        <w:rPr>
          <w:sz w:val="24"/>
          <w:szCs w:val="24"/>
        </w:rPr>
      </w:pPr>
      <w:r w:rsidRPr="004E76BA">
        <w:rPr>
          <w:sz w:val="24"/>
          <w:szCs w:val="24"/>
        </w:rPr>
        <w:t xml:space="preserve">Trgovački sud u Zagrebu </w:t>
      </w:r>
    </w:p>
    <w:p w:rsidRDefault="00B94D6F" w:rsidP="00B36ECB" w:rsidR="00B36ECB">
      <w:pPr>
        <w:overflowPunct/>
        <w:autoSpaceDE/>
        <w:autoSpaceDN/>
        <w:adjustRightInd/>
        <w:textAlignment w:val="auto"/>
        <w:rPr>
          <w:sz w:val="24"/>
          <w:szCs w:val="24"/>
        </w:rPr>
      </w:pPr>
      <w:r>
        <w:rPr>
          <w:sz w:val="24"/>
          <w:szCs w:val="24"/>
        </w:rPr>
        <w:t xml:space="preserve">  </w:t>
      </w:r>
      <w:r w:rsidR="004E76BA" w:rsidRPr="004E76BA">
        <w:rPr>
          <w:sz w:val="24"/>
          <w:szCs w:val="24"/>
        </w:rPr>
        <w:t xml:space="preserve">Zagreb, Amruševa 2/II      </w:t>
      </w:r>
      <w:r w:rsidR="00B36ECB">
        <w:rPr>
          <w:sz w:val="24"/>
          <w:szCs w:val="24"/>
        </w:rPr>
        <w:t xml:space="preserve">             </w:t>
      </w:r>
      <w:r w:rsidR="00B36ECB">
        <w:rPr>
          <w:sz w:val="24"/>
          <w:szCs w:val="24"/>
        </w:rPr>
        <w:tab/>
      </w:r>
      <w:r w:rsidR="00B36ECB">
        <w:rPr>
          <w:sz w:val="24"/>
          <w:szCs w:val="24"/>
        </w:rPr>
        <w:tab/>
      </w:r>
      <w:r w:rsidR="00B36ECB">
        <w:rPr>
          <w:sz w:val="24"/>
          <w:szCs w:val="24"/>
        </w:rPr>
        <w:tab/>
      </w:r>
      <w:r w:rsidR="00B36ECB">
        <w:rPr>
          <w:sz w:val="24"/>
          <w:szCs w:val="24"/>
        </w:rPr>
        <w:tab/>
      </w:r>
      <w:r w:rsidR="00B36ECB">
        <w:rPr>
          <w:sz w:val="24"/>
          <w:szCs w:val="24"/>
        </w:rPr>
        <w:tab/>
      </w:r>
      <w:r w:rsidR="00BD5BFE">
        <w:rPr>
          <w:sz w:val="24"/>
          <w:szCs w:val="24"/>
        </w:rPr>
        <w:tab/>
      </w:r>
      <w:r w:rsidR="00DF5DAC">
        <w:rPr>
          <w:sz w:val="24"/>
          <w:szCs w:val="24"/>
        </w:rPr>
        <w:t>6</w:t>
      </w:r>
      <w:r w:rsidR="004E76BA" w:rsidRPr="004E76BA">
        <w:rPr>
          <w:sz w:val="24"/>
          <w:szCs w:val="24"/>
        </w:rPr>
        <w:t>6 St-</w:t>
      </w:r>
      <w:r w:rsidR="002E6EAF">
        <w:rPr>
          <w:sz w:val="24"/>
          <w:szCs w:val="24"/>
        </w:rPr>
        <w:t>25</w:t>
      </w:r>
      <w:r w:rsidR="008A6977">
        <w:rPr>
          <w:sz w:val="24"/>
          <w:szCs w:val="24"/>
        </w:rPr>
        <w:t>7</w:t>
      </w:r>
      <w:r w:rsidR="004E76BA" w:rsidRPr="004E76BA">
        <w:rPr>
          <w:sz w:val="24"/>
          <w:szCs w:val="24"/>
        </w:rPr>
        <w:t>/</w:t>
      </w:r>
      <w:r w:rsidR="004551EB">
        <w:rPr>
          <w:sz w:val="24"/>
          <w:szCs w:val="24"/>
        </w:rPr>
        <w:t>1</w:t>
      </w:r>
      <w:r w:rsidR="008A6977">
        <w:rPr>
          <w:sz w:val="24"/>
          <w:szCs w:val="24"/>
        </w:rPr>
        <w:t>5</w:t>
      </w:r>
      <w:r w:rsidR="004E76BA" w:rsidRPr="004E76BA">
        <w:rPr>
          <w:sz w:val="24"/>
          <w:szCs w:val="24"/>
        </w:rPr>
        <w:t xml:space="preserve">   </w:t>
      </w:r>
    </w:p>
    <w:p w:rsidRDefault="00B36ECB" w:rsidP="000854D1" w:rsidR="00B36ECB" w:rsidRPr="00335AF5">
      <w:pPr>
        <w:rPr>
          <w:sz w:val="24"/>
          <w:szCs w:val="24"/>
        </w:rPr>
      </w:pPr>
    </w:p>
    <w:p w:rsidRDefault="00B36ECB" w:rsidP="000854D1" w:rsidR="00B36ECB" w:rsidRPr="00335AF5">
      <w:pPr>
        <w:jc w:val="center"/>
        <w:rPr>
          <w:sz w:val="24"/>
          <w:szCs w:val="24"/>
        </w:rPr>
      </w:pPr>
      <w:r w:rsidRPr="00335AF5">
        <w:rPr>
          <w:sz w:val="24"/>
          <w:szCs w:val="24"/>
        </w:rPr>
        <w:t>R E P U B L I K A   H R V A T S K A</w:t>
      </w:r>
    </w:p>
    <w:p w:rsidRDefault="004E76BA" w:rsidP="00147A47" w:rsidR="004E76BA" w:rsidRPr="00B36ECB">
      <w:pPr>
        <w:overflowPunct/>
        <w:autoSpaceDE/>
        <w:autoSpaceDN/>
        <w:adjustRightInd/>
        <w:textAlignment w:val="auto"/>
        <w:rPr>
          <w:sz w:val="24"/>
          <w:szCs w:val="24"/>
        </w:rPr>
      </w:pPr>
      <w:r w:rsidRPr="004E76BA">
        <w:rPr>
          <w:sz w:val="24"/>
          <w:szCs w:val="24"/>
        </w:rPr>
        <w:t xml:space="preserve">                                                        </w:t>
      </w:r>
      <w:r w:rsidRPr="00B36ECB">
        <w:rPr>
          <w:sz w:val="24"/>
          <w:szCs w:val="24"/>
        </w:rPr>
        <w:t>R J E Š E N J E</w:t>
      </w:r>
    </w:p>
    <w:p w:rsidRDefault="00EB1119" w:rsidP="004E76BA" w:rsidR="00EB1119">
      <w:pPr>
        <w:overflowPunct/>
        <w:autoSpaceDE/>
        <w:autoSpaceDN/>
        <w:adjustRightInd/>
        <w:jc w:val="center"/>
        <w:textAlignment w:val="auto"/>
        <w:rPr>
          <w:b/>
          <w:sz w:val="24"/>
          <w:szCs w:val="24"/>
        </w:rPr>
      </w:pPr>
    </w:p>
    <w:p w:rsidRDefault="006F6164" w:rsidP="00DF5DAC" w:rsidR="00EB1119">
      <w:pPr>
        <w:overflowPunct/>
        <w:autoSpaceDE/>
        <w:autoSpaceDN/>
        <w:adjustRightInd/>
        <w:ind w:firstLine="720"/>
        <w:jc w:val="both"/>
        <w:textAlignment w:val="auto"/>
        <w:rPr>
          <w:b/>
          <w:sz w:val="24"/>
          <w:szCs w:val="24"/>
        </w:rPr>
      </w:pPr>
      <w:r w:rsidRPr="006F6164">
        <w:rPr>
          <w:sz w:val="24"/>
          <w:szCs w:val="24"/>
        </w:rPr>
        <w:t xml:space="preserve">Trgovački sud u Zagrebu po sucu pojedincu Mislavu Kolakušiću, kao stečajnom sucu u stečajnom postupku nad </w:t>
      </w:r>
      <w:r w:rsidR="00DF528C" w:rsidRPr="00DF528C">
        <w:rPr>
          <w:sz w:val="24"/>
          <w:szCs w:val="24"/>
        </w:rPr>
        <w:t>GRAĐEVINSKE KONSTRUKCIJE d.o.o. u stečaju, Zagreb, Hrvatskog proljeća 40/II, MBS:080042276, OIB:39491211733</w:t>
      </w:r>
      <w:r w:rsidRPr="006F6164">
        <w:rPr>
          <w:sz w:val="24"/>
          <w:szCs w:val="24"/>
        </w:rPr>
        <w:t xml:space="preserve">, </w:t>
      </w:r>
      <w:r w:rsidR="00147A47">
        <w:rPr>
          <w:sz w:val="24"/>
          <w:szCs w:val="24"/>
        </w:rPr>
        <w:t>10</w:t>
      </w:r>
      <w:r w:rsidRPr="006F6164">
        <w:rPr>
          <w:sz w:val="24"/>
          <w:szCs w:val="24"/>
        </w:rPr>
        <w:t xml:space="preserve">. </w:t>
      </w:r>
      <w:r w:rsidR="002E6EAF">
        <w:rPr>
          <w:sz w:val="24"/>
          <w:szCs w:val="24"/>
        </w:rPr>
        <w:t>siječnja</w:t>
      </w:r>
      <w:r w:rsidRPr="006F6164">
        <w:rPr>
          <w:sz w:val="24"/>
          <w:szCs w:val="24"/>
        </w:rPr>
        <w:t xml:space="preserve"> 201</w:t>
      </w:r>
      <w:r w:rsidR="002E6EAF">
        <w:rPr>
          <w:sz w:val="24"/>
          <w:szCs w:val="24"/>
        </w:rPr>
        <w:t>7</w:t>
      </w:r>
      <w:r w:rsidRPr="006F6164">
        <w:rPr>
          <w:sz w:val="24"/>
          <w:szCs w:val="24"/>
        </w:rPr>
        <w:t>.</w:t>
      </w:r>
      <w:r w:rsidR="004E76BA" w:rsidRPr="004E76BA">
        <w:rPr>
          <w:sz w:val="24"/>
          <w:szCs w:val="24"/>
        </w:rPr>
        <w:t>,</w:t>
      </w:r>
    </w:p>
    <w:p w:rsidRDefault="00644454" w:rsidP="00644454" w:rsidR="00644454" w:rsidRPr="00B36ECB">
      <w:pPr>
        <w:jc w:val="center"/>
        <w:rPr>
          <w:sz w:val="24"/>
          <w:szCs w:val="24"/>
        </w:rPr>
      </w:pPr>
      <w:r w:rsidRPr="00B36ECB">
        <w:rPr>
          <w:sz w:val="24"/>
          <w:szCs w:val="24"/>
        </w:rPr>
        <w:t>r i j e š i o    j e</w:t>
      </w:r>
    </w:p>
    <w:p w:rsidRDefault="00BD5BFE" w:rsidP="00644454" w:rsidR="00BD5BFE" w:rsidRPr="00B36ECB">
      <w:pPr>
        <w:rPr>
          <w:sz w:val="24"/>
          <w:szCs w:val="24"/>
        </w:rPr>
      </w:pPr>
    </w:p>
    <w:p w:rsidRDefault="008E42A4" w:rsidP="00644454" w:rsidR="00644454" w:rsidRPr="00F309F8">
      <w:pPr>
        <w:ind w:firstLine="720"/>
        <w:jc w:val="both"/>
        <w:rPr>
          <w:sz w:val="24"/>
          <w:szCs w:val="24"/>
        </w:rPr>
      </w:pPr>
      <w:r>
        <w:rPr>
          <w:sz w:val="24"/>
          <w:szCs w:val="24"/>
        </w:rPr>
        <w:t>I</w:t>
      </w:r>
      <w:r>
        <w:rPr>
          <w:sz w:val="24"/>
          <w:szCs w:val="24"/>
        </w:rPr>
        <w:tab/>
      </w:r>
      <w:r w:rsidR="00644454" w:rsidRPr="00F309F8">
        <w:rPr>
          <w:sz w:val="24"/>
          <w:szCs w:val="24"/>
        </w:rPr>
        <w:t>Obustavlja se i zaključuje stečajni postupak nad stečajnim dužnikom</w:t>
      </w:r>
      <w:r w:rsidR="00644454" w:rsidRPr="00644454">
        <w:rPr>
          <w:sz w:val="24"/>
          <w:szCs w:val="24"/>
        </w:rPr>
        <w:t xml:space="preserve"> </w:t>
      </w:r>
      <w:r w:rsidR="00DF528C" w:rsidRPr="00DF528C">
        <w:rPr>
          <w:sz w:val="24"/>
          <w:szCs w:val="24"/>
        </w:rPr>
        <w:t>GRAĐEVINSKE KONSTRUKCIJE d.o.o. u stečaju, Zagreb, Hrvatskog proljeća 40/II, MBS:080042276, OIB:39491211733</w:t>
      </w:r>
      <w:r w:rsidR="00644454" w:rsidRPr="00F309F8">
        <w:rPr>
          <w:sz w:val="24"/>
          <w:szCs w:val="24"/>
        </w:rPr>
        <w:t>.</w:t>
      </w:r>
    </w:p>
    <w:p w:rsidRDefault="008E42A4" w:rsidP="00644454" w:rsidR="00644454">
      <w:pPr>
        <w:ind w:firstLine="720"/>
        <w:jc w:val="both"/>
        <w:rPr>
          <w:sz w:val="24"/>
          <w:szCs w:val="24"/>
        </w:rPr>
      </w:pPr>
      <w:r>
        <w:rPr>
          <w:sz w:val="24"/>
          <w:szCs w:val="24"/>
        </w:rPr>
        <w:t>II</w:t>
      </w:r>
      <w:r>
        <w:rPr>
          <w:sz w:val="24"/>
          <w:szCs w:val="24"/>
        </w:rPr>
        <w:tab/>
      </w:r>
      <w:r w:rsidR="00B1041C">
        <w:rPr>
          <w:sz w:val="24"/>
          <w:szCs w:val="24"/>
        </w:rPr>
        <w:t>Ovlašćuje se stečajni upravitelj</w:t>
      </w:r>
      <w:r w:rsidR="00D50DEF">
        <w:rPr>
          <w:sz w:val="24"/>
          <w:szCs w:val="24"/>
        </w:rPr>
        <w:t xml:space="preserve"> </w:t>
      </w:r>
      <w:r w:rsidR="00DF528C" w:rsidRPr="00DF528C">
        <w:rPr>
          <w:sz w:val="24"/>
          <w:szCs w:val="24"/>
        </w:rPr>
        <w:t>GORAN JEDLIČKO, iz Zagreba, Maksimirska 18, OIB:03491070415</w:t>
      </w:r>
      <w:r w:rsidR="00D50DEF">
        <w:rPr>
          <w:sz w:val="24"/>
          <w:szCs w:val="24"/>
        </w:rPr>
        <w:t>,</w:t>
      </w:r>
      <w:r w:rsidR="00B1041C">
        <w:rPr>
          <w:sz w:val="24"/>
          <w:szCs w:val="24"/>
        </w:rPr>
        <w:t xml:space="preserve"> </w:t>
      </w:r>
      <w:r w:rsidR="00D50DEF">
        <w:rPr>
          <w:sz w:val="24"/>
          <w:szCs w:val="24"/>
        </w:rPr>
        <w:t xml:space="preserve">zastupati </w:t>
      </w:r>
      <w:r w:rsidR="00B1041C">
        <w:rPr>
          <w:sz w:val="24"/>
          <w:szCs w:val="24"/>
        </w:rPr>
        <w:t>stečajn</w:t>
      </w:r>
      <w:r w:rsidR="00D50DEF">
        <w:rPr>
          <w:sz w:val="24"/>
          <w:szCs w:val="24"/>
        </w:rPr>
        <w:t>u</w:t>
      </w:r>
      <w:r w:rsidR="00B1041C">
        <w:rPr>
          <w:sz w:val="24"/>
          <w:szCs w:val="24"/>
        </w:rPr>
        <w:t xml:space="preserve"> mas</w:t>
      </w:r>
      <w:r w:rsidR="00D50DEF">
        <w:rPr>
          <w:sz w:val="24"/>
          <w:szCs w:val="24"/>
        </w:rPr>
        <w:t>u, te pokrenuti i voditi u ime stečajne mase postupke radi prikupljanja imovine koja ulazi u stečajnu masu.</w:t>
      </w:r>
    </w:p>
    <w:p w:rsidRDefault="008E42A4" w:rsidP="008E42A4" w:rsidR="008E42A4">
      <w:pPr>
        <w:ind w:firstLine="720"/>
        <w:jc w:val="both"/>
        <w:rPr>
          <w:sz w:val="24"/>
          <w:szCs w:val="24"/>
        </w:rPr>
      </w:pPr>
      <w:r>
        <w:rPr>
          <w:sz w:val="24"/>
          <w:szCs w:val="24"/>
        </w:rPr>
        <w:t>III</w:t>
      </w:r>
      <w:r>
        <w:rPr>
          <w:sz w:val="24"/>
          <w:szCs w:val="24"/>
        </w:rPr>
        <w:tab/>
      </w:r>
      <w:r w:rsidRPr="00F309F8">
        <w:rPr>
          <w:sz w:val="24"/>
          <w:szCs w:val="24"/>
        </w:rPr>
        <w:t xml:space="preserve">Ovo rješenje će se objaviti </w:t>
      </w:r>
      <w:r w:rsidR="002E6EAF">
        <w:rPr>
          <w:sz w:val="24"/>
          <w:szCs w:val="24"/>
        </w:rPr>
        <w:t>na e-oglasna ploča suda</w:t>
      </w:r>
      <w:r w:rsidRPr="00F309F8">
        <w:rPr>
          <w:sz w:val="24"/>
          <w:szCs w:val="24"/>
        </w:rPr>
        <w:t xml:space="preserve"> i dostav</w:t>
      </w:r>
      <w:r w:rsidR="002E6EAF">
        <w:rPr>
          <w:sz w:val="24"/>
          <w:szCs w:val="24"/>
        </w:rPr>
        <w:t>iti</w:t>
      </w:r>
      <w:r w:rsidRPr="00F309F8">
        <w:rPr>
          <w:sz w:val="24"/>
          <w:szCs w:val="24"/>
        </w:rPr>
        <w:t xml:space="preserve"> sudskom registru radi brisanja dužnika iz sudskog registra po pravomoćnosti ovog rješenja.</w:t>
      </w:r>
    </w:p>
    <w:p w:rsidRDefault="00BD5BFE" w:rsidP="00644454" w:rsidR="00BD5BFE" w:rsidRPr="00F309F8">
      <w:pPr>
        <w:ind w:firstLine="720"/>
        <w:jc w:val="both"/>
        <w:rPr>
          <w:sz w:val="24"/>
          <w:szCs w:val="24"/>
        </w:rPr>
      </w:pPr>
    </w:p>
    <w:p w:rsidRDefault="00DF6FF0" w:rsidP="00644454" w:rsidR="00644454" w:rsidRPr="00B36ECB">
      <w:pPr>
        <w:jc w:val="center"/>
        <w:rPr>
          <w:sz w:val="24"/>
          <w:szCs w:val="24"/>
        </w:rPr>
      </w:pPr>
      <w:r w:rsidRPr="00B36ECB">
        <w:rPr>
          <w:sz w:val="24"/>
          <w:szCs w:val="24"/>
        </w:rPr>
        <w:t xml:space="preserve"> </w:t>
      </w:r>
      <w:r w:rsidR="00644454" w:rsidRPr="00B36ECB">
        <w:rPr>
          <w:sz w:val="24"/>
          <w:szCs w:val="24"/>
        </w:rPr>
        <w:t>Obrazloženje</w:t>
      </w:r>
    </w:p>
    <w:p w:rsidRDefault="00BD5BFE" w:rsidP="00644454" w:rsidR="00BD5BFE" w:rsidRPr="00F309F8">
      <w:pPr>
        <w:jc w:val="center"/>
        <w:rPr>
          <w:b/>
          <w:sz w:val="24"/>
          <w:szCs w:val="24"/>
        </w:rPr>
      </w:pPr>
    </w:p>
    <w:p w:rsidRDefault="00644454" w:rsidP="00644454" w:rsidR="00644454" w:rsidRPr="00F309F8">
      <w:pPr>
        <w:ind w:firstLine="720"/>
        <w:jc w:val="both"/>
        <w:rPr>
          <w:sz w:val="24"/>
          <w:szCs w:val="24"/>
        </w:rPr>
      </w:pPr>
      <w:r w:rsidRPr="00F309F8">
        <w:rPr>
          <w:sz w:val="24"/>
          <w:szCs w:val="24"/>
        </w:rPr>
        <w:t>Rješenj</w:t>
      </w:r>
      <w:r w:rsidR="004463FA">
        <w:rPr>
          <w:sz w:val="24"/>
          <w:szCs w:val="24"/>
        </w:rPr>
        <w:t xml:space="preserve">em ovog suda </w:t>
      </w:r>
      <w:r w:rsidR="00E81CBD">
        <w:rPr>
          <w:sz w:val="24"/>
          <w:szCs w:val="24"/>
        </w:rPr>
        <w:t>St</w:t>
      </w:r>
      <w:r w:rsidR="006F6164">
        <w:rPr>
          <w:sz w:val="24"/>
          <w:szCs w:val="24"/>
        </w:rPr>
        <w:t>-</w:t>
      </w:r>
      <w:r w:rsidR="00DF528C">
        <w:rPr>
          <w:sz w:val="24"/>
          <w:szCs w:val="24"/>
        </w:rPr>
        <w:t>1200</w:t>
      </w:r>
      <w:r w:rsidR="002E6EAF">
        <w:rPr>
          <w:sz w:val="24"/>
          <w:szCs w:val="24"/>
        </w:rPr>
        <w:t>/</w:t>
      </w:r>
      <w:r w:rsidR="00E81CBD">
        <w:rPr>
          <w:sz w:val="24"/>
          <w:szCs w:val="24"/>
        </w:rPr>
        <w:t>1</w:t>
      </w:r>
      <w:r w:rsidR="00DF528C">
        <w:rPr>
          <w:sz w:val="24"/>
          <w:szCs w:val="24"/>
        </w:rPr>
        <w:t>2</w:t>
      </w:r>
      <w:r w:rsidR="00E81CBD">
        <w:rPr>
          <w:sz w:val="24"/>
          <w:szCs w:val="24"/>
        </w:rPr>
        <w:t xml:space="preserve"> </w:t>
      </w:r>
      <w:r w:rsidR="004463FA">
        <w:rPr>
          <w:sz w:val="24"/>
          <w:szCs w:val="24"/>
        </w:rPr>
        <w:t xml:space="preserve">od </w:t>
      </w:r>
      <w:r w:rsidR="00DF528C" w:rsidRPr="00DF528C">
        <w:rPr>
          <w:sz w:val="24"/>
          <w:szCs w:val="24"/>
        </w:rPr>
        <w:t>13. svibnja 2013.</w:t>
      </w:r>
      <w:r w:rsidRPr="00F309F8">
        <w:rPr>
          <w:sz w:val="24"/>
          <w:szCs w:val="24"/>
        </w:rPr>
        <w:t xml:space="preserve"> otvoren je stečajni postupak nad dužnikom, te je istim rješenjem određeno ispitno i izvještajno ročište.</w:t>
      </w:r>
    </w:p>
    <w:p w:rsidRDefault="00644454" w:rsidP="00644454" w:rsidR="00DF6FF0">
      <w:pPr>
        <w:jc w:val="both"/>
        <w:rPr>
          <w:sz w:val="24"/>
          <w:szCs w:val="24"/>
        </w:rPr>
      </w:pPr>
      <w:r w:rsidRPr="00F309F8">
        <w:rPr>
          <w:sz w:val="24"/>
          <w:szCs w:val="24"/>
        </w:rPr>
        <w:tab/>
        <w:t>S</w:t>
      </w:r>
      <w:r w:rsidR="004463FA">
        <w:rPr>
          <w:sz w:val="24"/>
          <w:szCs w:val="24"/>
        </w:rPr>
        <w:t xml:space="preserve">tečajni upravitelj je </w:t>
      </w:r>
      <w:r w:rsidRPr="00F309F8">
        <w:rPr>
          <w:sz w:val="24"/>
          <w:szCs w:val="24"/>
        </w:rPr>
        <w:t xml:space="preserve">podnio izvješće o tijeku stečajnog postupka iz kojeg proizlazi da dužnik nema </w:t>
      </w:r>
      <w:r w:rsidR="00E202EE">
        <w:rPr>
          <w:sz w:val="24"/>
          <w:szCs w:val="24"/>
        </w:rPr>
        <w:t xml:space="preserve">sredstava </w:t>
      </w:r>
      <w:r w:rsidRPr="00F309F8">
        <w:rPr>
          <w:sz w:val="24"/>
          <w:szCs w:val="24"/>
        </w:rPr>
        <w:t>za namirenje troškova stečajnog postupka.</w:t>
      </w:r>
    </w:p>
    <w:p w:rsidRDefault="00DF6FF0" w:rsidP="00644454" w:rsidR="008E42A4">
      <w:pPr>
        <w:jc w:val="both"/>
        <w:rPr>
          <w:sz w:val="24"/>
          <w:szCs w:val="24"/>
        </w:rPr>
      </w:pPr>
      <w:r>
        <w:rPr>
          <w:sz w:val="24"/>
          <w:szCs w:val="24"/>
        </w:rPr>
        <w:tab/>
      </w:r>
      <w:r w:rsidR="006F6164">
        <w:rPr>
          <w:sz w:val="24"/>
          <w:szCs w:val="24"/>
        </w:rPr>
        <w:t>I</w:t>
      </w:r>
      <w:r>
        <w:rPr>
          <w:sz w:val="24"/>
          <w:szCs w:val="24"/>
        </w:rPr>
        <w:t xml:space="preserve">spitno ročište održano je </w:t>
      </w:r>
      <w:r w:rsidR="00DF528C">
        <w:rPr>
          <w:sz w:val="24"/>
          <w:szCs w:val="24"/>
        </w:rPr>
        <w:t>3</w:t>
      </w:r>
      <w:r>
        <w:rPr>
          <w:sz w:val="24"/>
          <w:szCs w:val="24"/>
        </w:rPr>
        <w:t xml:space="preserve">. </w:t>
      </w:r>
      <w:r w:rsidR="002E6EAF">
        <w:rPr>
          <w:sz w:val="24"/>
          <w:szCs w:val="24"/>
        </w:rPr>
        <w:t>srpnja</w:t>
      </w:r>
      <w:r>
        <w:rPr>
          <w:sz w:val="24"/>
          <w:szCs w:val="24"/>
        </w:rPr>
        <w:t xml:space="preserve"> 201</w:t>
      </w:r>
      <w:r w:rsidR="00DF528C">
        <w:rPr>
          <w:sz w:val="24"/>
          <w:szCs w:val="24"/>
        </w:rPr>
        <w:t>3</w:t>
      </w:r>
      <w:r w:rsidR="00437C79">
        <w:rPr>
          <w:sz w:val="24"/>
          <w:szCs w:val="24"/>
        </w:rPr>
        <w:t>.</w:t>
      </w:r>
    </w:p>
    <w:p w:rsidRDefault="00DF528C" w:rsidP="00DF528C" w:rsidR="00DF528C" w:rsidRPr="00DF528C">
      <w:pPr>
        <w:ind w:firstLine="720"/>
        <w:jc w:val="both"/>
        <w:rPr>
          <w:sz w:val="24"/>
          <w:szCs w:val="24"/>
        </w:rPr>
      </w:pPr>
      <w:r w:rsidRPr="00DF528C">
        <w:rPr>
          <w:sz w:val="24"/>
          <w:szCs w:val="24"/>
        </w:rPr>
        <w:t>Stečajni upravitelj je dana 18. kolovoza 2014. i 27. studenog 2014. podnio izvješće o tijeku stečajnog postupka iz kojeg proizlazi da dužnik nema imovine niti za namirenje troškova stečajnog postupka.</w:t>
      </w:r>
    </w:p>
    <w:p w:rsidRDefault="00DF528C" w:rsidP="00DF528C" w:rsidR="00DF528C" w:rsidRPr="00DF528C">
      <w:pPr>
        <w:ind w:firstLine="720"/>
        <w:jc w:val="both"/>
        <w:rPr>
          <w:sz w:val="24"/>
          <w:szCs w:val="24"/>
        </w:rPr>
      </w:pPr>
      <w:r w:rsidRPr="00DF528C">
        <w:rPr>
          <w:sz w:val="24"/>
          <w:szCs w:val="24"/>
        </w:rPr>
        <w:t>Sud je sukladno odredbi članka 203. Stečajnog zakona („Narodne novine“ broj 44/96, 29/99, 129/00, 123/03, 82/06, 116/10, 25/12 i 133/12 dalje: SZ) zakazao skupštinu vjerovnika za dan 27. studenoga 2014., na koju je pozvao stečajne vjerovnike, vjerovnike stečajne mase i stečajnog upravitelja na davanje mišljenja o obustavi i zaključenju stečajnog postupka</w:t>
      </w:r>
    </w:p>
    <w:p w:rsidRDefault="00DF528C" w:rsidP="00DF528C" w:rsidR="00DF528C" w:rsidRPr="00DF528C">
      <w:pPr>
        <w:ind w:firstLine="720"/>
        <w:jc w:val="both"/>
        <w:rPr>
          <w:sz w:val="24"/>
          <w:szCs w:val="24"/>
        </w:rPr>
      </w:pPr>
      <w:r w:rsidRPr="00DF528C">
        <w:rPr>
          <w:sz w:val="24"/>
          <w:szCs w:val="24"/>
        </w:rPr>
        <w:t>Poziv za skupštinu vjerovnika objavljen je u Narodnim novinama NN 129/14 od 3. studenog 2014. i oglasnoj ploči Suda od 30. listopada 2014. do 4. studenog 2014.</w:t>
      </w:r>
    </w:p>
    <w:p w:rsidRDefault="00DF528C" w:rsidP="00DF528C" w:rsidR="00DF528C" w:rsidRPr="00DF528C">
      <w:pPr>
        <w:ind w:firstLine="720"/>
        <w:jc w:val="both"/>
        <w:rPr>
          <w:sz w:val="24"/>
          <w:szCs w:val="24"/>
        </w:rPr>
      </w:pPr>
      <w:r w:rsidRPr="00DF528C">
        <w:rPr>
          <w:sz w:val="24"/>
          <w:szCs w:val="24"/>
        </w:rPr>
        <w:t xml:space="preserve">Na ročištu skupštine vjerovnika održanom 27. studenoga 2014. stečajni upravitelj je podnio izvješće sukladno pisanom izvješću koje prileži spisu predmeta, te je predložio da se uslijed nedostatnosti stečajne mase za pokriće troškova stečajnog postupka stečaj </w:t>
      </w:r>
      <w:r w:rsidRPr="00DF528C">
        <w:rPr>
          <w:sz w:val="24"/>
          <w:szCs w:val="24"/>
        </w:rPr>
        <w:lastRenderedPageBreak/>
        <w:t>obustavi i zaključi, ukoliko vjerovnici ne predujme troškove stečajnog postupka u iznosu od 25.000,00 kn.</w:t>
      </w:r>
    </w:p>
    <w:p w:rsidRDefault="00DF528C" w:rsidP="00DF528C" w:rsidR="00DF528C" w:rsidRPr="00DF528C">
      <w:pPr>
        <w:ind w:firstLine="720"/>
        <w:jc w:val="both"/>
        <w:rPr>
          <w:sz w:val="24"/>
          <w:szCs w:val="24"/>
        </w:rPr>
      </w:pPr>
      <w:r w:rsidRPr="00DF528C">
        <w:rPr>
          <w:sz w:val="24"/>
          <w:szCs w:val="24"/>
        </w:rPr>
        <w:t xml:space="preserve">Na rečenom ročištu stečajni vjerovnici su jednoglasno donijeli slijedeće odluke: </w:t>
      </w:r>
    </w:p>
    <w:p w:rsidRDefault="00DF528C" w:rsidP="00620812" w:rsidR="00DF528C" w:rsidRPr="00DF528C">
      <w:pPr>
        <w:jc w:val="both"/>
        <w:rPr>
          <w:sz w:val="24"/>
          <w:szCs w:val="24"/>
        </w:rPr>
      </w:pPr>
      <w:r w:rsidRPr="00DF528C">
        <w:rPr>
          <w:sz w:val="24"/>
          <w:szCs w:val="24"/>
        </w:rPr>
        <w:t>1.</w:t>
      </w:r>
      <w:r w:rsidR="00620812">
        <w:rPr>
          <w:sz w:val="24"/>
          <w:szCs w:val="24"/>
        </w:rPr>
        <w:t xml:space="preserve"> </w:t>
      </w:r>
      <w:r w:rsidRPr="00DF528C">
        <w:rPr>
          <w:sz w:val="24"/>
          <w:szCs w:val="24"/>
        </w:rPr>
        <w:t xml:space="preserve">Prihvaća se u cijelosti Izvješće stečajnog upravitelja o dosadašnjem tijeku stečajnog </w:t>
      </w:r>
      <w:r w:rsidR="00620812">
        <w:rPr>
          <w:sz w:val="24"/>
          <w:szCs w:val="24"/>
        </w:rPr>
        <w:t xml:space="preserve">postupka i stanju stečajne mase, </w:t>
      </w:r>
      <w:r w:rsidRPr="00DF528C">
        <w:rPr>
          <w:sz w:val="24"/>
          <w:szCs w:val="24"/>
        </w:rPr>
        <w:t>2.</w:t>
      </w:r>
      <w:r w:rsidR="00620812">
        <w:rPr>
          <w:sz w:val="24"/>
          <w:szCs w:val="24"/>
        </w:rPr>
        <w:t xml:space="preserve"> </w:t>
      </w:r>
      <w:r w:rsidRPr="00DF528C">
        <w:rPr>
          <w:sz w:val="24"/>
          <w:szCs w:val="24"/>
        </w:rPr>
        <w:t>Prihvaćaju se do sada poduze</w:t>
      </w:r>
      <w:r w:rsidR="00620812">
        <w:rPr>
          <w:sz w:val="24"/>
          <w:szCs w:val="24"/>
        </w:rPr>
        <w:t>te radnje stečajnog upravitelja te v</w:t>
      </w:r>
      <w:r w:rsidRPr="00DF528C">
        <w:rPr>
          <w:sz w:val="24"/>
          <w:szCs w:val="24"/>
        </w:rPr>
        <w:t>ećinom glasova 3.</w:t>
      </w:r>
      <w:r w:rsidR="00620812">
        <w:rPr>
          <w:sz w:val="24"/>
          <w:szCs w:val="24"/>
        </w:rPr>
        <w:t xml:space="preserve"> </w:t>
      </w:r>
      <w:r w:rsidRPr="00DF528C">
        <w:rPr>
          <w:sz w:val="24"/>
          <w:szCs w:val="24"/>
        </w:rPr>
        <w:t xml:space="preserve">Dopušta se provedba Ugovora o kupoprodaji nekretnine z.k.č.br. 1616/3, oranica, površine 19 m2, otpisana iz ranijeg zk.ul. 25385 u novi zk.ul.br. 109892 k.o. Grad Zagreb, zaključenog dana 05.03.2013.g., ovjerenog po javnom bilježniku 19.04.2013.g., između Stečajnog dužnika kao prodavatelja i Gorana Šarića, OIB: 51607914930, iz Zagreba, Jordanovac 52, Štefice Tenžera, OIB: 68325025346, iz Zagreba, Jordanovac 53, Ivana Tenžera, OIB: 82418520058, iz Zagreba, Jordanovac 52 i Ana Mirka Kordić-Mandić, OIB: 09735693287, kao kupaca, čime bi isti postali zemljišnoknjižni vlasnici navedene nekretnine, te se ovlašćuje stečajnog upravitelja izdati istima tabularnu ispravu </w:t>
      </w:r>
      <w:r w:rsidR="00620812">
        <w:rPr>
          <w:sz w:val="24"/>
          <w:szCs w:val="24"/>
        </w:rPr>
        <w:t xml:space="preserve">radi uknjižbe prava vlasništva, </w:t>
      </w:r>
      <w:r w:rsidRPr="00DF528C">
        <w:rPr>
          <w:sz w:val="24"/>
          <w:szCs w:val="24"/>
        </w:rPr>
        <w:t>4.Stečajni postupak će se obustaviti sukl</w:t>
      </w:r>
      <w:r w:rsidR="00620812">
        <w:rPr>
          <w:sz w:val="24"/>
          <w:szCs w:val="24"/>
        </w:rPr>
        <w:t>adno čl. 203. Stečajnog zakona.</w:t>
      </w:r>
    </w:p>
    <w:p w:rsidRDefault="00644454" w:rsidP="004E76BA" w:rsidR="00644454">
      <w:pPr>
        <w:jc w:val="both"/>
        <w:rPr>
          <w:sz w:val="24"/>
          <w:szCs w:val="24"/>
        </w:rPr>
      </w:pPr>
      <w:r w:rsidRPr="00F309F8">
        <w:rPr>
          <w:sz w:val="24"/>
          <w:szCs w:val="24"/>
        </w:rPr>
        <w:tab/>
        <w:t xml:space="preserve">Kako je nakon otvaranja stečajnog postupka utvrđeno da stečajna masa nije dostatna za pokriće troškova stečajnog postupka te je saslušan stečajni upravitelj i zatraženo je mišljenje skupštine vjerovnika, </w:t>
      </w:r>
      <w:r w:rsidR="004E76BA">
        <w:rPr>
          <w:sz w:val="24"/>
          <w:szCs w:val="24"/>
        </w:rPr>
        <w:t>S</w:t>
      </w:r>
      <w:r w:rsidRPr="00F309F8">
        <w:rPr>
          <w:sz w:val="24"/>
          <w:szCs w:val="24"/>
        </w:rPr>
        <w:t>ud temeljem članka 203. SZ</w:t>
      </w:r>
      <w:r w:rsidR="00DF6FF0">
        <w:rPr>
          <w:sz w:val="24"/>
          <w:szCs w:val="24"/>
        </w:rPr>
        <w:t>-a</w:t>
      </w:r>
      <w:r w:rsidRPr="00F309F8">
        <w:rPr>
          <w:sz w:val="24"/>
          <w:szCs w:val="24"/>
        </w:rPr>
        <w:t xml:space="preserve">, </w:t>
      </w:r>
      <w:r w:rsidR="00DF528C">
        <w:rPr>
          <w:sz w:val="24"/>
          <w:szCs w:val="24"/>
        </w:rPr>
        <w:t>rješenjem St-1200/12 od 9. veljače 2015. obustavio i zaključio stečajni postupak nad dužnikom.</w:t>
      </w:r>
    </w:p>
    <w:p w:rsidRDefault="00DF528C" w:rsidP="004E76BA" w:rsidR="00DF528C">
      <w:pPr>
        <w:jc w:val="both"/>
        <w:rPr>
          <w:sz w:val="24"/>
          <w:szCs w:val="24"/>
        </w:rPr>
      </w:pPr>
      <w:r>
        <w:rPr>
          <w:sz w:val="24"/>
          <w:szCs w:val="24"/>
        </w:rPr>
        <w:tab/>
        <w:t>Povodom žalbe vjerovnika Republika Hrvatska, Ministarstvo financija Visoki trgovački sud RH ukinuo je rečeno rješenje Suda i vratio spis predmeta na ponovni postupak.</w:t>
      </w:r>
    </w:p>
    <w:p w:rsidRDefault="00156AF5" w:rsidP="00156AF5" w:rsidR="00156AF5">
      <w:pPr>
        <w:ind w:firstLine="720"/>
        <w:jc w:val="both"/>
        <w:rPr>
          <w:sz w:val="24"/>
          <w:szCs w:val="24"/>
        </w:rPr>
      </w:pPr>
      <w:r w:rsidRPr="00156AF5">
        <w:rPr>
          <w:sz w:val="24"/>
          <w:szCs w:val="24"/>
        </w:rPr>
        <w:t>Stečajni upravitelj je</w:t>
      </w:r>
      <w:r>
        <w:rPr>
          <w:sz w:val="24"/>
          <w:szCs w:val="24"/>
        </w:rPr>
        <w:t xml:space="preserve"> u ponovljenom postupku </w:t>
      </w:r>
      <w:r w:rsidRPr="00156AF5">
        <w:rPr>
          <w:sz w:val="24"/>
          <w:szCs w:val="24"/>
        </w:rPr>
        <w:t>podnio izvješće o tijeku stečajnog postupka iz kojeg proizlazi da dužnik nema sredstava za namirenje troškova stečajnog postupka.</w:t>
      </w:r>
      <w:r w:rsidRPr="00156AF5">
        <w:t xml:space="preserve"> </w:t>
      </w:r>
      <w:r w:rsidRPr="00156AF5">
        <w:rPr>
          <w:sz w:val="24"/>
          <w:szCs w:val="24"/>
        </w:rPr>
        <w:t>Troškovi  koji su nastali nakon otvaranja stečajnog postupka odnose se na vođenje poslovnih knjiga stečajnog dužnika u iznosu od 21.750,00 kn, trošak izrade pečata u iznosu od 149,00 kn, te troškova vođenja poslovnog računa Hrvatske poštanske banke d.d. Dakle, sveukupni troškovi stečajnog postupka iznose  21.899,00 kuna.</w:t>
      </w:r>
    </w:p>
    <w:p w:rsidRDefault="00156AF5" w:rsidP="00156AF5" w:rsidR="00156AF5" w:rsidRPr="00156AF5">
      <w:pPr>
        <w:ind w:firstLine="720"/>
        <w:jc w:val="both"/>
        <w:rPr>
          <w:sz w:val="24"/>
          <w:szCs w:val="24"/>
        </w:rPr>
      </w:pPr>
      <w:r>
        <w:rPr>
          <w:sz w:val="24"/>
          <w:szCs w:val="24"/>
        </w:rPr>
        <w:t>U svezi</w:t>
      </w:r>
      <w:r w:rsidRPr="00156AF5">
        <w:rPr>
          <w:sz w:val="24"/>
          <w:szCs w:val="24"/>
        </w:rPr>
        <w:t>, zk.č.br.1616/4 k.o. Grad Zagreb, površine 31 m2 odgovara k.č.br. 4520/3 k.o. Maksimir u naravi oranica površine 11 m2 upisana u posjedovni list 458 kao posjed Stečajnog dužnika i dijelu kčbr. 5194-ulica Jordanovac upisana u posjedovni list broj 3611 k.o. Maksimir kao javno dobro putevi, odnosno dijelom je namijenjena</w:t>
      </w:r>
      <w:r>
        <w:rPr>
          <w:sz w:val="24"/>
          <w:szCs w:val="24"/>
        </w:rPr>
        <w:t xml:space="preserve"> za proširenje ulice Jordanovac istaknuo je da s</w:t>
      </w:r>
      <w:r w:rsidRPr="00156AF5">
        <w:rPr>
          <w:sz w:val="24"/>
          <w:szCs w:val="24"/>
        </w:rPr>
        <w:t>ukladno odredbama Zakona o cestama dio namijenjen za proširenje ceste ne može biti predmet prodaje. Predmetna zk čestica u preostalom dijelu od 11 m2 koji nije namijenjen proširenju ceste, odnosno nije javni put, je potpuno neatraktivna te ju je praktički nemoguće prodati, obzirom na njezinu površinu i položaj, te funkcionalnost teško bi se pronašao kupac. Prema neformalnim stručnim mišljenjima vještaka-procjenitelja nekretnina je neznatne vrijednosti i teško će se prodati.</w:t>
      </w:r>
    </w:p>
    <w:p w:rsidRDefault="00156AF5" w:rsidP="00156AF5" w:rsidR="00156AF5" w:rsidRPr="00156AF5">
      <w:pPr>
        <w:ind w:firstLine="720"/>
        <w:jc w:val="both"/>
        <w:rPr>
          <w:sz w:val="24"/>
          <w:szCs w:val="24"/>
        </w:rPr>
      </w:pPr>
      <w:r>
        <w:rPr>
          <w:sz w:val="24"/>
          <w:szCs w:val="24"/>
        </w:rPr>
        <w:t>Slijedom navedenog ustvrdio je</w:t>
      </w:r>
      <w:r w:rsidRPr="00156AF5">
        <w:rPr>
          <w:sz w:val="24"/>
          <w:szCs w:val="24"/>
        </w:rPr>
        <w:t xml:space="preserve"> da imovina stečajnog dužnika nije dovoljna niti za pokriće troškova postupka, slijedom čega </w:t>
      </w:r>
      <w:r>
        <w:rPr>
          <w:sz w:val="24"/>
          <w:szCs w:val="24"/>
        </w:rPr>
        <w:t>je predlo</w:t>
      </w:r>
      <w:r w:rsidRPr="00156AF5">
        <w:rPr>
          <w:sz w:val="24"/>
          <w:szCs w:val="24"/>
        </w:rPr>
        <w:t>ž</w:t>
      </w:r>
      <w:r>
        <w:rPr>
          <w:sz w:val="24"/>
          <w:szCs w:val="24"/>
        </w:rPr>
        <w:t>io</w:t>
      </w:r>
      <w:r w:rsidRPr="00156AF5">
        <w:rPr>
          <w:sz w:val="24"/>
          <w:szCs w:val="24"/>
        </w:rPr>
        <w:t xml:space="preserve"> da se stečajni postupak zaključi i obustavi suk</w:t>
      </w:r>
      <w:r>
        <w:rPr>
          <w:sz w:val="24"/>
          <w:szCs w:val="24"/>
        </w:rPr>
        <w:t>ladno čl. 203. Stečajnog zakona, uz napomenu</w:t>
      </w:r>
      <w:r w:rsidRPr="00156AF5">
        <w:rPr>
          <w:sz w:val="24"/>
          <w:szCs w:val="24"/>
        </w:rPr>
        <w:t xml:space="preserve"> da sukladno odredbama čl. 133. st. 1. i 2. Stečajnog zakona (NN 71/2015) u slučaju da se pronađe kupac, ne postoje zapreke za unovčenjem imovine u ime i za račun stečajne mase.</w:t>
      </w:r>
    </w:p>
    <w:p w:rsidRDefault="00156AF5" w:rsidP="00156AF5" w:rsidR="00DF528C">
      <w:pPr>
        <w:ind w:firstLine="720"/>
        <w:jc w:val="both"/>
        <w:rPr>
          <w:sz w:val="24"/>
          <w:szCs w:val="24"/>
        </w:rPr>
      </w:pPr>
      <w:r w:rsidRPr="00156AF5">
        <w:rPr>
          <w:sz w:val="24"/>
          <w:szCs w:val="24"/>
        </w:rPr>
        <w:t>U slučaju da se vjerovnici protive obustavi i zaključenju stečajnog postupka predlaže se da vjerovnici sukladno čl.203. st. 3. Stečajnog zakona na ime pokrića troškova postupka solidarno predujme iznos od  39.100,00 kuna.</w:t>
      </w:r>
    </w:p>
    <w:p w:rsidRDefault="00156AF5" w:rsidP="00156AF5" w:rsidR="00156AF5">
      <w:pPr>
        <w:ind w:firstLine="720"/>
        <w:jc w:val="both"/>
        <w:rPr>
          <w:sz w:val="24"/>
          <w:szCs w:val="24"/>
        </w:rPr>
      </w:pPr>
      <w:r>
        <w:rPr>
          <w:sz w:val="24"/>
          <w:szCs w:val="24"/>
        </w:rPr>
        <w:lastRenderedPageBreak/>
        <w:t xml:space="preserve">Skupština vjerovnika temeljem odredbe članka 203. SZ-a održana je 14. siječnja 2016. donijela slijedeće odluke </w:t>
      </w:r>
      <w:r w:rsidRPr="00156AF5">
        <w:rPr>
          <w:sz w:val="24"/>
          <w:szCs w:val="24"/>
        </w:rPr>
        <w:t>1.</w:t>
      </w:r>
      <w:r>
        <w:rPr>
          <w:sz w:val="24"/>
          <w:szCs w:val="24"/>
        </w:rPr>
        <w:t xml:space="preserve"> </w:t>
      </w:r>
      <w:r w:rsidRPr="00156AF5">
        <w:rPr>
          <w:sz w:val="24"/>
          <w:szCs w:val="24"/>
        </w:rPr>
        <w:t xml:space="preserve">Prihvaća se u cijelosti Izvješće stečajnog upravitelja o dosadašnjem tijeku stečajnog </w:t>
      </w:r>
      <w:r>
        <w:rPr>
          <w:sz w:val="24"/>
          <w:szCs w:val="24"/>
        </w:rPr>
        <w:t xml:space="preserve">postupka i stanju stečajne mase, 2. </w:t>
      </w:r>
      <w:r w:rsidRPr="00156AF5">
        <w:rPr>
          <w:sz w:val="24"/>
          <w:szCs w:val="24"/>
        </w:rPr>
        <w:t>Prihvaćaju se do sada poduze</w:t>
      </w:r>
      <w:r>
        <w:rPr>
          <w:sz w:val="24"/>
          <w:szCs w:val="24"/>
        </w:rPr>
        <w:t xml:space="preserve">te radnje stečajnog upravitelja i </w:t>
      </w:r>
      <w:r w:rsidRPr="00156AF5">
        <w:rPr>
          <w:sz w:val="24"/>
          <w:szCs w:val="24"/>
        </w:rPr>
        <w:t>3.Stečajni postupak će se obustaviti sukladno čl. 203. Stečajnog zakona.</w:t>
      </w:r>
    </w:p>
    <w:p w:rsidRDefault="00156AF5" w:rsidP="00156AF5" w:rsidR="00156AF5">
      <w:pPr>
        <w:ind w:firstLine="720"/>
        <w:jc w:val="both"/>
        <w:rPr>
          <w:sz w:val="24"/>
          <w:szCs w:val="24"/>
        </w:rPr>
      </w:pPr>
      <w:r>
        <w:rPr>
          <w:sz w:val="24"/>
          <w:szCs w:val="24"/>
        </w:rPr>
        <w:t xml:space="preserve">U spis predmeta je zaprimljen </w:t>
      </w:r>
      <w:r w:rsidRPr="00156AF5">
        <w:rPr>
          <w:sz w:val="24"/>
          <w:szCs w:val="24"/>
        </w:rPr>
        <w:t>podnesak ŽDO u Zagrebu od 14. siječnja 2016. iz kojeg proizlazi da se stečajni vjerovnik RH</w:t>
      </w:r>
      <w:r>
        <w:rPr>
          <w:sz w:val="24"/>
          <w:szCs w:val="24"/>
        </w:rPr>
        <w:t>, Ministarstvo financija</w:t>
      </w:r>
      <w:r w:rsidRPr="00156AF5">
        <w:rPr>
          <w:sz w:val="24"/>
          <w:szCs w:val="24"/>
        </w:rPr>
        <w:t xml:space="preserve"> protivi obustavi i zaključenju stečajnog postupka</w:t>
      </w:r>
      <w:r w:rsidR="00620812">
        <w:rPr>
          <w:sz w:val="24"/>
          <w:szCs w:val="24"/>
        </w:rPr>
        <w:t>.</w:t>
      </w:r>
    </w:p>
    <w:p w:rsidRDefault="00620812" w:rsidP="00156AF5" w:rsidR="00620812">
      <w:pPr>
        <w:ind w:firstLine="720"/>
        <w:jc w:val="both"/>
        <w:rPr>
          <w:sz w:val="24"/>
          <w:szCs w:val="24"/>
        </w:rPr>
      </w:pPr>
      <w:r>
        <w:rPr>
          <w:sz w:val="24"/>
          <w:szCs w:val="24"/>
        </w:rPr>
        <w:t xml:space="preserve">Zaključkom St-257/15 od 30. ožujka 2016. vjerovnik </w:t>
      </w:r>
      <w:r w:rsidRPr="00620812">
        <w:rPr>
          <w:sz w:val="24"/>
          <w:szCs w:val="24"/>
        </w:rPr>
        <w:t xml:space="preserve">Republika Hrvatska zastupana po Županijskom odvjetništvu u Zagrebu </w:t>
      </w:r>
      <w:r>
        <w:rPr>
          <w:sz w:val="24"/>
          <w:szCs w:val="24"/>
        </w:rPr>
        <w:t xml:space="preserve">pozvana je da </w:t>
      </w:r>
      <w:r w:rsidRPr="00620812">
        <w:rPr>
          <w:sz w:val="24"/>
          <w:szCs w:val="24"/>
        </w:rPr>
        <w:t xml:space="preserve">u roku od 15 dana uplatiti iznos od 39.100,00 kn </w:t>
      </w:r>
      <w:r>
        <w:rPr>
          <w:sz w:val="24"/>
          <w:szCs w:val="24"/>
        </w:rPr>
        <w:t>temeljem odredbe članka 203. SZ-a kojom je propisano da a</w:t>
      </w:r>
      <w:r w:rsidRPr="00620812">
        <w:rPr>
          <w:sz w:val="24"/>
          <w:szCs w:val="24"/>
        </w:rPr>
        <w:t>ko se nakon otvaranja stečajnoga postupka pokaže da stečajna masa nije dostatna ni za pokriće troškova postupka, stečajni sudac će obustaviti i zaključiti postupak. (2) Prije donošenja rješenja iz stavka 1. ovoga članka stečajni sudac će pribaviti mišljenje vjerovnika stečajne mase, stečajnog upravitelja i  skupštine vjerovnika. (3) Postupak se neće obustaviti i zaključiti ako vjerovnici koji su se protivili obustavi postupka solidarno predujme dostatan iznos novca za pokriće troškova postupka, u roku koji im je za to stečajni sudac odredio rješenjem.</w:t>
      </w:r>
    </w:p>
    <w:p w:rsidRDefault="00620812" w:rsidP="00156AF5" w:rsidR="00620812" w:rsidRPr="00F309F8">
      <w:pPr>
        <w:ind w:firstLine="720"/>
        <w:jc w:val="both"/>
        <w:rPr>
          <w:sz w:val="24"/>
          <w:szCs w:val="24"/>
        </w:rPr>
      </w:pPr>
      <w:r>
        <w:rPr>
          <w:sz w:val="24"/>
          <w:szCs w:val="24"/>
        </w:rPr>
        <w:t xml:space="preserve">S obzirom da je provjerom u ICMS sustav utvrđeno da vjerovnik Republika Hrvatska nije postupio po zaključku ovog Suda, odnosno nije </w:t>
      </w:r>
      <w:r w:rsidRPr="00620812">
        <w:rPr>
          <w:sz w:val="24"/>
          <w:szCs w:val="24"/>
        </w:rPr>
        <w:t>predujm</w:t>
      </w:r>
      <w:r>
        <w:rPr>
          <w:sz w:val="24"/>
          <w:szCs w:val="24"/>
        </w:rPr>
        <w:t>io</w:t>
      </w:r>
      <w:r w:rsidRPr="00620812">
        <w:rPr>
          <w:sz w:val="24"/>
          <w:szCs w:val="24"/>
        </w:rPr>
        <w:t xml:space="preserve"> dostatan iznos novca za pokriće troškova</w:t>
      </w:r>
      <w:r>
        <w:rPr>
          <w:sz w:val="24"/>
          <w:szCs w:val="24"/>
        </w:rPr>
        <w:t xml:space="preserve"> ovog </w:t>
      </w:r>
      <w:r w:rsidRPr="00620812">
        <w:rPr>
          <w:sz w:val="24"/>
          <w:szCs w:val="24"/>
        </w:rPr>
        <w:t>postupka</w:t>
      </w:r>
      <w:r>
        <w:rPr>
          <w:sz w:val="24"/>
          <w:szCs w:val="24"/>
        </w:rPr>
        <w:t xml:space="preserve">, odlučeno je kao u izreci ovog rješenja.  </w:t>
      </w:r>
    </w:p>
    <w:p w:rsidRDefault="00644454" w:rsidP="00644454" w:rsidR="00644454" w:rsidRPr="00F309F8">
      <w:pPr>
        <w:jc w:val="center"/>
        <w:rPr>
          <w:sz w:val="24"/>
          <w:szCs w:val="24"/>
        </w:rPr>
      </w:pPr>
    </w:p>
    <w:p w:rsidRDefault="007D585E" w:rsidP="00644454" w:rsidR="00644454" w:rsidRPr="00F309F8">
      <w:pPr>
        <w:jc w:val="center"/>
        <w:rPr>
          <w:sz w:val="24"/>
          <w:szCs w:val="24"/>
        </w:rPr>
      </w:pPr>
      <w:r>
        <w:rPr>
          <w:sz w:val="24"/>
          <w:szCs w:val="24"/>
        </w:rPr>
        <w:t xml:space="preserve">U Zagrebu </w:t>
      </w:r>
      <w:r w:rsidR="00147A47">
        <w:rPr>
          <w:sz w:val="24"/>
          <w:szCs w:val="24"/>
        </w:rPr>
        <w:t>10</w:t>
      </w:r>
      <w:r w:rsidR="008E42A4" w:rsidRPr="008E42A4">
        <w:rPr>
          <w:sz w:val="24"/>
          <w:szCs w:val="24"/>
        </w:rPr>
        <w:t xml:space="preserve">. </w:t>
      </w:r>
      <w:r w:rsidR="002E6EAF">
        <w:rPr>
          <w:sz w:val="24"/>
          <w:szCs w:val="24"/>
        </w:rPr>
        <w:t>siječnja</w:t>
      </w:r>
      <w:r w:rsidR="008E42A4" w:rsidRPr="008E42A4">
        <w:rPr>
          <w:sz w:val="24"/>
          <w:szCs w:val="24"/>
        </w:rPr>
        <w:t xml:space="preserve"> 201</w:t>
      </w:r>
      <w:r w:rsidR="002E6EAF">
        <w:rPr>
          <w:sz w:val="24"/>
          <w:szCs w:val="24"/>
        </w:rPr>
        <w:t>7</w:t>
      </w:r>
      <w:r w:rsidR="008E42A4" w:rsidRPr="008E42A4">
        <w:rPr>
          <w:sz w:val="24"/>
          <w:szCs w:val="24"/>
        </w:rPr>
        <w:t>.</w:t>
      </w:r>
    </w:p>
    <w:p w:rsidRDefault="00644454" w:rsidP="00644454" w:rsidR="00644454" w:rsidRPr="00F309F8">
      <w:pPr>
        <w:jc w:val="right"/>
        <w:rPr>
          <w:sz w:val="24"/>
          <w:szCs w:val="24"/>
        </w:rPr>
      </w:pPr>
    </w:p>
    <w:p w:rsidRDefault="00644454" w:rsidP="00644454" w:rsidR="00644454" w:rsidRPr="00F309F8">
      <w:pPr>
        <w:pStyle w:val="Tijeloteksta"/>
        <w:ind w:left="5760"/>
        <w:rPr>
          <w:sz w:val="24"/>
          <w:szCs w:val="24"/>
        </w:rPr>
      </w:pPr>
      <w:r w:rsidRPr="00F309F8">
        <w:rPr>
          <w:sz w:val="24"/>
          <w:szCs w:val="24"/>
        </w:rPr>
        <w:tab/>
        <w:t>SUDAC:</w:t>
      </w:r>
    </w:p>
    <w:p w:rsidRDefault="00644454" w:rsidP="00644454" w:rsidR="00644454" w:rsidRPr="00F309F8">
      <w:pPr>
        <w:pStyle w:val="Tijeloteksta"/>
        <w:ind w:left="5760"/>
        <w:rPr>
          <w:sz w:val="24"/>
          <w:szCs w:val="24"/>
        </w:rPr>
      </w:pPr>
      <w:r w:rsidRPr="00F309F8">
        <w:rPr>
          <w:sz w:val="24"/>
          <w:szCs w:val="24"/>
        </w:rPr>
        <w:t xml:space="preserve">     </w:t>
      </w:r>
      <w:r w:rsidR="004E76BA">
        <w:rPr>
          <w:sz w:val="24"/>
          <w:szCs w:val="24"/>
        </w:rPr>
        <w:t>Mislav Kolakušić</w:t>
      </w:r>
      <w:r w:rsidR="00493D8A">
        <w:rPr>
          <w:sz w:val="24"/>
          <w:szCs w:val="24"/>
        </w:rPr>
        <w:t xml:space="preserve"> </w:t>
      </w:r>
      <w:r w:rsidR="00B14AA3">
        <w:rPr>
          <w:sz w:val="24"/>
          <w:szCs w:val="24"/>
        </w:rPr>
        <w:t>v.r.</w:t>
      </w:r>
    </w:p>
    <w:p w:rsidRDefault="00644454" w:rsidP="00644454" w:rsidR="00644454" w:rsidRPr="00F309F8">
      <w:pPr>
        <w:jc w:val="right"/>
        <w:rPr>
          <w:sz w:val="24"/>
          <w:szCs w:val="24"/>
        </w:rPr>
      </w:pPr>
    </w:p>
    <w:p w:rsidRDefault="00644454" w:rsidP="00644454" w:rsidR="00644454" w:rsidRPr="00F309F8">
      <w:pPr>
        <w:jc w:val="both"/>
        <w:rPr>
          <w:sz w:val="24"/>
          <w:szCs w:val="24"/>
        </w:rPr>
      </w:pPr>
      <w:r w:rsidRPr="00F309F8">
        <w:rPr>
          <w:sz w:val="24"/>
          <w:szCs w:val="24"/>
        </w:rPr>
        <w:t xml:space="preserve">               </w:t>
      </w:r>
      <w:r w:rsidRPr="00F309F8">
        <w:rPr>
          <w:sz w:val="24"/>
          <w:szCs w:val="24"/>
        </w:rPr>
        <w:tab/>
      </w:r>
      <w:r w:rsidRPr="00F309F8">
        <w:rPr>
          <w:sz w:val="24"/>
          <w:szCs w:val="24"/>
        </w:rPr>
        <w:tab/>
      </w:r>
      <w:r w:rsidRPr="00F309F8">
        <w:rPr>
          <w:sz w:val="24"/>
          <w:szCs w:val="24"/>
        </w:rPr>
        <w:tab/>
      </w:r>
      <w:r w:rsidRPr="00F309F8">
        <w:rPr>
          <w:sz w:val="24"/>
          <w:szCs w:val="24"/>
        </w:rPr>
        <w:tab/>
      </w:r>
      <w:r w:rsidRPr="00F309F8">
        <w:rPr>
          <w:sz w:val="24"/>
          <w:szCs w:val="24"/>
        </w:rPr>
        <w:tab/>
      </w:r>
    </w:p>
    <w:p w:rsidRDefault="00644454" w:rsidP="00644454" w:rsidR="00644454" w:rsidRPr="00F309F8">
      <w:pPr>
        <w:pStyle w:val="Podnaslov"/>
        <w:rPr>
          <w:rFonts w:hAnsi="Times New Roman" w:ascii="Times New Roman"/>
          <w:b w:val="false"/>
          <w:color w:val="auto"/>
          <w:szCs w:val="24"/>
        </w:rPr>
      </w:pPr>
      <w:r w:rsidRPr="00F309F8">
        <w:rPr>
          <w:rFonts w:hAnsi="Times New Roman" w:ascii="Times New Roman"/>
          <w:b w:val="false"/>
          <w:color w:val="auto"/>
          <w:szCs w:val="24"/>
        </w:rPr>
        <w:t>Pouka o pravnom lijeku:</w:t>
      </w:r>
    </w:p>
    <w:p w:rsidRDefault="00644454" w:rsidP="00644454" w:rsidR="00644454" w:rsidRPr="00F309F8">
      <w:pPr>
        <w:pStyle w:val="Podnaslov"/>
        <w:jc w:val="left"/>
        <w:rPr>
          <w:rFonts w:hAnsi="Times New Roman" w:ascii="Times New Roman"/>
          <w:b w:val="false"/>
          <w:color w:val="auto"/>
          <w:szCs w:val="24"/>
        </w:rPr>
      </w:pPr>
      <w:r w:rsidRPr="00F309F8">
        <w:rPr>
          <w:rFonts w:hAnsi="Times New Roman" w:ascii="Times New Roman"/>
          <w:b w:val="false"/>
          <w:color w:val="auto"/>
          <w:szCs w:val="24"/>
        </w:rPr>
        <w:t xml:space="preserve">Protiv ovog rješenja dozvoljena je žalba u roku od 8 dana. </w:t>
      </w:r>
    </w:p>
    <w:p w:rsidRDefault="00644454" w:rsidP="00644454" w:rsidR="00644454" w:rsidRPr="00F309F8">
      <w:pPr>
        <w:pStyle w:val="Podnaslov"/>
        <w:jc w:val="left"/>
        <w:rPr>
          <w:rFonts w:hAnsi="Times New Roman" w:ascii="Times New Roman"/>
          <w:b w:val="false"/>
          <w:color w:val="auto"/>
          <w:szCs w:val="24"/>
        </w:rPr>
      </w:pPr>
      <w:r w:rsidRPr="00F309F8">
        <w:rPr>
          <w:rFonts w:hAnsi="Times New Roman" w:ascii="Times New Roman"/>
          <w:b w:val="false"/>
          <w:color w:val="auto"/>
          <w:szCs w:val="24"/>
        </w:rPr>
        <w:t xml:space="preserve">Žalba se podnosi ovom sudu za </w:t>
      </w:r>
      <w:smartTag w:element="PersonName" w:uri="urn:schemas-microsoft-com:office:smarttags">
        <w:smartTagPr>
          <w:attr w:val="Visoki trgovački sud" w:name="ProductID"/>
        </w:smartTagPr>
        <w:r w:rsidRPr="00F309F8">
          <w:rPr>
            <w:rFonts w:hAnsi="Times New Roman" w:ascii="Times New Roman"/>
            <w:b w:val="false"/>
            <w:color w:val="auto"/>
            <w:szCs w:val="24"/>
          </w:rPr>
          <w:t>Visoki trgovački sud</w:t>
        </w:r>
      </w:smartTag>
      <w:r w:rsidRPr="00F309F8">
        <w:rPr>
          <w:rFonts w:hAnsi="Times New Roman" w:ascii="Times New Roman"/>
          <w:b w:val="false"/>
          <w:color w:val="auto"/>
          <w:szCs w:val="24"/>
        </w:rPr>
        <w:t xml:space="preserve"> Republike Hrvatske.</w:t>
      </w:r>
    </w:p>
    <w:p w:rsidRDefault="00935ABA" w:rsidR="00935ABA">
      <w:pPr>
        <w:rPr>
          <w:sz w:val="24"/>
          <w:szCs w:val="24"/>
        </w:rPr>
      </w:pPr>
    </w:p>
    <w:p w:rsidRDefault="00B14AA3" w:rsidR="00B14AA3">
      <w:pPr>
        <w:rPr>
          <w:sz w:val="24"/>
          <w:szCs w:val="24"/>
        </w:rPr>
      </w:pPr>
    </w:p>
    <w:p w:rsidRDefault="00B14AA3" w:rsidP="007A1486" w:rsidR="00B14AA3" w:rsidRPr="00B14AA3">
      <w:pPr>
        <w:ind w:left="720"/>
        <w:rPr>
          <w:sz w:val="24"/>
          <w:szCs w:val="24"/>
        </w:rPr>
      </w:pPr>
      <w:r w:rsidRPr="007A1486">
        <w:tab/>
      </w:r>
      <w:r w:rsidRPr="007A1486">
        <w:tab/>
      </w:r>
      <w:r w:rsidRPr="007A1486">
        <w:tab/>
      </w:r>
      <w:r w:rsidRPr="007A1486">
        <w:tab/>
      </w:r>
      <w:r w:rsidRPr="007A1486">
        <w:tab/>
      </w:r>
      <w:r w:rsidRPr="00B14AA3">
        <w:rPr>
          <w:sz w:val="24"/>
          <w:szCs w:val="24"/>
        </w:rPr>
        <w:t>Za točnost otpravka - ovlašteni službenik</w:t>
      </w:r>
    </w:p>
    <w:p w:rsidRDefault="00B14AA3" w:rsidP="007A1486" w:rsidR="00B14AA3" w:rsidRPr="00B14AA3">
      <w:pPr>
        <w:ind w:left="720"/>
        <w:rPr>
          <w:sz w:val="24"/>
          <w:szCs w:val="24"/>
        </w:rPr>
      </w:pPr>
      <w:r w:rsidRPr="00B14AA3">
        <w:rPr>
          <w:sz w:val="24"/>
          <w:szCs w:val="24"/>
        </w:rPr>
        <w:tab/>
      </w:r>
      <w:r w:rsidRPr="00B14AA3">
        <w:rPr>
          <w:sz w:val="24"/>
          <w:szCs w:val="24"/>
        </w:rPr>
        <w:tab/>
      </w:r>
      <w:r w:rsidRPr="00B14AA3">
        <w:rPr>
          <w:sz w:val="24"/>
          <w:szCs w:val="24"/>
        </w:rPr>
        <w:tab/>
      </w:r>
      <w:r w:rsidRPr="00B14AA3">
        <w:rPr>
          <w:sz w:val="24"/>
          <w:szCs w:val="24"/>
        </w:rPr>
        <w:tab/>
      </w:r>
      <w:r w:rsidRPr="00B14AA3">
        <w:rPr>
          <w:sz w:val="24"/>
          <w:szCs w:val="24"/>
        </w:rPr>
        <w:tab/>
      </w:r>
      <w:r w:rsidRPr="00B14AA3">
        <w:rPr>
          <w:sz w:val="24"/>
          <w:szCs w:val="24"/>
        </w:rPr>
        <w:tab/>
        <w:t xml:space="preserve">        Ivana Stampf</w:t>
      </w:r>
    </w:p>
    <w:p w:rsidRDefault="00B14AA3" w:rsidP="007A1486" w:rsidR="00B14AA3" w:rsidRPr="007A1486">
      <w:pPr>
        <w:ind w:left="720"/>
      </w:pPr>
    </w:p>
    <w:p w:rsidRDefault="00B14AA3" w:rsidR="00B14AA3" w:rsidRPr="00493D8A">
      <w:pPr>
        <w:rPr>
          <w:sz w:val="24"/>
          <w:szCs w:val="24"/>
        </w:rPr>
      </w:pPr>
    </w:p>
    <w:sectPr w:rsidSect="00BD5BFE" w:rsidR="00B14AA3" w:rsidRPr="00493D8A">
      <w:headerReference w:type="even" r:id="rId10"/>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839" w:rsidR="00346839">
      <w:r>
        <w:separator/>
      </w:r>
    </w:p>
  </w:endnote>
  <w:endnote w:id="0" w:type="continuationSeparator">
    <w:p w:rsidRDefault="00346839" w:rsidR="003468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839" w:rsidR="00346839">
      <w:r>
        <w:separator/>
      </w:r>
    </w:p>
  </w:footnote>
  <w:footnote w:id="0" w:type="continuationSeparator">
    <w:p w:rsidRDefault="00346839" w:rsidR="003468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2A4" w:rsidP="00644454" w:rsidR="008E42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2A4" w:rsidR="008E42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2A4" w:rsidP="00644454" w:rsidR="008E42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4AA3">
      <w:rPr>
        <w:rStyle w:val="Brojstranice"/>
        <w:noProof/>
      </w:rPr>
      <w:t>3</w:t>
    </w:r>
    <w:r>
      <w:rPr>
        <w:rStyle w:val="Brojstranice"/>
      </w:rPr>
      <w:fldChar w:fldCharType="end"/>
    </w:r>
  </w:p>
  <w:p w:rsidRDefault="008E42A4" w:rsidP="004E76BA" w:rsidR="008E42A4">
    <w:pPr>
      <w:pStyle w:val="Zaglavlje"/>
      <w:jc w:val="right"/>
    </w:pPr>
    <w:r>
      <w:t>St-</w:t>
    </w:r>
    <w:r w:rsidR="002E6EAF">
      <w:t>25</w:t>
    </w:r>
    <w:r w:rsidR="008A6977">
      <w:t>7</w:t>
    </w:r>
    <w:r>
      <w:t>/</w:t>
    </w:r>
    <w:r w:rsidR="004551EB">
      <w:t>1</w:t>
    </w:r>
    <w:r w:rsidR="008A6977">
      <w:t>5</w:t>
    </w:r>
  </w:p>
  <w:p w:rsidRDefault="00AC07BC" w:rsidP="004E76BA" w:rsidR="00AC07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D5C58"/>
    <w:multiLevelType w:val="hybridMultilevel"/>
    <w:tmpl w:val="72E682CE"/>
    <w:lvl w:tplc="0374F1EC"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72031F19"/>
    <w:multiLevelType w:val="hybridMultilevel"/>
    <w:tmpl w:val="827E7922"/>
    <w:lvl w:tplc="041A000F" w:ilvl="0">
      <w:start w:val="1"/>
      <w:numFmt w:val="decimal"/>
      <w:lvlText w:val="%1."/>
      <w:lvlJc w:val="left"/>
      <w:pPr>
        <w:ind w:hanging="360" w:left="644"/>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4454"/>
    <w:rsid w:val="0000010C"/>
    <w:rsid w:val="00043DD1"/>
    <w:rsid w:val="00082A55"/>
    <w:rsid w:val="000854D1"/>
    <w:rsid w:val="000B58EB"/>
    <w:rsid w:val="00147A47"/>
    <w:rsid w:val="00156AF5"/>
    <w:rsid w:val="002A5081"/>
    <w:rsid w:val="002E6EAF"/>
    <w:rsid w:val="003422C6"/>
    <w:rsid w:val="00346839"/>
    <w:rsid w:val="00356AA6"/>
    <w:rsid w:val="00381E1D"/>
    <w:rsid w:val="003B5E0B"/>
    <w:rsid w:val="00437C79"/>
    <w:rsid w:val="004463FA"/>
    <w:rsid w:val="004551EB"/>
    <w:rsid w:val="00455253"/>
    <w:rsid w:val="00493D8A"/>
    <w:rsid w:val="004C55D1"/>
    <w:rsid w:val="004E6CBB"/>
    <w:rsid w:val="004E76BA"/>
    <w:rsid w:val="00554BA9"/>
    <w:rsid w:val="00577C20"/>
    <w:rsid w:val="005E0FDC"/>
    <w:rsid w:val="00620812"/>
    <w:rsid w:val="00644454"/>
    <w:rsid w:val="006A5B8F"/>
    <w:rsid w:val="006F6164"/>
    <w:rsid w:val="00765517"/>
    <w:rsid w:val="007D585E"/>
    <w:rsid w:val="00805E38"/>
    <w:rsid w:val="00833CA9"/>
    <w:rsid w:val="00873072"/>
    <w:rsid w:val="008852FA"/>
    <w:rsid w:val="008A286D"/>
    <w:rsid w:val="008A6977"/>
    <w:rsid w:val="008E42A4"/>
    <w:rsid w:val="009268C8"/>
    <w:rsid w:val="00935ABA"/>
    <w:rsid w:val="00966BFF"/>
    <w:rsid w:val="009729DD"/>
    <w:rsid w:val="00976602"/>
    <w:rsid w:val="009F4309"/>
    <w:rsid w:val="00A12EA6"/>
    <w:rsid w:val="00A201F7"/>
    <w:rsid w:val="00A25318"/>
    <w:rsid w:val="00A90FB5"/>
    <w:rsid w:val="00AC07BC"/>
    <w:rsid w:val="00B1041C"/>
    <w:rsid w:val="00B14AA3"/>
    <w:rsid w:val="00B36ECB"/>
    <w:rsid w:val="00B81589"/>
    <w:rsid w:val="00B94D6F"/>
    <w:rsid w:val="00BC0609"/>
    <w:rsid w:val="00BD5BFE"/>
    <w:rsid w:val="00BE39C1"/>
    <w:rsid w:val="00C00CB9"/>
    <w:rsid w:val="00CB7D7A"/>
    <w:rsid w:val="00CC39BB"/>
    <w:rsid w:val="00CC5608"/>
    <w:rsid w:val="00CD3759"/>
    <w:rsid w:val="00CD6C64"/>
    <w:rsid w:val="00D3336B"/>
    <w:rsid w:val="00D4276F"/>
    <w:rsid w:val="00D50DEF"/>
    <w:rsid w:val="00DD53A9"/>
    <w:rsid w:val="00DF528C"/>
    <w:rsid w:val="00DF5DAC"/>
    <w:rsid w:val="00DF6FF0"/>
    <w:rsid w:val="00E202EE"/>
    <w:rsid w:val="00E45563"/>
    <w:rsid w:val="00E81CBD"/>
    <w:rsid w:val="00E8794A"/>
    <w:rsid w:val="00EB1119"/>
    <w:rsid w:val="00EE22EB"/>
    <w:rsid w:val="00F45778"/>
    <w:rsid w:val="00F52601"/>
    <w:rsid w:val="00F65DD5"/>
    <w:rsid w:val="00F962F1"/>
    <w:rsid w:val="00FA5B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4454"/>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644454"/>
    <w:pPr>
      <w:overflowPunct/>
      <w:autoSpaceDE/>
      <w:autoSpaceDN/>
      <w:adjustRightInd/>
      <w:jc w:val="both"/>
      <w:textAlignment w:val="auto"/>
    </w:pPr>
    <w:rPr>
      <w:rFonts w:hAnsi="Tahoma" w:ascii="Tahoma"/>
      <w:b/>
      <w:color w:val="0000FF"/>
      <w:sz w:val="24"/>
    </w:rPr>
  </w:style>
  <w:style w:styleId="Tijeloteksta" w:type="paragraph">
    <w:name w:val="Body Text"/>
    <w:basedOn w:val="Normal"/>
    <w:rsid w:val="00644454"/>
    <w:pPr>
      <w:overflowPunct/>
      <w:autoSpaceDE/>
      <w:autoSpaceDN/>
      <w:adjustRightInd/>
      <w:jc w:val="both"/>
      <w:textAlignment w:val="auto"/>
    </w:pPr>
  </w:style>
  <w:style w:styleId="Zaglavlje" w:type="paragraph">
    <w:name w:val="header"/>
    <w:basedOn w:val="Normal"/>
    <w:rsid w:val="00644454"/>
    <w:pPr>
      <w:tabs>
        <w:tab w:pos="4536" w:val="center"/>
        <w:tab w:pos="9072" w:val="right"/>
      </w:tabs>
    </w:pPr>
  </w:style>
  <w:style w:styleId="Brojstranice" w:type="character">
    <w:name w:val="page number"/>
    <w:basedOn w:val="Zadanifontodlomka"/>
    <w:rsid w:val="00644454"/>
  </w:style>
  <w:style w:styleId="Podnoje" w:type="paragraph">
    <w:name w:val="footer"/>
    <w:basedOn w:val="Normal"/>
    <w:link w:val="PodnojeChar"/>
    <w:rsid w:val="004E76BA"/>
    <w:pPr>
      <w:tabs>
        <w:tab w:pos="4536" w:val="center"/>
        <w:tab w:pos="9072" w:val="right"/>
      </w:tabs>
    </w:pPr>
  </w:style>
  <w:style w:customStyle="true" w:styleId="PodnojeChar" w:type="character">
    <w:name w:val="Podnožje Char"/>
    <w:basedOn w:val="Zadanifontodlomka"/>
    <w:link w:val="Podnoje"/>
    <w:rsid w:val="004E76BA"/>
  </w:style>
  <w:style w:styleId="Tekstbalonia" w:type="paragraph">
    <w:name w:val="Balloon Text"/>
    <w:basedOn w:val="Normal"/>
    <w:link w:val="TekstbaloniaChar"/>
    <w:rsid w:val="004551EB"/>
    <w:rPr>
      <w:rFonts w:cs="Tahoma" w:hAnsi="Tahoma" w:ascii="Tahoma"/>
      <w:sz w:val="16"/>
      <w:szCs w:val="16"/>
    </w:rPr>
  </w:style>
  <w:style w:customStyle="true" w:styleId="TekstbaloniaChar" w:type="character">
    <w:name w:val="Tekst balončića Char"/>
    <w:basedOn w:val="Zadanifontodlomka"/>
    <w:link w:val="Tekstbalonia"/>
    <w:rsid w:val="004551EB"/>
    <w:rPr>
      <w:rFonts w:cs="Tahoma" w:hAnsi="Tahoma" w:ascii="Tahoma"/>
      <w:sz w:val="16"/>
      <w:szCs w:val="16"/>
    </w:rPr>
  </w:style>
  <w:style w:styleId="Tekstrezerviranogmjesta" w:type="character">
    <w:name w:val="Placeholder Text"/>
    <w:basedOn w:val="Zadanifontodlomka"/>
    <w:uiPriority w:val="99"/>
    <w:semiHidden/>
    <w:rsid w:val="00B14AA3"/>
    <w:rPr>
      <w:color w:val="808080"/>
      <w:bdr w:space="0" w:sz="0" w:color="auto" w:val="none"/>
      <w:shd w:fill="auto" w:color="auto" w:val="clear"/>
    </w:rPr>
  </w:style>
  <w:style w:customStyle="true" w:styleId="eSPISCCParagraphDefaultFont" w:type="character">
    <w:name w:val="eSPIS_CC_Paragraph Default Font"/>
    <w:basedOn w:val="Zadanifontodlomka"/>
    <w:rsid w:val="00B14AA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14AA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4AA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4AA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4454"/>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644454"/>
    <w:pPr>
      <w:overflowPunct/>
      <w:autoSpaceDE/>
      <w:autoSpaceDN/>
      <w:adjustRightInd/>
      <w:jc w:val="both"/>
      <w:textAlignment w:val="auto"/>
    </w:pPr>
    <w:rPr>
      <w:rFonts w:ascii="Tahoma" w:hAnsi="Tahoma"/>
      <w:b/>
      <w:color w:val="0000FF"/>
      <w:sz w:val="24"/>
    </w:rPr>
  </w:style>
  <w:style w:styleId="Tijeloteksta" w:type="paragraph">
    <w:name w:val="Body Text"/>
    <w:basedOn w:val="Normal"/>
    <w:rsid w:val="00644454"/>
    <w:pPr>
      <w:overflowPunct/>
      <w:autoSpaceDE/>
      <w:autoSpaceDN/>
      <w:adjustRightInd/>
      <w:jc w:val="both"/>
      <w:textAlignment w:val="auto"/>
    </w:pPr>
  </w:style>
  <w:style w:styleId="Zaglavlje" w:type="paragraph">
    <w:name w:val="header"/>
    <w:basedOn w:val="Normal"/>
    <w:rsid w:val="00644454"/>
    <w:pPr>
      <w:tabs>
        <w:tab w:pos="4536" w:val="center"/>
        <w:tab w:pos="9072" w:val="right"/>
      </w:tabs>
    </w:pPr>
  </w:style>
  <w:style w:styleId="Brojstranice" w:type="character">
    <w:name w:val="page number"/>
    <w:basedOn w:val="Zadanifontodlomka"/>
    <w:rsid w:val="00644454"/>
  </w:style>
  <w:style w:styleId="Podnoje" w:type="paragraph">
    <w:name w:val="footer"/>
    <w:basedOn w:val="Normal"/>
    <w:link w:val="PodnojeChar"/>
    <w:rsid w:val="004E76BA"/>
    <w:pPr>
      <w:tabs>
        <w:tab w:pos="4536" w:val="center"/>
        <w:tab w:pos="9072" w:val="right"/>
      </w:tabs>
    </w:pPr>
  </w:style>
  <w:style w:customStyle="1" w:styleId="PodnojeChar" w:type="character">
    <w:name w:val="Podnožje Char"/>
    <w:basedOn w:val="Zadanifontodlomka"/>
    <w:link w:val="Podnoje"/>
    <w:rsid w:val="004E76BA"/>
  </w:style>
  <w:style w:styleId="Tekstbalonia" w:type="paragraph">
    <w:name w:val="Balloon Text"/>
    <w:basedOn w:val="Normal"/>
    <w:link w:val="TekstbaloniaChar"/>
    <w:rsid w:val="004551EB"/>
    <w:rPr>
      <w:rFonts w:ascii="Tahoma" w:cs="Tahoma" w:hAnsi="Tahoma"/>
      <w:sz w:val="16"/>
      <w:szCs w:val="16"/>
    </w:rPr>
  </w:style>
  <w:style w:customStyle="1" w:styleId="TekstbaloniaChar" w:type="character">
    <w:name w:val="Tekst balončića Char"/>
    <w:basedOn w:val="Zadanifontodlomka"/>
    <w:link w:val="Tekstbalonia"/>
    <w:rsid w:val="004551EB"/>
    <w:rPr>
      <w:rFonts w:ascii="Tahoma" w:cs="Tahoma" w:hAnsi="Tahoma"/>
      <w:sz w:val="16"/>
      <w:szCs w:val="16"/>
    </w:rPr>
  </w:style>
  <w:style w:styleId="Tekstrezerviranogmjesta" w:type="character">
    <w:name w:val="Placeholder Text"/>
    <w:basedOn w:val="Zadanifontodlomka"/>
    <w:uiPriority w:val="99"/>
    <w:semiHidden/>
    <w:rsid w:val="00B14AA3"/>
    <w:rPr>
      <w:color w:val="808080"/>
      <w:bdr w:color="auto" w:space="0" w:sz="0" w:val="none"/>
      <w:shd w:color="auto" w:fill="auto" w:val="clear"/>
    </w:rPr>
  </w:style>
  <w:style w:customStyle="1" w:styleId="eSPISCCParagraphDefaultFont" w:type="character">
    <w:name w:val="eSPIS_CC_Paragraph Default Font"/>
    <w:basedOn w:val="Zadanifontodlomka"/>
    <w:rsid w:val="00B14AA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14AA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4AA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4AA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1745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2015.</izvorni_sadrzaj>
    <derivirana_varijabla naziv="DomainObject.Predmet.DatumOsnivanja_1">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St-257/2015</izvorni_sadrzaj>
    <derivirana_varijabla naziv="DomainObject.Predmet.OznakaBroj_1">St-257/2015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GRAĐEVINSKE KONSTRUKCIJE d.o.o.</izvorni_sadrzaj>
    <derivirana_varijabla naziv="DomainObject.Predmet.ProtustrankaFormated_1">  GRAĐEVINSKE KONSTRUKCIJE d.o.o.</derivirana_varijabla>
  </DomainObject.Predmet.ProtustrankaFormated>
  <DomainObject.Predmet.ProtustrankaFormatedOIB>
    <izvorni_sadrzaj>  GRAĐEVINSKE KONSTRUKCIJE d.o.o., OIB 39491211733</izvorni_sadrzaj>
    <derivirana_varijabla naziv="DomainObject.Predmet.ProtustrankaFormatedOIB_1">  GRAĐEVINSKE KONSTRUKCIJE d.o.o., OIB 39491211733</derivirana_varijabla>
  </DomainObject.Predmet.ProtustrankaFormatedOIB>
  <DomainObject.Predmet.ProtustrankaFormatedWithAdress>
    <izvorni_sadrzaj> GRAĐEVINSKE KONSTRUKCIJE d.o.o., HRVATSKOG PROLJEĆA 40, 10000 Zagreb</izvorni_sadrzaj>
    <derivirana_varijabla naziv="DomainObject.Predmet.ProtustrankaFormatedWithAdress_1"> GRAĐEVINSKE KONSTRUKCIJE d.o.o., HRVATSKOG PROLJEĆA 40, 10000 Zagreb</derivirana_varijabla>
  </DomainObject.Predmet.ProtustrankaFormatedWithAdress>
  <DomainObject.Predmet.ProtustrankaFormatedWithAdressOIB>
    <izvorni_sadrzaj> GRAĐEVINSKE KONSTRUKCIJE d.o.o., OIB 39491211733, HRVATSKOG PROLJEĆA 40, 10000 Zagreb</izvorni_sadrzaj>
    <derivirana_varijabla naziv="DomainObject.Predmet.ProtustrankaFormatedWithAdressOIB_1"> GRAĐEVINSKE KONSTRUKCIJE d.o.o., OIB 39491211733, HRVATSKOG PROLJEĆA 40, 10000 Zagreb</derivirana_varijabla>
  </DomainObject.Predmet.ProtustrankaFormatedWithAdressOIB>
  <DomainObject.Predmet.ProtustrankaWithAdress>
    <izvorni_sadrzaj>GRAĐEVINSKE KONSTRUKCIJE d.o.o. HRVATSKOG PROLJEĆA 40, 10000 Zagreb</izvorni_sadrzaj>
    <derivirana_varijabla naziv="DomainObject.Predmet.ProtustrankaWithAdress_1">GRAĐEVINSKE KONSTRUKCIJE d.o.o. HRVATSKOG PROLJEĆA 40, 10000 Zagreb</derivirana_varijabla>
  </DomainObject.Predmet.ProtustrankaWithAdress>
  <DomainObject.Predmet.ProtustrankaWithAdressOIB>
    <izvorni_sadrzaj>GRAĐEVINSKE KONSTRUKCIJE d.o.o., OIB 39491211733, HRVATSKOG PROLJEĆA 40, 10000 Zagreb</izvorni_sadrzaj>
    <derivirana_varijabla naziv="DomainObject.Predmet.ProtustrankaWithAdressOIB_1">GRAĐEVINSKE KONSTRUKCIJE d.o.o., OIB 39491211733, HRVATSKOG PROLJEĆA 40, 10000 Zagreb</derivirana_varijabla>
  </DomainObject.Predmet.ProtustrankaWithAdressOIB>
  <DomainObject.Predmet.ProtustrankaNazivFormated>
    <izvorni_sadrzaj>GRAĐEVINSKE KONSTRUKCIJE d.o.o.</izvorni_sadrzaj>
    <derivirana_varijabla naziv="DomainObject.Predmet.ProtustrankaNazivFormated_1">GRAĐEVINSKE KONSTRUKCIJE d.o.o.</derivirana_varijabla>
  </DomainObject.Predmet.ProtustrankaNazivFormated>
  <DomainObject.Predmet.ProtustrankaNazivFormatedOIB>
    <izvorni_sadrzaj>GRAĐEVINSKE KONSTRUKCIJE d.o.o., OIB 39491211733</izvorni_sadrzaj>
    <derivirana_varijabla naziv="DomainObject.Predmet.ProtustrankaNazivFormatedOIB_1">GRAĐEVINSKE KONSTRUKCIJE d.o.o., OIB 39491211733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ZAGRE zastupanog po punomoćniku ŽDO  Zagreb; GRADSKO STAMBENO KOMUNALNO GOSPODARSTVO d.o.o.</izvorni_sadrzaj>
    <derivirana_varijabla naziv="DomainObject.Predmet.StrankaFormated_1">  RH, MF, POREZNA UPRAVA, PODRUČNI URED ZAGRE zastupanog po punomoćniku ŽDO  Zagreb; GRADSKO STAMBENO KOMUNALNO GOSPODARSTVO d.o.o.</derivirana_varijabla>
  </DomainObject.Predmet.StrankaFormated>
  <DomainObject.Predmet.StrankaFormatedOIB>
    <izvorni_sadrzaj>  RH, MF, POREZNA UPRAVA, PODRUČNI URED ZAGRE, OIB 18683136487 zastupanog po punomoćniku ŽDO  Zagreb; GRADSKO STAMBENO KOMUNALNO GOSPODARSTVO d.o.o., OIB 03744272526</izvorni_sadrzaj>
    <derivirana_varijabla naziv="DomainObject.Predmet.StrankaFormatedOIB_1">  RH, MF, POREZNA UPRAVA, PODRUČNI URED ZAGRE, OIB 18683136487 zastupanog po punomoćniku ŽDO  Zagreb; GRADSKO STAMBENO KOMUNALNO GOSPODARSTVO d.o.o., OIB 03744272526</derivirana_varijabla>
  </DomainObject.Predmet.StrankaFormatedOIB>
  <DomainObject.Predmet.StrankaFormatedWithAdress>
    <izvorni_sadrzaj> RH, MF, POREZNA UPRAVA, PODRUČNI URED ZAGRE, 10000 Zagreb zastupanog po punomoćniku ŽDO  Zagreb; GRADSKO STAMBENO KOMUNALNO GOSPODARSTVO d.o.o., Savska cesta 1, 10000 Zagreb</izvorni_sadrzaj>
    <derivirana_varijabla naziv="DomainObject.Predmet.StrankaFormatedWithAdress_1"> RH, MF, POREZNA UPRAVA, PODRUČNI URED ZAGRE, 10000 Zagreb zastupanog po punomoćniku ŽDO  Zagreb; GRADSKO STAMBENO KOMUNALNO GOSPODARSTVO d.o.o., Savska cesta 1, 10000 Zagreb</derivirana_varijabla>
  </DomainObject.Predmet.StrankaFormatedWithAdress>
  <DomainObject.Predmet.StrankaFormatedWithAdressOIB>
    <izvorni_sadrzaj> RH, MF, POREZNA UPRAVA, PODRUČNI URED ZAGRE, OIB 18683136487, 10000 Zagreb zastupanog po punomoćniku ŽDO  Zagreb; GRADSKO STAMBENO KOMUNALNO GOSPODARSTVO d.o.o., OIB 03744272526, Savska cesta 1, 10000 Zagreb</izvorni_sadrzaj>
    <derivirana_varijabla naziv="DomainObject.Predmet.StrankaFormatedWithAdressOIB_1"> RH, MF, POREZNA UPRAVA, PODRUČNI URED ZAGRE, OIB 18683136487, 10000 Zagreb zastupanog po punomoćniku ŽDO  Zagreb; GRADSKO STAMBENO KOMUNALNO GOSPODARSTVO d.o.o., OIB 03744272526, Savska cesta 1, 10000 Zagreb</derivirana_varijabla>
  </DomainObject.Predmet.StrankaFormatedWithAdressOIB>
  <DomainObject.Predmet.StrankaWithAdress>
    <izvorni_sadrzaj>RH, MF, POREZNA UPRAVA, PODRUČNI URED ZAGRE 10000 Zagreb,GRADSKO STAMBENO KOMUNALNO GOSPODARSTVO d.o.o. Savska cesta 1,10000 Zagreb</izvorni_sadrzaj>
    <derivirana_varijabla naziv="DomainObject.Predmet.StrankaWithAdress_1">RH, MF, POREZNA UPRAVA, PODRUČNI URED ZAGRE 10000 Zagreb,GRADSKO STAMBENO KOMUNALNO GOSPODARSTVO d.o.o. Savska cesta 1,10000 Zagreb</derivirana_varijabla>
  </DomainObject.Predmet.StrankaWithAdress>
  <DomainObject.Predmet.StrankaWithAdressOIB>
    <izvorni_sadrzaj>RH, MF, POREZNA UPRAVA, PODRUČNI URED ZAGRE, OIB 18683136487, 10000 Zagreb,GRADSKO STAMBENO KOMUNALNO GOSPODARSTVO d.o.o., OIB 03744272526, Savska cesta 1,10000 Zagreb</izvorni_sadrzaj>
    <derivirana_varijabla naziv="DomainObject.Predmet.StrankaWithAdressOIB_1">RH, MF, POREZNA UPRAVA, PODRUČNI URED ZAGRE, OIB 18683136487, 10000 Zagreb,GRADSKO STAMBENO KOMUNALNO GOSPODARSTVO d.o.o., OIB 03744272526, Savska cesta 1,10000 Zagreb</derivirana_varijabla>
  </DomainObject.Predmet.StrankaWithAdressOIB>
  <DomainObject.Predmet.StrankaNazivFormated>
    <izvorni_sadrzaj>RH, MF, POREZNA UPRAVA, PODRUČNI URED ZAGRE,GRADSKO STAMBENO KOMUNALNO GOSPODARSTVO d.o.o.</izvorni_sadrzaj>
    <derivirana_varijabla naziv="DomainObject.Predmet.StrankaNazivFormated_1">RH, MF, POREZNA UPRAVA, PODRUČNI URED ZAGRE,GRADSKO STAMBENO KOMUNALNO GOSPODARSTVO d.o.o.</derivirana_varijabla>
  </DomainObject.Predmet.StrankaNazivFormated>
  <DomainObject.Predmet.StrankaNazivFormatedOIB>
    <izvorni_sadrzaj>RH, MF, POREZNA UPRAVA, PODRUČNI URED ZAGRE, OIB 18683136487,GRADSKO STAMBENO KOMUNALNO GOSPODARSTVO d.o.o., OIB 03744272526</izvorni_sadrzaj>
    <derivirana_varijabla naziv="DomainObject.Predmet.StrankaNazivFormatedOIB_1">RH, MF, POREZNA UPRAVA, PODRUČNI URED ZAGRE, OIB 18683136487,GRADSKO STAMBENO KOMUNALNO GOSPODARSTVO d.o.o., OIB 03744272526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MF, POREZNA UPRAVA, PODRUČNI URED ZAGRE zastupanog po punomoćniku ŽDO  Zagreb</item>
      <item>GRADSKO STAMBENO KOMUNALNO GOSPODARSTVO d.o.o.</item>
    </izvorni_sadrzaj>
    <derivirana_varijabla naziv="DomainObject.Predmet.StrankaListFormated_1">
      <item>RH, MF, POREZNA UPRAVA, PODRUČNI URED ZAGRE zastupanog po punomoćniku ŽDO  Zagreb</item>
      <item>GRADSKO STAMBENO KOMUNALNO GOSPODARSTVO d.o.o.</item>
    </derivirana_varijabla>
  </DomainObject.Predmet.StrankaListFormated>
  <DomainObject.Predmet.StrankaListFormatedOIB>
    <izvorni_sadrzaj>
      <item>RH, MF, POREZNA UPRAVA, PODRUČNI URED ZAGRE, OIB 18683136487 zastupanog po punomoćniku ŽDO  Zagreb</item>
      <item>GRADSKO STAMBENO KOMUNALNO GOSPODARSTVO d.o.o., OIB 03744272526</item>
    </izvorni_sadrzaj>
    <derivirana_varijabla naziv="DomainObject.Predmet.StrankaListFormatedOIB_1">
      <item>RH, MF, POREZNA UPRAVA, PODRUČNI URED ZAGRE, OIB 18683136487 zastupanog po punomoćniku ŽDO  Zagreb</item>
      <item>GRADSKO STAMBENO KOMUNALNO GOSPODARSTVO d.o.o., OIB 03744272526</item>
    </derivirana_varijabla>
  </DomainObject.Predmet.StrankaListFormatedOIB>
  <DomainObject.Predmet.StrankaListFormatedWithAdress>
    <izvorni_sadrzaj>
      <item>RH, MF, POREZNA UPRAVA, PODRUČNI URED ZAGRE, 10000 Zagreb zastupanog po punomoćniku ŽDO  Zagreb</item>
      <item>GRADSKO STAMBENO KOMUNALNO GOSPODARSTVO d.o.o., Savska cesta 1, 10000 Zagreb</item>
    </izvorni_sadrzaj>
    <derivirana_varijabla naziv="DomainObject.Predmet.StrankaListFormatedWithAdress_1">
      <item>RH, MF, POREZNA UPRAVA, PODRUČNI URED ZAGRE, 10000 Zagreb zastupanog po punomoćniku ŽDO  Zagreb</item>
      <item>GRADSKO STAMBENO KOMUNALNO GOSPODARSTVO d.o.o., Savska cesta 1, 10000 Zagreb</item>
    </derivirana_varijabla>
  </DomainObject.Predmet.StrankaListFormatedWithAdress>
  <DomainObject.Predmet.StrankaListFormatedWithAdressOIB>
    <izvorni_sadrzaj>
      <item>RH, MF, POREZNA UPRAVA, PODRUČNI URED ZAGRE, OIB 18683136487, 10000 Zagreb zastupanog po punomoćniku ŽDO  Zagreb</item>
      <item>GRADSKO STAMBENO KOMUNALNO GOSPODARSTVO d.o.o., OIB 03744272526, Savska cesta 1, 10000 Zagreb</item>
    </izvorni_sadrzaj>
    <derivirana_varijabla naziv="DomainObject.Predmet.StrankaListFormatedWithAdressOIB_1">
      <item>RH, MF, POREZNA UPRAVA, PODRUČNI URED ZAGRE, OIB 18683136487, 10000 Zagreb zastupanog po punomoćniku ŽDO  Zagreb</item>
      <item>GRADSKO STAMBENO KOMUNALNO GOSPODARSTVO d.o.o., OIB 03744272526, Savska cesta 1, 10000 Zagreb</item>
    </derivirana_varijabla>
  </DomainObject.Predmet.StrankaListFormatedWithAdressOIB>
  <DomainObject.Predmet.StrankaListNazivFormated>
    <izvorni_sadrzaj>
      <item>RH, MF, POREZNA UPRAVA, PODRUČNI URED ZAGRE</item>
      <item>GRADSKO STAMBENO KOMUNALNO GOSPODARSTVO d.o.o.</item>
    </izvorni_sadrzaj>
    <derivirana_varijabla naziv="DomainObject.Predmet.StrankaListNazivFormated_1">
      <item>RH, MF, POREZNA UPRAVA, PODRUČNI URED ZAGRE</item>
      <item>GRADSKO STAMBENO KOMUNALNO GOSPODARSTVO d.o.o.</item>
    </derivirana_varijabla>
  </DomainObject.Predmet.StrankaListNazivFormated>
  <DomainObject.Predmet.StrankaListNazivFormatedOIB>
    <izvorni_sadrzaj>
      <item>RH, MF, POREZNA UPRAVA, PODRUČNI URED ZAGRE, OIB 18683136487</item>
      <item>GRADSKO STAMBENO KOMUNALNO GOSPODARSTVO d.o.o., OIB 03744272526</item>
    </izvorni_sadrzaj>
    <derivirana_varijabla naziv="DomainObject.Predmet.StrankaListNazivFormatedOIB_1">
      <item>RH, MF, POREZNA UPRAVA, PODRUČNI URED ZAGRE, OIB 18683136487</item>
      <item>GRADSKO STAMBENO KOMUNALNO GOSPODARSTVO d.o.o., OIB 03744272526</item>
    </derivirana_varijabla>
  </DomainObject.Predmet.StrankaListNazivFormatedOIB>
  <DomainObject.Predmet.ProtuStrankaListFormated>
    <izvorni_sadrzaj>
      <item>GRAĐEVINSKE KONSTRUKCIJE d.o.o.</item>
    </izvorni_sadrzaj>
    <derivirana_varijabla naziv="DomainObject.Predmet.ProtuStrankaListFormated_1">
      <item>GRAĐEVINSKE KONSTRUKCIJE d.o.o.</item>
    </derivirana_varijabla>
  </DomainObject.Predmet.ProtuStrankaListFormated>
  <DomainObject.Predmet.ProtuStrankaListFormatedOIB>
    <izvorni_sadrzaj>
      <item>GRAĐEVINSKE KONSTRUKCIJE d.o.o., OIB 39491211733</item>
    </izvorni_sadrzaj>
    <derivirana_varijabla naziv="DomainObject.Predmet.ProtuStrankaListFormatedOIB_1">
      <item>GRAĐEVINSKE KONSTRUKCIJE d.o.o., OIB 39491211733</item>
    </derivirana_varijabla>
  </DomainObject.Predmet.ProtuStrankaListFormatedOIB>
  <DomainObject.Predmet.ProtuStrankaListFormatedWithAdress>
    <izvorni_sadrzaj>
      <item>GRAĐEVINSKE KONSTRUKCIJE d.o.o., HRVATSKOG PROLJEĆA 40, 10000 Zagreb</item>
    </izvorni_sadrzaj>
    <derivirana_varijabla naziv="DomainObject.Predmet.ProtuStrankaListFormatedWithAdress_1">
      <item>GRAĐEVINSKE KONSTRUKCIJE d.o.o., HRVATSKOG PROLJEĆA 40, 10000 Zagreb</item>
    </derivirana_varijabla>
  </DomainObject.Predmet.ProtuStrankaListFormatedWithAdress>
  <DomainObject.Predmet.ProtuStrankaListFormatedWithAdressOIB>
    <izvorni_sadrzaj>
      <item>GRAĐEVINSKE KONSTRUKCIJE d.o.o., OIB 39491211733, HRVATSKOG PROLJEĆA 40, 10000 Zagreb</item>
    </izvorni_sadrzaj>
    <derivirana_varijabla naziv="DomainObject.Predmet.ProtuStrankaListFormatedWithAdressOIB_1">
      <item>GRAĐEVINSKE KONSTRUKCIJE d.o.o., OIB 39491211733, HRVATSKOG PROLJEĆA 40, 10000 Zagreb</item>
    </derivirana_varijabla>
  </DomainObject.Predmet.ProtuStrankaListFormatedWithAdressOIB>
  <DomainObject.Predmet.ProtuStrankaListNazivFormated>
    <izvorni_sadrzaj>
      <item>GRAĐEVINSKE KONSTRUKCIJE d.o.o.</item>
    </izvorni_sadrzaj>
    <derivirana_varijabla naziv="DomainObject.Predmet.ProtuStrankaListNazivFormated_1">
      <item>GRAĐEVINSKE KONSTRUKCIJE d.o.o.</item>
    </derivirana_varijabla>
  </DomainObject.Predmet.ProtuStrankaListNazivFormated>
  <DomainObject.Predmet.ProtuStrankaListNazivFormatedOIB>
    <izvorni_sadrzaj>
      <item>GRAĐEVINSKE KONSTRUKCIJE d.o.o., OIB 39491211733</item>
    </izvorni_sadrzaj>
    <derivirana_varijabla naziv="DomainObject.Predmet.ProtuStrankaListNazivFormatedOIB_1">
      <item>GRAĐEVINSKE KONSTRUKCIJE d.o.o., OIB 39491211733</item>
    </derivirana_varijabla>
  </DomainObject.Predmet.ProtuStrankaListNazivFormatedOIB>
  <DomainObject.Predmet.OstaliListFormated>
    <izvorni_sadrzaj>
      <item>Zagrebačka banka d.d.</item>
      <item>Goran Šarić</item>
      <item>Frano Šarić</item>
      <item>MF Porezna uprava</item>
      <item>GRADSKO STAMBENO KOMUNALNO GOSPODARSTVO d.o.o.</item>
      <item>ŽDO  Zagreb punomoćnik sudionika u postupku RH, MF, POREZNA UPRAVA, PODRUČNI URED ZAGRE</item>
      <item>Goran Jedličko</item>
    </izvorni_sadrzaj>
    <derivirana_varijabla naziv="DomainObject.Predmet.OstaliListFormated_1">
      <item>Zagrebačka banka d.d.</item>
      <item>Goran Šarić</item>
      <item>Frano Šarić</item>
      <item>MF Porezna uprava</item>
      <item>GRADSKO STAMBENO KOMUNALNO GOSPODARSTVO d.o.o.</item>
      <item>ŽDO  Zagreb punomoćnik sudionika u postupku RH, MF, POREZNA UPRAVA, PODRUČNI URED ZAGRE</item>
      <item>Goran Jedličko</item>
    </derivirana_varijabla>
  </DomainObject.Predmet.OstaliListFormated>
  <DomainObject.Predmet.OstaliListFormatedOIB>
    <izvorni_sadrzaj>
      <item>Zagrebačka banka d.d.</item>
      <item>Goran Šarić</item>
      <item>Frano Šarić</item>
      <item>MF Porezna uprava</item>
      <item>GRADSKO STAMBENO KOMUNALNO GOSPODARSTVO d.o.o., OIB 03744272526</item>
      <item>ŽDO  Zagreb punomoćnik sudionika u postupku RH, MF, POREZNA UPRAVA, PODRUČNI URED ZAGRE</item>
      <item>Goran Jedličko, OIB 03491070415</item>
    </izvorni_sadrzaj>
    <derivirana_varijabla naziv="DomainObject.Predmet.OstaliListFormatedOIB_1">
      <item>Zagrebačka banka d.d.</item>
      <item>Goran Šarić</item>
      <item>Frano Šarić</item>
      <item>MF Porezna uprava</item>
      <item>GRADSKO STAMBENO KOMUNALNO GOSPODARSTVO d.o.o., OIB 03744272526</item>
      <item>ŽDO  Zagreb punomoćnik sudionika u postupku RH, MF, POREZNA UPRAVA, PODRUČNI URED ZAGRE</item>
      <item>Goran Jedličko, OIB 03491070415</item>
    </derivirana_varijabla>
  </DomainObject.Predmet.OstaliListFormatedOIB>
  <DomainObject.Predmet.OstaliListFormatedWithAdress>
    <izvorni_sadrzaj>
      <item>Zagrebačka banka d.d., Paromlinska 2, 10000 Zagreb</item>
      <item>Goran Šarić, Jordanovac 52, 10000 Zagreb</item>
      <item>Frano Šarić, Zadravečka 6, 10000 Zagreb</item>
      <item>MF Porezna uprava, Albrechtova 42, 10000 Zagreb</item>
      <item>GRADSKO STAMBENO KOMUNALNO GOSPODARSTVO d.o.o., Savska cesta 1, 10000 Zagreb</item>
      <item>ŽDO  Zagreb punomoćnik sudionika u postupku RH, MF, POREZNA UPRAVA, PODRUČNI URED ZAGRE</item>
      <item>Goran Jedličko, Ulica Breza 82, 10000 Zagreb</item>
    </izvorni_sadrzaj>
    <derivirana_varijabla naziv="DomainObject.Predmet.OstaliListFormatedWithAdress_1">
      <item>Zagrebačka banka d.d., Paromlinska 2, 10000 Zagreb</item>
      <item>Goran Šarić, Jordanovac 52, 10000 Zagreb</item>
      <item>Frano Šarić, Zadravečka 6, 10000 Zagreb</item>
      <item>MF Porezna uprava, Albrechtova 42, 10000 Zagreb</item>
      <item>GRADSKO STAMBENO KOMUNALNO GOSPODARSTVO d.o.o., Savska cesta 1, 10000 Zagreb</item>
      <item>ŽDO  Zagreb punomoćnik sudionika u postupku RH, MF, POREZNA UPRAVA, PODRUČNI URED ZAGRE</item>
      <item>Goran Jedličko, Ulica Breza 82, 10000 Zagreb</item>
    </derivirana_varijabla>
  </DomainObject.Predmet.OstaliListFormatedWithAdress>
  <DomainObject.Predmet.OstaliListFormatedWithAdressOIB>
    <izvorni_sadrzaj>
      <item>Zagrebačka banka d.d., Paromlinska 2, 10000 Zagreb</item>
      <item>Goran Šarić, Jordanovac 52, 10000 Zagreb</item>
      <item>Frano Šarić, Zadravečka 6, 10000 Zagreb</item>
      <item>MF Porezna uprava, Albrechtova 42, 10000 Zagreb</item>
      <item>GRADSKO STAMBENO KOMUNALNO GOSPODARSTVO d.o.o., OIB 03744272526, Savska cesta 1, 10000 Zagreb</item>
      <item>ŽDO  Zagreb punomoćnik sudionika u postupku RH, MF, POREZNA UPRAVA, PODRUČNI URED ZAGRE</item>
      <item>Goran Jedličko, OIB 03491070415, Ulica Breza 82, 10000 Zagreb</item>
    </izvorni_sadrzaj>
    <derivirana_varijabla naziv="DomainObject.Predmet.OstaliListFormatedWithAdressOIB_1">
      <item>Zagrebačka banka d.d., Paromlinska 2, 10000 Zagreb</item>
      <item>Goran Šarić, Jordanovac 52, 10000 Zagreb</item>
      <item>Frano Šarić, Zadravečka 6, 10000 Zagreb</item>
      <item>MF Porezna uprava, Albrechtova 42, 10000 Zagreb</item>
      <item>GRADSKO STAMBENO KOMUNALNO GOSPODARSTVO d.o.o., OIB 03744272526, Savska cesta 1, 10000 Zagreb</item>
      <item>ŽDO  Zagreb punomoćnik sudionika u postupku RH, MF, POREZNA UPRAVA, PODRUČNI URED ZAGRE</item>
      <item>Goran Jedličko, OIB 03491070415, Ulica Breza 82, 10000 Zagreb</item>
    </derivirana_varijabla>
  </DomainObject.Predmet.OstaliListFormatedWithAdressOIB>
  <DomainObject.Predmet.OstaliListNazivFormated>
    <izvorni_sadrzaj>
      <item>Zagrebačka banka d.d.</item>
      <item>Goran Šarić</item>
      <item>Frano Šarić</item>
      <item>MF Porezna uprava</item>
      <item>GRADSKO STAMBENO KOMUNALNO GOSPODARSTVO d.o.o.</item>
      <item>ŽDO  Zagreb</item>
      <item>Goran Jedličko</item>
    </izvorni_sadrzaj>
    <derivirana_varijabla naziv="DomainObject.Predmet.OstaliListNazivFormated_1">
      <item>Zagrebačka banka d.d.</item>
      <item>Goran Šarić</item>
      <item>Frano Šarić</item>
      <item>MF Porezna uprava</item>
      <item>GRADSKO STAMBENO KOMUNALNO GOSPODARSTVO d.o.o.</item>
      <item>ŽDO  Zagreb</item>
      <item>Goran Jedličko</item>
    </derivirana_varijabla>
  </DomainObject.Predmet.OstaliListNazivFormated>
  <DomainObject.Predmet.OstaliListNazivFormatedOIB>
    <izvorni_sadrzaj>
      <item>Zagrebačka banka d.d.</item>
      <item>Goran Šarić</item>
      <item>Frano Šarić</item>
      <item>MF Porezna uprava</item>
      <item>GRADSKO STAMBENO KOMUNALNO GOSPODARSTVO d.o.o., OIB 03744272526</item>
      <item>ŽDO  Zagreb</item>
      <item>Goran Jedličko, OIB 03491070415</item>
    </izvorni_sadrzaj>
    <derivirana_varijabla naziv="DomainObject.Predmet.OstaliListNazivFormatedOIB_1">
      <item>Zagrebačka banka d.d.</item>
      <item>Goran Šarić</item>
      <item>Frano Šarić</item>
      <item>MF Porezna uprava</item>
      <item>GRADSKO STAMBENO KOMUNALNO GOSPODARSTVO d.o.o., OIB 03744272526</item>
      <item>ŽDO  Zagreb</item>
      <item>Goran Jedličko, OIB 03491070415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RH, MF, POREZNA UPRAVA, PODRUČNI URED ZAGRE i dr.</izvorni_sadrzaj>
    <derivirana_varijabla naziv="DomainObject.Predmet.StrankaIDrugi_1">RH, MF, POREZNA UPRAVA, PODRUČNI URED ZAGRE i dr.</derivirana_varijabla>
  </DomainObject.Predmet.StrankaIDrugi>
  <DomainObject.Predmet.ProtustrankaIDrugi>
    <izvorni_sadrzaj>GRAĐEVINSKE KONSTRUKCIJE d.o.o.</izvorni_sadrzaj>
    <derivirana_varijabla naziv="DomainObject.Predmet.ProtustrankaIDrugi_1">GRAĐEVINSKE KONSTRUKCIJE d.o.o.</derivirana_varijabla>
  </DomainObject.Predmet.ProtustrankaIDrugi>
  <DomainObject.Predmet.StrankaIDrugiAdressOIB>
    <izvorni_sadrzaj>RH, MF, POREZNA UPRAVA, PODRUČNI URED ZAGRE, OIB 18683136487, 10000 Zagreb i dr.</izvorni_sadrzaj>
    <derivirana_varijabla naziv="DomainObject.Predmet.StrankaIDrugiAdressOIB_1">RH, MF, POREZNA UPRAVA, PODRUČNI URED ZAGRE, OIB 18683136487, 10000 Zagreb i dr.</derivirana_varijabla>
  </DomainObject.Predmet.StrankaIDrugiAdressOIB>
  <DomainObject.Predmet.ProtustrankaIDrugiAdressOIB>
    <izvorni_sadrzaj>GRAĐEVINSKE KONSTRUKCIJE d.o.o., OIB 39491211733, HRVATSKOG PROLJEĆA 40, 10000 Zagreb</izvorni_sadrzaj>
    <derivirana_varijabla naziv="DomainObject.Predmet.ProtustrankaIDrugiAdressOIB_1">GRAĐEVINSKE KONSTRUKCIJE d.o.o., OIB 39491211733, HRVATSKOG PROLJEĆA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GRAĐEVINSKE KONSTRUKCIJE d.o.o.</item>
      <item>RH, MF, POREZNA UPRAVA, PODRUČNI URED ZAGRE</item>
      <item>Zagrebačka banka d.d.</item>
      <item>Goran Šarić</item>
      <item>Frano Šarić</item>
      <item>MF Porezna uprava</item>
      <item>GRADSKO STAMBENO KOMUNALNO GOSPODARSTVO d.o.o.</item>
      <item>GRADSKO STAMBENO KOMUNALNO GOSPODARSTVO d.o.o.</item>
      <item>ŽDO  Zagreb</item>
      <item>Goran Jedličko</item>
    </izvorni_sadrzaj>
    <derivirana_varijabla naziv="DomainObject.Predmet.SudioniciListNaziv_1">
      <item>GRAĐEVINSKE KONSTRUKCIJE d.o.o.</item>
      <item>RH, MF, POREZNA UPRAVA, PODRUČNI URED ZAGRE</item>
      <item>Zagrebačka banka d.d.</item>
      <item>Goran Šarić</item>
      <item>Frano Šarić</item>
      <item>MF Porezna uprava</item>
      <item>GRADSKO STAMBENO KOMUNALNO GOSPODARSTVO d.o.o.</item>
      <item>GRADSKO STAMBENO KOMUNALNO GOSPODARSTVO d.o.o.</item>
      <item>ŽDO  Zagreb</item>
      <item>Goran Jedličko</item>
    </derivirana_varijabla>
  </DomainObject.Predmet.SudioniciListNaziv>
  <DomainObject.Predmet.SudioniciListAdressOIB>
    <izvorni_sadrzaj>
      <item>GRAĐEVINSKE KONSTRUKCIJE d.o.o., OIB 39491211733, HRVATSKOG PROLJEĆA 40,10000 Zagreb</item>
      <item>RH, MF, POREZNA UPRAVA, PODRUČNI URED ZAGRE, OIB 18683136487, 10000 Zagreb</item>
      <item>Zagrebačka banka d.d., Paromlinska 2,10000 Zagreb</item>
      <item>Goran Šarić, Jordanovac 52,10000 Zagreb</item>
      <item>Frano Šarić, Zadravečka 6,10000 Zagreb</item>
      <item>MF Porezna uprava, Albrechtova 42,10000 Zagreb</item>
      <item>GRADSKO STAMBENO KOMUNALNO GOSPODARSTVO d.o.o., OIB 03744272526, Savska cesta 1,10000 Zagreb</item>
      <item>GRADSKO STAMBENO KOMUNALNO GOSPODARSTVO d.o.o., OIB 03744272526, Savska cesta 1,10000 Zagreb</item>
      <item>ŽDO  Zagreb</item>
      <item>Goran Jedličko, OIB 03491070415, Ulica Breza 82,10000 Zagreb</item>
    </izvorni_sadrzaj>
    <derivirana_varijabla naziv="DomainObject.Predmet.SudioniciListAdressOIB_1">
      <item>GRAĐEVINSKE KONSTRUKCIJE d.o.o., OIB 39491211733, HRVATSKOG PROLJEĆA 40,10000 Zagreb</item>
      <item>RH, MF, POREZNA UPRAVA, PODRUČNI URED ZAGRE, OIB 18683136487, 10000 Zagreb</item>
      <item>Zagrebačka banka d.d., Paromlinska 2,10000 Zagreb</item>
      <item>Goran Šarić, Jordanovac 52,10000 Zagreb</item>
      <item>Frano Šarić, Zadravečka 6,10000 Zagreb</item>
      <item>MF Porezna uprava, Albrechtova 42,10000 Zagreb</item>
      <item>GRADSKO STAMBENO KOMUNALNO GOSPODARSTVO d.o.o., OIB 03744272526, Savska cesta 1,10000 Zagreb</item>
      <item>GRADSKO STAMBENO KOMUNALNO GOSPODARSTVO d.o.o., OIB 03744272526, Savska cesta 1,10000 Zagreb</item>
      <item>ŽDO  Zagreb</item>
      <item>Goran Jedličko, OIB 03491070415, Ulica Breza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39491211733</item>
      <item>, OIB 18683136487</item>
      <item>, OIB null</item>
      <item>, OIB null</item>
      <item>, OIB null</item>
      <item>, OIB null</item>
      <item>, OIB 03744272526</item>
      <item>, OIB 03744272526</item>
      <item>, OIB null</item>
      <item>, OIB 03491070415</item>
    </izvorni_sadrzaj>
    <derivirana_varijabla naziv="DomainObject.Predmet.SudioniciListNazivOIB_1">
      <item>, OIB 39491211733</item>
      <item>, OIB 18683136487</item>
      <item>, OIB null</item>
      <item>, OIB null</item>
      <item>, OIB null</item>
      <item>, OIB null</item>
      <item>, OIB 03744272526</item>
      <item>, OIB 03744272526</item>
      <item>, OIB null</item>
      <item>, OIB 03491070415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1145</properties:Words>
  <properties:Characters>6654</properties:Characters>
  <properties:Lines>126</properties:Lines>
  <properties:Paragraphs>38</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2017-01-09T09:50:00Z</dcterms:created>
  <dc:creator>nmarkovic</dc:creator>
  <cp:lastModifiedBy>Ivana Stampf</cp:lastModifiedBy>
  <cp:lastPrinted>2015-12-09T07:38:00Z</cp:lastPrinted>
  <dcterms:modified xmlns:xsi="http://www.w3.org/2001/XMLSchema-instance" xsi:type="dcterms:W3CDTF">2017-01-10T08:39:00Z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