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C03C6C">
              <w:rPr>
                <w:sz w:val="24"/>
                <w:szCs w:val="24"/>
                <w:lang w:val="en-US"/>
              </w:rPr>
              <w:t>1</w:t>
            </w:r>
            <w:r w:rsidR="00805F26">
              <w:rPr>
                <w:sz w:val="24"/>
                <w:szCs w:val="24"/>
                <w:lang w:val="en-US"/>
              </w:rPr>
              <w:t>901</w:t>
            </w:r>
            <w:r w:rsidR="00C03C6C">
              <w:rPr>
                <w:sz w:val="24"/>
                <w:szCs w:val="24"/>
                <w:lang w:val="en-US"/>
              </w:rPr>
              <w:t>/2016</w:t>
            </w:r>
            <w:r w:rsidR="008B4AA9" w:rsidRPr="008B4AA9">
              <w:rPr>
                <w:sz w:val="24"/>
                <w:szCs w:val="24"/>
                <w:lang w:val="en-US"/>
              </w:rPr>
              <w:t>-</w:t>
            </w:r>
            <w:r w:rsidR="00805F26">
              <w:rPr>
                <w:sz w:val="24"/>
                <w:szCs w:val="24"/>
                <w:lang w:val="en-US"/>
              </w:rPr>
              <w:t>17</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1152c91" w14:paraId="1152c91" w:rsidRDefault="007D2964" w:rsidP="00685F9A" w:rsidR="007D2964">
      <w:pPr>
        <w:keepNext/>
        <w:jc w:val="center"/>
        <w:outlineLvl w:val="0"/>
        <w15:collapsed w:val="false"/>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2D6265" w:rsidP="00685F9A" w:rsidR="002D6265">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805F26">
        <w:rPr>
          <w:rFonts w:cs="Times New Roman" w:eastAsia="Times New Roman"/>
          <w:szCs w:val="20"/>
          <w:lang w:eastAsia="hr-HR"/>
        </w:rPr>
        <w:t>LJUBAS GRADNJA d.o.o., OIB: 43789521653, Podstrana, Cindrova ulica 4</w:t>
      </w:r>
      <w:r w:rsidR="0078625A">
        <w:rPr>
          <w:rFonts w:cs="Times New Roman" w:eastAsia="Times New Roman"/>
          <w:szCs w:val="20"/>
          <w:lang w:eastAsia="hr-HR"/>
        </w:rPr>
        <w:t xml:space="preserve">, </w:t>
      </w:r>
      <w:r w:rsidR="00080265">
        <w:rPr>
          <w:rFonts w:cs="Times New Roman" w:eastAsia="Times New Roman"/>
          <w:szCs w:val="20"/>
          <w:lang w:eastAsia="hr-HR"/>
        </w:rPr>
        <w:t>21</w:t>
      </w:r>
      <w:r w:rsidR="00C03C6C">
        <w:rPr>
          <w:rFonts w:cs="Times New Roman" w:eastAsia="Times New Roman"/>
          <w:szCs w:val="20"/>
          <w:lang w:eastAsia="hr-HR"/>
        </w:rPr>
        <w:t xml:space="preserve">. </w:t>
      </w:r>
      <w:r w:rsidR="00080265">
        <w:rPr>
          <w:rFonts w:cs="Times New Roman" w:eastAsia="Times New Roman"/>
          <w:szCs w:val="20"/>
          <w:lang w:eastAsia="hr-HR"/>
        </w:rPr>
        <w:t>ožujka</w:t>
      </w:r>
      <w:r w:rsidR="00F17A3C">
        <w:rPr>
          <w:rFonts w:cs="Times New Roman" w:eastAsia="Times New Roman"/>
          <w:szCs w:val="20"/>
          <w:lang w:eastAsia="hr-HR"/>
        </w:rPr>
        <w:t xml:space="preserve"> 2019</w:t>
      </w:r>
      <w:r w:rsidRPr="00685F9A">
        <w:rPr>
          <w:rFonts w:cs="Times New Roman" w:eastAsia="Times New Roman"/>
          <w:szCs w:val="20"/>
          <w:lang w:eastAsia="hr-HR"/>
        </w:rPr>
        <w:t xml:space="preserve">. </w:t>
      </w:r>
      <w:r w:rsidR="00805F26">
        <w:rPr>
          <w:rFonts w:cs="Times New Roman" w:eastAsia="Times New Roman"/>
          <w:szCs w:val="20"/>
          <w:lang w:eastAsia="hr-HR"/>
        </w:rPr>
        <w:t xml:space="preserve"> </w:t>
      </w:r>
    </w:p>
    <w:p w:rsidRDefault="00C03C6C" w:rsidP="00685F9A" w:rsidR="00685F9A" w:rsidRPr="00685F9A">
      <w:pPr>
        <w:jc w:val="both"/>
        <w:rPr>
          <w:rFonts w:cs="Times New Roman" w:eastAsia="Times New Roman"/>
          <w:szCs w:val="20"/>
          <w:lang w:eastAsia="hr-HR"/>
        </w:rPr>
      </w:pPr>
      <w:r>
        <w:rPr>
          <w:rFonts w:cs="Times New Roman" w:eastAsia="Times New Roman"/>
          <w:szCs w:val="20"/>
          <w:lang w:eastAsia="hr-HR"/>
        </w:rPr>
        <w:t xml:space="preserve"> </w:t>
      </w: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8B4933" w:rsidP="008B4933" w:rsidR="008B4933">
      <w:pPr>
        <w:pStyle w:val="Odlomakpopisa"/>
        <w:numPr>
          <w:ilvl w:val="0"/>
          <w:numId w:val="1"/>
        </w:numPr>
        <w:ind w:left="709"/>
        <w:jc w:val="both"/>
        <w:rPr>
          <w:rFonts w:cs="Times New Roman" w:eastAsia="Times New Roman"/>
          <w:szCs w:val="24"/>
        </w:rPr>
      </w:pPr>
      <w:r>
        <w:rPr>
          <w:rFonts w:cs="Times New Roman" w:eastAsia="Times New Roman"/>
          <w:szCs w:val="24"/>
        </w:rPr>
        <w:t xml:space="preserve">Razrješava se </w:t>
      </w:r>
      <w:r>
        <w:rPr>
          <w:rFonts w:cs="Times New Roman" w:eastAsia="Times New Roman"/>
          <w:color w:val="000000"/>
          <w:szCs w:val="24"/>
          <w:lang w:eastAsia="hr-HR"/>
        </w:rPr>
        <w:t>Jozo Jelavić</w:t>
      </w:r>
      <w:r w:rsidRPr="00CB2974">
        <w:rPr>
          <w:rFonts w:cs="Times New Roman" w:eastAsia="Times New Roman"/>
          <w:color w:val="000000"/>
          <w:szCs w:val="24"/>
          <w:lang w:eastAsia="hr-HR"/>
        </w:rPr>
        <w:t xml:space="preserve">, OIB: </w:t>
      </w:r>
      <w:r>
        <w:rPr>
          <w:rFonts w:cs="Times New Roman" w:eastAsia="Times New Roman"/>
          <w:color w:val="000000"/>
          <w:szCs w:val="24"/>
          <w:lang w:eastAsia="hr-HR"/>
        </w:rPr>
        <w:t>79433837132</w:t>
      </w:r>
      <w:r w:rsidRPr="00CB2974">
        <w:rPr>
          <w:rFonts w:cs="Times New Roman" w:eastAsia="Times New Roman"/>
          <w:color w:val="000000"/>
          <w:szCs w:val="24"/>
          <w:lang w:eastAsia="hr-HR"/>
        </w:rPr>
        <w:t xml:space="preserve">, Zagreb, </w:t>
      </w:r>
      <w:r>
        <w:rPr>
          <w:rFonts w:cs="Times New Roman" w:eastAsia="Times New Roman"/>
          <w:color w:val="000000"/>
          <w:szCs w:val="24"/>
          <w:lang w:eastAsia="hr-HR"/>
        </w:rPr>
        <w:t xml:space="preserve">Pavla Hatza 9, dužnosti </w:t>
      </w:r>
      <w:r w:rsidRPr="00C4142B">
        <w:rPr>
          <w:rFonts w:cs="Times New Roman" w:eastAsia="Times New Roman"/>
          <w:szCs w:val="24"/>
        </w:rPr>
        <w:t xml:space="preserve"> </w:t>
      </w:r>
      <w:r>
        <w:rPr>
          <w:rFonts w:cs="Times New Roman" w:eastAsia="Times New Roman"/>
          <w:szCs w:val="24"/>
        </w:rPr>
        <w:t>privremenog stečajnog upravitelja, na osobni zahtjev.</w:t>
      </w:r>
    </w:p>
    <w:p w:rsidRDefault="00EE76B3" w:rsidP="00EE76B3" w:rsidR="00EE76B3">
      <w:pPr>
        <w:pStyle w:val="Odlomakpopisa"/>
        <w:ind w:left="709"/>
        <w:jc w:val="both"/>
        <w:rPr>
          <w:rFonts w:cs="Times New Roman" w:eastAsia="Times New Roman"/>
          <w:szCs w:val="24"/>
        </w:rPr>
      </w:pPr>
    </w:p>
    <w:p w:rsidRDefault="00805F26" w:rsidP="00EE76B3" w:rsidR="00805F26" w:rsidRPr="00EE76B3">
      <w:pPr>
        <w:pStyle w:val="Odlomakpopisa"/>
        <w:numPr>
          <w:ilvl w:val="0"/>
          <w:numId w:val="1"/>
        </w:numPr>
        <w:ind w:left="709"/>
        <w:jc w:val="both"/>
        <w:rPr>
          <w:rFonts w:cs="Times New Roman" w:eastAsia="Times New Roman"/>
          <w:szCs w:val="24"/>
        </w:rPr>
      </w:pPr>
      <w:r>
        <w:t>Ukida se mjera osiguranja</w:t>
      </w:r>
      <w:r w:rsidR="00EB3F53">
        <w:t xml:space="preserve"> - imenovanje privremenoga stečajnog upravitelja dužniku,  </w:t>
      </w:r>
      <w:r>
        <w:t xml:space="preserve"> koja </w:t>
      </w:r>
      <w:r w:rsidR="00EB3F53">
        <w:t xml:space="preserve">mjera </w:t>
      </w:r>
      <w:r>
        <w:t>je dužniku određena</w:t>
      </w:r>
      <w:r w:rsidRPr="00D211D7">
        <w:t xml:space="preserve"> rješenjem ovog suda </w:t>
      </w:r>
      <w:r>
        <w:t xml:space="preserve">poslovni </w:t>
      </w:r>
      <w:r w:rsidRPr="00D211D7">
        <w:t>broj St-</w:t>
      </w:r>
      <w:r>
        <w:t>1901</w:t>
      </w:r>
      <w:r w:rsidRPr="00D211D7">
        <w:t>/201</w:t>
      </w:r>
      <w:r>
        <w:t>6</w:t>
      </w:r>
      <w:r w:rsidRPr="00D211D7">
        <w:t xml:space="preserve"> od </w:t>
      </w:r>
      <w:r>
        <w:t>8. veljače 2019</w:t>
      </w:r>
      <w:r w:rsidRPr="00D211D7">
        <w:t>.</w:t>
      </w:r>
      <w:r w:rsidR="00EE76B3">
        <w:t xml:space="preserve"> </w:t>
      </w:r>
      <w:r>
        <w:t xml:space="preserve">  </w:t>
      </w:r>
    </w:p>
    <w:p w:rsidRDefault="00C4142B" w:rsidP="00805F26" w:rsidR="00C4142B" w:rsidRPr="00805F26">
      <w:pPr>
        <w:jc w:val="both"/>
        <w:rPr>
          <w:rFonts w:cs="Times New Roman" w:eastAsia="Times New Roman"/>
          <w:szCs w:val="24"/>
        </w:rPr>
      </w:pPr>
    </w:p>
    <w:p w:rsidRDefault="007E4E00" w:rsidP="00143775" w:rsidR="007E4E00">
      <w:pPr>
        <w:jc w:val="center"/>
        <w:rPr>
          <w:rFonts w:cs="Times New Roman" w:eastAsia="Times New Roman"/>
          <w:szCs w:val="24"/>
        </w:rPr>
      </w:pPr>
      <w:r w:rsidRPr="007E4E00">
        <w:rPr>
          <w:rFonts w:cs="Times New Roman" w:eastAsia="Times New Roman"/>
          <w:szCs w:val="24"/>
        </w:rPr>
        <w:t>Obrazloženje</w:t>
      </w:r>
    </w:p>
    <w:p w:rsidRDefault="00143775" w:rsidP="007E4E00" w:rsidR="00143775" w:rsidRPr="007E4E00">
      <w:pPr>
        <w:ind w:firstLine="708"/>
        <w:jc w:val="both"/>
        <w:rPr>
          <w:rFonts w:cs="Times New Roman" w:eastAsia="Times New Roman"/>
          <w:szCs w:val="24"/>
        </w:rPr>
      </w:pPr>
    </w:p>
    <w:p w:rsidRDefault="00931312" w:rsidP="00931312" w:rsidR="00931312">
      <w:pPr>
        <w:ind w:firstLine="708"/>
        <w:jc w:val="both"/>
        <w:rPr>
          <w:rFonts w:cs="Times New Roman" w:eastAsia="Times New Roman"/>
          <w:szCs w:val="24"/>
        </w:rPr>
      </w:pPr>
      <w:r w:rsidRPr="00E840E1">
        <w:rPr>
          <w:rFonts w:cs="Times New Roman" w:eastAsia="Times New Roman"/>
          <w:szCs w:val="24"/>
        </w:rPr>
        <w:t xml:space="preserve">Financijska agencija, Regionalni centar Split, Podružnica Split, podnijela je ovom sudu 27. studenog 2015., na temelju članka 444. stavka 1. SZ-a, zahtjev za provedbu skraćenog stečajnog postupka nad dužnikom </w:t>
      </w:r>
      <w:r w:rsidRPr="00E840E1">
        <w:rPr>
          <w:rFonts w:cs="Times New Roman" w:eastAsia="Times New Roman"/>
          <w:szCs w:val="20"/>
          <w:lang w:eastAsia="hr-HR"/>
        </w:rPr>
        <w:t xml:space="preserve">LJUBAS GRADNJA d.o.o., OIB: 43789521653, Podstrana, Cindrova ulica 4. </w:t>
      </w:r>
      <w:r w:rsidRPr="00E840E1">
        <w:rPr>
          <w:rFonts w:cs="Times New Roman" w:eastAsia="Times New Roman"/>
          <w:szCs w:val="24"/>
        </w:rPr>
        <w:t xml:space="preserve">   </w:t>
      </w:r>
    </w:p>
    <w:p w:rsidRDefault="00931312" w:rsidP="00931312" w:rsidR="00931312" w:rsidRPr="00E840E1">
      <w:pPr>
        <w:ind w:firstLine="708"/>
        <w:jc w:val="both"/>
        <w:rPr>
          <w:rFonts w:cs="Times New Roman" w:eastAsia="Times New Roman"/>
          <w:szCs w:val="24"/>
        </w:rPr>
      </w:pPr>
      <w:r w:rsidRPr="00E840E1">
        <w:rPr>
          <w:rFonts w:cs="Times New Roman" w:eastAsia="Times New Roman"/>
          <w:szCs w:val="24"/>
        </w:rPr>
        <w:t xml:space="preserve"> </w:t>
      </w:r>
    </w:p>
    <w:p w:rsidRDefault="00931312" w:rsidP="00931312" w:rsidR="00931312">
      <w:pPr>
        <w:ind w:firstLine="708"/>
        <w:jc w:val="both"/>
        <w:rPr>
          <w:rFonts w:cs="Times New Roman" w:eastAsia="Times New Roman"/>
          <w:szCs w:val="24"/>
        </w:rPr>
      </w:pPr>
      <w:r>
        <w:rPr>
          <w:rFonts w:cs="Times New Roman" w:eastAsia="Times New Roman"/>
          <w:szCs w:val="24"/>
        </w:rPr>
        <w:t>U zahtjevu</w:t>
      </w:r>
      <w:r w:rsidRPr="007E4E00">
        <w:rPr>
          <w:rFonts w:cs="Times New Roman" w:eastAsia="Times New Roman"/>
          <w:szCs w:val="24"/>
        </w:rPr>
        <w:t xml:space="preserve"> 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4"/>
        </w:rPr>
        <w:t>1. rujna 2015.</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Pr>
          <w:szCs w:val="24"/>
        </w:rPr>
        <w:t>875</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Pr>
          <w:rFonts w:cs="Times New Roman" w:eastAsia="Times New Roman"/>
          <w:szCs w:val="24"/>
        </w:rPr>
        <w:t>389.270,08</w:t>
      </w:r>
      <w:r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w:t>
      </w:r>
      <w:r>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zaposlenih</w:t>
      </w:r>
      <w:r w:rsidRPr="007E4E00">
        <w:rPr>
          <w:rFonts w:cs="Times New Roman" w:eastAsia="Times New Roman"/>
          <w:szCs w:val="24"/>
        </w:rPr>
        <w:t xml:space="preserve">. </w:t>
      </w:r>
    </w:p>
    <w:p w:rsidRDefault="00931312" w:rsidP="00931312" w:rsidR="00931312" w:rsidRPr="007E4E00">
      <w:pPr>
        <w:ind w:firstLine="708"/>
        <w:jc w:val="both"/>
        <w:rPr>
          <w:rFonts w:cs="Times New Roman" w:eastAsia="Times New Roman"/>
          <w:szCs w:val="24"/>
        </w:rPr>
      </w:pPr>
    </w:p>
    <w:p w:rsidRDefault="00931312" w:rsidP="00931312" w:rsidR="00931312">
      <w:pPr>
        <w:ind w:firstLine="709"/>
        <w:jc w:val="both"/>
        <w:rPr>
          <w:rFonts w:cs="Times New Roman" w:eastAsia="Times New Roman"/>
          <w:szCs w:val="24"/>
          <w:lang w:eastAsia="hr-HR"/>
        </w:rPr>
      </w:pPr>
      <w:r>
        <w:rPr>
          <w:rFonts w:cs="Times New Roman" w:eastAsia="Times New Roman"/>
          <w:szCs w:val="24"/>
          <w:lang w:eastAsia="hr-HR"/>
        </w:rPr>
        <w:t>Utvrdivši da su sukladno članku 428. SZ-a</w:t>
      </w:r>
      <w:r w:rsidRPr="00C87988">
        <w:rPr>
          <w:rFonts w:cs="Times New Roman" w:eastAsia="Times New Roman"/>
          <w:szCs w:val="24"/>
          <w:lang w:eastAsia="hr-HR"/>
        </w:rPr>
        <w:t xml:space="preserve"> </w:t>
      </w:r>
      <w:r>
        <w:rPr>
          <w:rFonts w:cs="Times New Roman" w:eastAsia="Times New Roman"/>
          <w:szCs w:val="24"/>
          <w:lang w:eastAsia="hr-HR"/>
        </w:rPr>
        <w:t>ispunjene pretpostavke za provedbu skraćenoga stečajnog postupka, ovaj sud je 14. ožujka 2016.</w:t>
      </w:r>
      <w:r w:rsidRPr="00BA0EB6">
        <w:rPr>
          <w:rFonts w:cs="Times New Roman" w:eastAsia="Times New Roman"/>
          <w:szCs w:val="24"/>
          <w:lang w:eastAsia="hr-HR"/>
        </w:rPr>
        <w:t xml:space="preserve"> na mrežnoj stranici e-Oglasna ploča sudova</w:t>
      </w:r>
      <w:r>
        <w:rPr>
          <w:rFonts w:cs="Times New Roman" w:eastAsia="Times New Roman"/>
          <w:szCs w:val="24"/>
          <w:lang w:eastAsia="hr-HR"/>
        </w:rPr>
        <w:t>, sukladno članku 430. SZ-a,</w:t>
      </w:r>
      <w:r w:rsidRPr="00BA0EB6">
        <w:rPr>
          <w:rFonts w:cs="Times New Roman" w:eastAsia="Times New Roman"/>
          <w:szCs w:val="24"/>
          <w:lang w:eastAsia="hr-HR"/>
        </w:rPr>
        <w:t xml:space="preserve"> objavio oglas</w:t>
      </w:r>
      <w:r>
        <w:rPr>
          <w:rFonts w:cs="Times New Roman" w:eastAsia="Times New Roman"/>
          <w:szCs w:val="24"/>
          <w:lang w:eastAsia="hr-HR"/>
        </w:rPr>
        <w:t xml:space="preserve"> poslovni broj St-2440/2015.</w:t>
      </w:r>
    </w:p>
    <w:p w:rsidRDefault="00931312" w:rsidP="00931312" w:rsidR="00931312">
      <w:pPr>
        <w:ind w:firstLine="709"/>
        <w:jc w:val="both"/>
        <w:rPr>
          <w:rFonts w:cs="Times New Roman" w:eastAsia="Times New Roman"/>
          <w:szCs w:val="24"/>
          <w:lang w:eastAsia="hr-HR"/>
        </w:rPr>
      </w:pPr>
    </w:p>
    <w:p w:rsidRDefault="00931312" w:rsidP="00931312" w:rsidR="00931312">
      <w:pPr>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vjerovnik Republika Hrvatska, Ministarstvo financija, </w:t>
      </w:r>
      <w:r>
        <w:rPr>
          <w:rFonts w:cs="Times New Roman" w:eastAsia="Times New Roman"/>
          <w:szCs w:val="24"/>
        </w:rPr>
        <w:t>OIB: 18683136487,</w:t>
      </w:r>
      <w:r w:rsidRPr="009C0BBA">
        <w:rPr>
          <w:rFonts w:cs="Times New Roman" w:eastAsia="Times New Roman"/>
          <w:szCs w:val="24"/>
        </w:rPr>
        <w:t xml:space="preserve"> </w:t>
      </w:r>
      <w:r>
        <w:rPr>
          <w:rFonts w:cs="Times New Roman" w:eastAsia="Times New Roman"/>
          <w:szCs w:val="24"/>
        </w:rPr>
        <w:t xml:space="preserve">podnio je ovom sudu 14. travnja 2016. prijedlog za otvaranje stečajnog postupka nad dužnikom, </w:t>
      </w:r>
      <w:r>
        <w:rPr>
          <w:rFonts w:cs="Times New Roman" w:eastAsia="Times New Roman"/>
          <w:szCs w:val="24"/>
          <w:lang w:eastAsia="hr-HR"/>
        </w:rPr>
        <w:t>nakon čega je sud, na temelju članka 433.</w:t>
      </w:r>
      <w:r w:rsidRPr="00374333">
        <w:rPr>
          <w:rFonts w:cs="Times New Roman" w:eastAsia="Times New Roman"/>
          <w:szCs w:val="24"/>
          <w:lang w:eastAsia="hr-HR"/>
        </w:rPr>
        <w:t xml:space="preserve"> SZ-a</w:t>
      </w:r>
      <w:r>
        <w:rPr>
          <w:rFonts w:cs="Times New Roman" w:eastAsia="Times New Roman"/>
          <w:szCs w:val="24"/>
          <w:lang w:eastAsia="hr-HR"/>
        </w:rPr>
        <w:t>,</w:t>
      </w:r>
      <w:r w:rsidRPr="00374333">
        <w:rPr>
          <w:rFonts w:cs="Times New Roman" w:eastAsia="Times New Roman"/>
          <w:szCs w:val="24"/>
          <w:lang w:eastAsia="hr-HR"/>
        </w:rPr>
        <w:t xml:space="preserve"> rješenjem </w:t>
      </w:r>
      <w:r>
        <w:rPr>
          <w:rFonts w:cs="Times New Roman" w:eastAsia="Times New Roman"/>
          <w:szCs w:val="24"/>
          <w:lang w:eastAsia="hr-HR"/>
        </w:rPr>
        <w:t xml:space="preserve">poslovni broj St-2440/2015 </w:t>
      </w:r>
      <w:r w:rsidRPr="00374333">
        <w:rPr>
          <w:rFonts w:cs="Times New Roman" w:eastAsia="Times New Roman"/>
          <w:szCs w:val="24"/>
          <w:lang w:eastAsia="hr-HR"/>
        </w:rPr>
        <w:t xml:space="preserve">od </w:t>
      </w:r>
      <w:r>
        <w:rPr>
          <w:rFonts w:cs="Times New Roman" w:eastAsia="Times New Roman"/>
          <w:szCs w:val="24"/>
          <w:lang w:eastAsia="hr-HR"/>
        </w:rPr>
        <w:t>6. listopada 2016.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 te je po pravomoćnosti navedenog rješenja predmet zaveden pod poslovni broj St-1901/2016.</w:t>
      </w:r>
    </w:p>
    <w:p w:rsidRDefault="00126B93" w:rsidP="002D6265" w:rsidR="002D6265">
      <w:pPr>
        <w:ind w:firstLine="708"/>
        <w:jc w:val="both"/>
        <w:rPr>
          <w:rFonts w:cs="Times New Roman" w:eastAsia="Times New Roman"/>
          <w:color w:val="000000"/>
          <w:szCs w:val="24"/>
          <w:lang w:eastAsia="hr-HR"/>
        </w:rPr>
      </w:pPr>
      <w:r w:rsidRPr="00527771">
        <w:rPr>
          <w:rFonts w:cs="Times New Roman" w:eastAsia="Times New Roman"/>
          <w:color w:val="000000"/>
          <w:szCs w:val="24"/>
          <w:lang w:eastAsia="hr-HR"/>
        </w:rPr>
        <w:lastRenderedPageBreak/>
        <w:t>Rj</w:t>
      </w:r>
      <w:r>
        <w:rPr>
          <w:rFonts w:cs="Times New Roman" w:eastAsia="Times New Roman"/>
          <w:color w:val="000000"/>
          <w:szCs w:val="24"/>
          <w:lang w:eastAsia="hr-HR"/>
        </w:rPr>
        <w:t xml:space="preserve">ešenjem poslovni broj </w:t>
      </w:r>
      <w:r w:rsidRPr="00527771">
        <w:rPr>
          <w:rFonts w:cs="Times New Roman" w:eastAsia="Times New Roman"/>
          <w:color w:val="000000"/>
          <w:szCs w:val="24"/>
          <w:lang w:eastAsia="hr-HR"/>
        </w:rPr>
        <w:t>St-</w:t>
      </w:r>
      <w:r>
        <w:rPr>
          <w:rFonts w:cs="Times New Roman" w:eastAsia="Times New Roman"/>
          <w:color w:val="000000"/>
          <w:szCs w:val="24"/>
          <w:lang w:eastAsia="hr-HR"/>
        </w:rPr>
        <w:t>1</w:t>
      </w:r>
      <w:r w:rsidR="00AA079D">
        <w:rPr>
          <w:rFonts w:cs="Times New Roman" w:eastAsia="Times New Roman"/>
          <w:color w:val="000000"/>
          <w:szCs w:val="24"/>
          <w:lang w:eastAsia="hr-HR"/>
        </w:rPr>
        <w:t>901</w:t>
      </w:r>
      <w:r>
        <w:rPr>
          <w:rFonts w:cs="Times New Roman" w:eastAsia="Times New Roman"/>
          <w:color w:val="000000"/>
          <w:szCs w:val="24"/>
          <w:lang w:eastAsia="hr-HR"/>
        </w:rPr>
        <w:t>/2016</w:t>
      </w:r>
      <w:r w:rsidRPr="00527771">
        <w:rPr>
          <w:rFonts w:cs="Times New Roman" w:eastAsia="Times New Roman"/>
          <w:color w:val="000000"/>
          <w:szCs w:val="24"/>
          <w:lang w:eastAsia="hr-HR"/>
        </w:rPr>
        <w:t xml:space="preserve"> od </w:t>
      </w:r>
      <w:r w:rsidR="00AA079D">
        <w:rPr>
          <w:rFonts w:cs="Times New Roman" w:eastAsia="Times New Roman"/>
          <w:color w:val="000000"/>
          <w:szCs w:val="24"/>
          <w:lang w:eastAsia="hr-HR"/>
        </w:rPr>
        <w:t>8</w:t>
      </w:r>
      <w:r>
        <w:rPr>
          <w:rFonts w:cs="Times New Roman" w:eastAsia="Times New Roman"/>
          <w:color w:val="000000"/>
          <w:szCs w:val="24"/>
          <w:lang w:eastAsia="hr-HR"/>
        </w:rPr>
        <w:t>.</w:t>
      </w:r>
      <w:r w:rsidRPr="00527771">
        <w:rPr>
          <w:rFonts w:cs="Times New Roman" w:eastAsia="Times New Roman"/>
          <w:color w:val="000000"/>
          <w:szCs w:val="24"/>
          <w:lang w:eastAsia="hr-HR"/>
        </w:rPr>
        <w:t xml:space="preserve"> </w:t>
      </w:r>
      <w:r w:rsidR="00AA079D">
        <w:rPr>
          <w:rFonts w:cs="Times New Roman" w:eastAsia="Times New Roman"/>
          <w:color w:val="000000"/>
          <w:szCs w:val="24"/>
          <w:lang w:eastAsia="hr-HR"/>
        </w:rPr>
        <w:t>veljače</w:t>
      </w:r>
      <w:r>
        <w:rPr>
          <w:rFonts w:cs="Times New Roman" w:eastAsia="Times New Roman"/>
          <w:color w:val="000000"/>
          <w:szCs w:val="24"/>
          <w:lang w:eastAsia="hr-HR"/>
        </w:rPr>
        <w:t xml:space="preserve"> 2019</w:t>
      </w:r>
      <w:r w:rsidRPr="00527771">
        <w:rPr>
          <w:rFonts w:cs="Times New Roman" w:eastAsia="Times New Roman"/>
          <w:color w:val="000000"/>
          <w:szCs w:val="24"/>
          <w:lang w:eastAsia="hr-HR"/>
        </w:rPr>
        <w:t>. pokrenut je prethodni postupak radi utvrđivanja pretpostavki za otvaranje stečajnog postupka nad dužnikom</w:t>
      </w:r>
      <w:r w:rsidR="00931312">
        <w:rPr>
          <w:rFonts w:cs="Times New Roman" w:eastAsia="Times New Roman"/>
          <w:color w:val="000000"/>
          <w:szCs w:val="24"/>
          <w:lang w:eastAsia="hr-HR"/>
        </w:rPr>
        <w:t>,</w:t>
      </w:r>
      <w:r w:rsidR="00AA079D" w:rsidRPr="00AA079D">
        <w:rPr>
          <w:color w:val="000000"/>
        </w:rPr>
        <w:t xml:space="preserve"> </w:t>
      </w:r>
      <w:r w:rsidR="00AA079D">
        <w:rPr>
          <w:color w:val="000000"/>
        </w:rPr>
        <w:t>te</w:t>
      </w:r>
      <w:r w:rsidR="00AA079D" w:rsidRPr="00A01280">
        <w:t xml:space="preserve"> </w:t>
      </w:r>
      <w:r w:rsidR="00AA079D">
        <w:t xml:space="preserve">je </w:t>
      </w:r>
      <w:r w:rsidR="00AA079D" w:rsidRPr="00A01280">
        <w:t xml:space="preserve">određeno ročište radi očitovanja o prijedlogu </w:t>
      </w:r>
      <w:r w:rsidR="00AA079D">
        <w:t xml:space="preserve">i rasprave o pretpostavkama </w:t>
      </w:r>
      <w:r w:rsidR="00AA079D" w:rsidRPr="00A01280">
        <w:t>za otvaranje stečajnog postupka</w:t>
      </w:r>
      <w:r w:rsidR="00AA079D">
        <w:t xml:space="preserve"> za 6. ožujka 2019. Istim rješenjem</w:t>
      </w:r>
      <w:r w:rsidR="00931312">
        <w:rPr>
          <w:rFonts w:cs="Times New Roman" w:eastAsia="Times New Roman"/>
          <w:color w:val="000000"/>
          <w:szCs w:val="24"/>
          <w:lang w:eastAsia="hr-HR"/>
        </w:rPr>
        <w:t xml:space="preserve"> </w:t>
      </w:r>
      <w:r w:rsidR="002D6265">
        <w:rPr>
          <w:rFonts w:cs="Times New Roman" w:eastAsia="Times New Roman"/>
          <w:color w:val="000000"/>
          <w:szCs w:val="24"/>
          <w:lang w:eastAsia="hr-HR"/>
        </w:rPr>
        <w:t>određena je mjera osiguranja te je dužniku imenovan privremeni stečajni upravitelj, i to Jozo</w:t>
      </w:r>
      <w:r w:rsidR="002D6265" w:rsidRPr="002D6265">
        <w:rPr>
          <w:rFonts w:cs="Times New Roman" w:eastAsia="Times New Roman"/>
          <w:color w:val="000000"/>
          <w:szCs w:val="24"/>
          <w:lang w:eastAsia="hr-HR"/>
        </w:rPr>
        <w:t xml:space="preserve"> </w:t>
      </w:r>
      <w:r w:rsidR="002D6265">
        <w:rPr>
          <w:rFonts w:cs="Times New Roman" w:eastAsia="Times New Roman"/>
          <w:color w:val="000000"/>
          <w:szCs w:val="24"/>
          <w:lang w:eastAsia="hr-HR"/>
        </w:rPr>
        <w:t>Jelavić</w:t>
      </w:r>
      <w:r w:rsidR="002D6265" w:rsidRPr="00CB2974">
        <w:rPr>
          <w:rFonts w:cs="Times New Roman" w:eastAsia="Times New Roman"/>
          <w:color w:val="000000"/>
          <w:szCs w:val="24"/>
          <w:lang w:eastAsia="hr-HR"/>
        </w:rPr>
        <w:t xml:space="preserve">, OIB: </w:t>
      </w:r>
      <w:r w:rsidR="002D6265">
        <w:rPr>
          <w:rFonts w:cs="Times New Roman" w:eastAsia="Times New Roman"/>
          <w:color w:val="000000"/>
          <w:szCs w:val="24"/>
          <w:lang w:eastAsia="hr-HR"/>
        </w:rPr>
        <w:t>79433837132</w:t>
      </w:r>
      <w:r w:rsidR="002D6265" w:rsidRPr="00CB2974">
        <w:rPr>
          <w:rFonts w:cs="Times New Roman" w:eastAsia="Times New Roman"/>
          <w:color w:val="000000"/>
          <w:szCs w:val="24"/>
          <w:lang w:eastAsia="hr-HR"/>
        </w:rPr>
        <w:t xml:space="preserve">, Zagreb, </w:t>
      </w:r>
      <w:r w:rsidR="002D6265">
        <w:rPr>
          <w:rFonts w:cs="Times New Roman" w:eastAsia="Times New Roman"/>
          <w:color w:val="000000"/>
          <w:szCs w:val="24"/>
          <w:lang w:eastAsia="hr-HR"/>
        </w:rPr>
        <w:t xml:space="preserve">Pavla Hatza 9. </w:t>
      </w:r>
    </w:p>
    <w:p w:rsidRDefault="00AA079D" w:rsidP="002D6265" w:rsidR="00931312">
      <w:pPr>
        <w:ind w:firstLine="708"/>
        <w:jc w:val="both"/>
        <w:rPr>
          <w:rFonts w:cs="Times New Roman" w:eastAsia="Times New Roman"/>
          <w:color w:val="000000"/>
          <w:szCs w:val="24"/>
          <w:lang w:eastAsia="hr-HR"/>
        </w:rPr>
      </w:pPr>
      <w:r>
        <w:rPr>
          <w:rFonts w:cs="Times New Roman" w:eastAsia="Times New Roman"/>
          <w:color w:val="000000"/>
          <w:szCs w:val="24"/>
          <w:lang w:eastAsia="hr-HR"/>
        </w:rPr>
        <w:t xml:space="preserve"> </w:t>
      </w:r>
    </w:p>
    <w:p w:rsidRDefault="002D6265" w:rsidP="002D6265" w:rsidR="002D6265" w:rsidRPr="00C4142B">
      <w:pPr>
        <w:ind w:firstLine="708"/>
        <w:jc w:val="both"/>
        <w:rPr>
          <w:rFonts w:cs="Times New Roman" w:eastAsia="Times New Roman"/>
          <w:szCs w:val="24"/>
          <w:lang w:eastAsia="hr-HR"/>
        </w:rPr>
      </w:pPr>
      <w:r>
        <w:rPr>
          <w:rFonts w:cs="Times New Roman" w:eastAsia="Times New Roman"/>
          <w:color w:val="000000"/>
          <w:szCs w:val="24"/>
          <w:lang w:eastAsia="hr-HR"/>
        </w:rPr>
        <w:t xml:space="preserve">Točkom </w:t>
      </w:r>
      <w:r w:rsidR="00AA079D">
        <w:rPr>
          <w:rFonts w:cs="Times New Roman" w:eastAsia="Times New Roman"/>
          <w:color w:val="000000"/>
          <w:szCs w:val="24"/>
          <w:lang w:eastAsia="hr-HR"/>
        </w:rPr>
        <w:t>I</w:t>
      </w:r>
      <w:r>
        <w:rPr>
          <w:rFonts w:cs="Times New Roman" w:eastAsia="Times New Roman"/>
          <w:color w:val="000000"/>
          <w:szCs w:val="24"/>
          <w:lang w:eastAsia="hr-HR"/>
        </w:rPr>
        <w:t xml:space="preserve">II. izreke rješenja od </w:t>
      </w:r>
      <w:r w:rsidR="00AA079D">
        <w:rPr>
          <w:rFonts w:cs="Times New Roman" w:eastAsia="Times New Roman"/>
          <w:color w:val="000000"/>
          <w:szCs w:val="24"/>
          <w:lang w:eastAsia="hr-HR"/>
        </w:rPr>
        <w:t>8</w:t>
      </w:r>
      <w:r>
        <w:rPr>
          <w:rFonts w:cs="Times New Roman" w:eastAsia="Times New Roman"/>
          <w:color w:val="000000"/>
          <w:szCs w:val="24"/>
          <w:lang w:eastAsia="hr-HR"/>
        </w:rPr>
        <w:t xml:space="preserve">. </w:t>
      </w:r>
      <w:r w:rsidR="00AA079D">
        <w:rPr>
          <w:rFonts w:cs="Times New Roman" w:eastAsia="Times New Roman"/>
          <w:color w:val="000000"/>
          <w:szCs w:val="24"/>
          <w:lang w:eastAsia="hr-HR"/>
        </w:rPr>
        <w:t>veljače</w:t>
      </w:r>
      <w:r>
        <w:rPr>
          <w:rFonts w:cs="Times New Roman" w:eastAsia="Times New Roman"/>
          <w:color w:val="000000"/>
          <w:szCs w:val="24"/>
          <w:lang w:eastAsia="hr-HR"/>
        </w:rPr>
        <w:t xml:space="preserve"> 2019. p</w:t>
      </w:r>
      <w:r>
        <w:rPr>
          <w:rFonts w:cs="Times New Roman" w:eastAsia="Times New Roman"/>
          <w:szCs w:val="24"/>
          <w:lang w:eastAsia="hr-HR"/>
        </w:rPr>
        <w:t>rivremenom stečajnom</w:t>
      </w:r>
      <w:r w:rsidRPr="00C4142B">
        <w:rPr>
          <w:rFonts w:cs="Times New Roman" w:eastAsia="Times New Roman"/>
          <w:szCs w:val="24"/>
          <w:lang w:eastAsia="hr-HR"/>
        </w:rPr>
        <w:t xml:space="preserve"> upravitelj</w:t>
      </w:r>
      <w:r>
        <w:rPr>
          <w:rFonts w:cs="Times New Roman" w:eastAsia="Times New Roman"/>
          <w:szCs w:val="24"/>
          <w:lang w:eastAsia="hr-HR"/>
        </w:rPr>
        <w:t>u je naloženo utvrditi</w:t>
      </w:r>
      <w:r w:rsidRPr="00C4142B">
        <w:rPr>
          <w:rFonts w:cs="Times New Roman" w:eastAsia="Times New Roman"/>
          <w:szCs w:val="24"/>
          <w:lang w:eastAsia="hr-HR"/>
        </w:rPr>
        <w:t>:</w:t>
      </w:r>
    </w:p>
    <w:p w:rsidRDefault="002D6265" w:rsidP="002D6265" w:rsidR="002D6265"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w:t>
      </w:r>
      <w:r>
        <w:rPr>
          <w:rFonts w:cs="Times New Roman" w:eastAsia="Times New Roman"/>
          <w:szCs w:val="24"/>
          <w:lang w:eastAsia="hr-HR"/>
        </w:rPr>
        <w:tab/>
      </w:r>
      <w:r w:rsidRPr="00C4142B">
        <w:rPr>
          <w:rFonts w:cs="Times New Roman" w:eastAsia="Times New Roman"/>
          <w:szCs w:val="24"/>
          <w:lang w:eastAsia="hr-HR"/>
        </w:rPr>
        <w:t>imovinu stečajnog dužnika i njezinu vrijednost</w:t>
      </w:r>
      <w:r>
        <w:rPr>
          <w:rFonts w:cs="Times New Roman" w:eastAsia="Times New Roman"/>
          <w:szCs w:val="24"/>
          <w:lang w:eastAsia="hr-HR"/>
        </w:rPr>
        <w:t>,</w:t>
      </w:r>
    </w:p>
    <w:p w:rsidRDefault="002D6265" w:rsidP="002D6265" w:rsidR="002D6265"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stanje obveza stečajnog dužnika</w:t>
      </w:r>
      <w:r>
        <w:rPr>
          <w:rFonts w:cs="Times New Roman" w:eastAsia="Times New Roman"/>
          <w:szCs w:val="24"/>
          <w:lang w:eastAsia="hr-HR"/>
        </w:rPr>
        <w:t>,</w:t>
      </w:r>
    </w:p>
    <w:p w:rsidRDefault="002D6265" w:rsidP="002D6265" w:rsidR="002D6265"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 xml:space="preserve">je </w:t>
      </w:r>
      <w:r>
        <w:rPr>
          <w:rFonts w:cs="Times New Roman" w:eastAsia="Times New Roman"/>
          <w:szCs w:val="24"/>
          <w:lang w:eastAsia="hr-HR"/>
        </w:rPr>
        <w:t xml:space="preserve">li </w:t>
      </w:r>
      <w:r w:rsidRPr="00C4142B">
        <w:rPr>
          <w:rFonts w:cs="Times New Roman" w:eastAsia="Times New Roman"/>
          <w:szCs w:val="24"/>
          <w:lang w:eastAsia="hr-HR"/>
        </w:rPr>
        <w:t>imovina stečajnog dužnika dovoljna za namirenje troškova stečajnog postupka</w:t>
      </w:r>
      <w:r>
        <w:rPr>
          <w:rFonts w:cs="Times New Roman" w:eastAsia="Times New Roman"/>
          <w:szCs w:val="24"/>
          <w:lang w:eastAsia="hr-HR"/>
        </w:rPr>
        <w:t>,</w:t>
      </w:r>
    </w:p>
    <w:p w:rsidRDefault="002D6265" w:rsidP="002D6265" w:rsidR="002D6265">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koliki je iznos predvidljivih troškova prethodnog i stečajnog postupka,</w:t>
      </w:r>
    </w:p>
    <w:p w:rsidRDefault="00B648B2" w:rsidP="00B648B2" w:rsidR="00B648B2">
      <w:pPr>
        <w:tabs>
          <w:tab w:pos="993" w:val="left"/>
        </w:tabs>
        <w:jc w:val="both"/>
        <w:rPr>
          <w:rFonts w:cs="Times New Roman" w:eastAsia="Times New Roman"/>
          <w:szCs w:val="24"/>
          <w:lang w:eastAsia="hr-HR"/>
        </w:rPr>
      </w:pPr>
      <w:r>
        <w:rPr>
          <w:rFonts w:cs="Times New Roman" w:eastAsia="Times New Roman"/>
          <w:szCs w:val="24"/>
          <w:lang w:eastAsia="hr-HR"/>
        </w:rPr>
        <w:t xml:space="preserve">te mu je naloženo </w:t>
      </w:r>
      <w:r w:rsidR="002D6265" w:rsidRPr="00C4142B">
        <w:rPr>
          <w:rFonts w:cs="Times New Roman" w:eastAsia="Times New Roman"/>
          <w:szCs w:val="24"/>
          <w:lang w:eastAsia="hr-HR"/>
        </w:rPr>
        <w:t xml:space="preserve">o </w:t>
      </w:r>
      <w:r>
        <w:rPr>
          <w:rFonts w:cs="Times New Roman" w:eastAsia="Times New Roman"/>
          <w:szCs w:val="24"/>
          <w:lang w:eastAsia="hr-HR"/>
        </w:rPr>
        <w:t>utvrđenom</w:t>
      </w:r>
      <w:r w:rsidR="002D6265" w:rsidRPr="00C4142B">
        <w:rPr>
          <w:rFonts w:cs="Times New Roman" w:eastAsia="Times New Roman"/>
          <w:szCs w:val="24"/>
          <w:lang w:eastAsia="hr-HR"/>
        </w:rPr>
        <w:t xml:space="preserve"> podnijeti s</w:t>
      </w:r>
      <w:r w:rsidR="002D6265">
        <w:rPr>
          <w:rFonts w:cs="Times New Roman" w:eastAsia="Times New Roman"/>
          <w:szCs w:val="24"/>
          <w:lang w:eastAsia="hr-HR"/>
        </w:rPr>
        <w:t>udu pisa</w:t>
      </w:r>
      <w:r w:rsidR="002D6265" w:rsidRPr="00C4142B">
        <w:rPr>
          <w:rFonts w:cs="Times New Roman" w:eastAsia="Times New Roman"/>
          <w:szCs w:val="24"/>
          <w:lang w:eastAsia="hr-HR"/>
        </w:rPr>
        <w:t>no izvješće</w:t>
      </w:r>
      <w:r w:rsidR="00515E64">
        <w:rPr>
          <w:rFonts w:cs="Times New Roman" w:eastAsia="Times New Roman"/>
          <w:szCs w:val="24"/>
          <w:lang w:eastAsia="hr-HR"/>
        </w:rPr>
        <w:t xml:space="preserve"> u roku od 15 dana od dana dostave toga rješenja</w:t>
      </w:r>
      <w:r>
        <w:rPr>
          <w:rFonts w:cs="Times New Roman" w:eastAsia="Times New Roman"/>
          <w:szCs w:val="24"/>
          <w:lang w:eastAsia="hr-HR"/>
        </w:rPr>
        <w:t>.</w:t>
      </w:r>
      <w:r w:rsidR="00515E64">
        <w:rPr>
          <w:rFonts w:cs="Times New Roman" w:eastAsia="Times New Roman"/>
          <w:szCs w:val="24"/>
          <w:lang w:eastAsia="hr-HR"/>
        </w:rPr>
        <w:t xml:space="preserve"> </w:t>
      </w:r>
    </w:p>
    <w:p w:rsidRDefault="00B648B2" w:rsidP="002D6265" w:rsidR="00B648B2">
      <w:pPr>
        <w:ind w:firstLine="708"/>
        <w:jc w:val="both"/>
        <w:rPr>
          <w:rFonts w:cs="Times New Roman" w:eastAsia="Times New Roman"/>
          <w:color w:val="000000"/>
          <w:szCs w:val="24"/>
          <w:lang w:eastAsia="hr-HR"/>
        </w:rPr>
      </w:pPr>
    </w:p>
    <w:p w:rsidRDefault="00B648B2" w:rsidP="002D6265" w:rsidR="002D6265" w:rsidRPr="002D6265">
      <w:pPr>
        <w:ind w:firstLine="708"/>
        <w:jc w:val="both"/>
        <w:rPr>
          <w:rFonts w:cs="Times New Roman" w:eastAsia="Times New Roman"/>
          <w:color w:val="000000"/>
          <w:szCs w:val="24"/>
          <w:lang w:eastAsia="hr-HR"/>
        </w:rPr>
      </w:pPr>
      <w:r>
        <w:rPr>
          <w:rFonts w:cs="Times New Roman" w:eastAsia="Times New Roman"/>
          <w:color w:val="000000"/>
          <w:szCs w:val="24"/>
          <w:lang w:eastAsia="hr-HR"/>
        </w:rPr>
        <w:t>R</w:t>
      </w:r>
      <w:r w:rsidR="002D6265" w:rsidRPr="002D6265">
        <w:rPr>
          <w:rFonts w:cs="Times New Roman" w:eastAsia="Times New Roman"/>
          <w:color w:val="000000"/>
          <w:szCs w:val="24"/>
          <w:lang w:eastAsia="hr-HR"/>
        </w:rPr>
        <w:t xml:space="preserve">ješenje </w:t>
      </w:r>
      <w:r>
        <w:rPr>
          <w:rFonts w:cs="Times New Roman" w:eastAsia="Times New Roman"/>
          <w:color w:val="000000"/>
          <w:szCs w:val="24"/>
          <w:lang w:eastAsia="hr-HR"/>
        </w:rPr>
        <w:t xml:space="preserve">od </w:t>
      </w:r>
      <w:r w:rsidR="00AA079D">
        <w:rPr>
          <w:rFonts w:cs="Times New Roman" w:eastAsia="Times New Roman"/>
          <w:color w:val="000000"/>
          <w:szCs w:val="24"/>
          <w:lang w:eastAsia="hr-HR"/>
        </w:rPr>
        <w:t>8</w:t>
      </w:r>
      <w:r>
        <w:rPr>
          <w:rFonts w:cs="Times New Roman" w:eastAsia="Times New Roman"/>
          <w:color w:val="000000"/>
          <w:szCs w:val="24"/>
          <w:lang w:eastAsia="hr-HR"/>
        </w:rPr>
        <w:t xml:space="preserve">. </w:t>
      </w:r>
      <w:r w:rsidR="00AA079D">
        <w:rPr>
          <w:rFonts w:cs="Times New Roman" w:eastAsia="Times New Roman"/>
          <w:color w:val="000000"/>
          <w:szCs w:val="24"/>
          <w:lang w:eastAsia="hr-HR"/>
        </w:rPr>
        <w:t>veljače</w:t>
      </w:r>
      <w:r>
        <w:rPr>
          <w:rFonts w:cs="Times New Roman" w:eastAsia="Times New Roman"/>
          <w:color w:val="000000"/>
          <w:szCs w:val="24"/>
          <w:lang w:eastAsia="hr-HR"/>
        </w:rPr>
        <w:t xml:space="preserve"> 2019. </w:t>
      </w:r>
      <w:r w:rsidR="00515E64">
        <w:rPr>
          <w:rFonts w:cs="Times New Roman" w:eastAsia="Times New Roman"/>
          <w:color w:val="000000"/>
          <w:szCs w:val="24"/>
          <w:lang w:eastAsia="hr-HR"/>
        </w:rPr>
        <w:t>dostavljeno je privremenom stečajnom</w:t>
      </w:r>
      <w:r w:rsidR="002D6265" w:rsidRPr="002D6265">
        <w:rPr>
          <w:rFonts w:cs="Times New Roman" w:eastAsia="Times New Roman"/>
          <w:color w:val="000000"/>
          <w:szCs w:val="24"/>
          <w:lang w:eastAsia="hr-HR"/>
        </w:rPr>
        <w:t xml:space="preserve"> upravi</w:t>
      </w:r>
      <w:r>
        <w:rPr>
          <w:rFonts w:cs="Times New Roman" w:eastAsia="Times New Roman"/>
          <w:color w:val="000000"/>
          <w:szCs w:val="24"/>
          <w:lang w:eastAsia="hr-HR"/>
        </w:rPr>
        <w:t>telj</w:t>
      </w:r>
      <w:r w:rsidR="00515E64">
        <w:rPr>
          <w:rFonts w:cs="Times New Roman" w:eastAsia="Times New Roman"/>
          <w:color w:val="000000"/>
          <w:szCs w:val="24"/>
          <w:lang w:eastAsia="hr-HR"/>
        </w:rPr>
        <w:t>u Jozi</w:t>
      </w:r>
      <w:r>
        <w:rPr>
          <w:rFonts w:cs="Times New Roman" w:eastAsia="Times New Roman"/>
          <w:color w:val="000000"/>
          <w:szCs w:val="24"/>
          <w:lang w:eastAsia="hr-HR"/>
        </w:rPr>
        <w:t xml:space="preserve"> Jelavić</w:t>
      </w:r>
      <w:r w:rsidR="00515E64">
        <w:rPr>
          <w:rFonts w:cs="Times New Roman" w:eastAsia="Times New Roman"/>
          <w:color w:val="000000"/>
          <w:szCs w:val="24"/>
          <w:lang w:eastAsia="hr-HR"/>
        </w:rPr>
        <w:t>u</w:t>
      </w:r>
      <w:r>
        <w:rPr>
          <w:rFonts w:cs="Times New Roman" w:eastAsia="Times New Roman"/>
          <w:color w:val="000000"/>
          <w:szCs w:val="24"/>
          <w:lang w:eastAsia="hr-HR"/>
        </w:rPr>
        <w:t xml:space="preserve"> </w:t>
      </w:r>
      <w:r w:rsidR="00515E64">
        <w:rPr>
          <w:rFonts w:cs="Times New Roman" w:eastAsia="Times New Roman"/>
          <w:color w:val="000000"/>
          <w:szCs w:val="24"/>
          <w:lang w:eastAsia="hr-HR"/>
        </w:rPr>
        <w:t>1</w:t>
      </w:r>
      <w:r w:rsidR="00AA079D">
        <w:rPr>
          <w:rFonts w:cs="Times New Roman" w:eastAsia="Times New Roman"/>
          <w:color w:val="000000"/>
          <w:szCs w:val="24"/>
          <w:lang w:eastAsia="hr-HR"/>
        </w:rPr>
        <w:t>5</w:t>
      </w:r>
      <w:r w:rsidR="002D6265" w:rsidRPr="002D6265">
        <w:rPr>
          <w:rFonts w:cs="Times New Roman" w:eastAsia="Times New Roman"/>
          <w:color w:val="000000"/>
          <w:szCs w:val="24"/>
          <w:lang w:eastAsia="hr-HR"/>
        </w:rPr>
        <w:t xml:space="preserve">. </w:t>
      </w:r>
      <w:r>
        <w:rPr>
          <w:rFonts w:cs="Times New Roman" w:eastAsia="Times New Roman"/>
          <w:color w:val="000000"/>
          <w:szCs w:val="24"/>
          <w:lang w:eastAsia="hr-HR"/>
        </w:rPr>
        <w:t>veljače 2019</w:t>
      </w:r>
      <w:r w:rsidR="002D6265" w:rsidRPr="002D6265">
        <w:rPr>
          <w:rFonts w:cs="Times New Roman" w:eastAsia="Times New Roman"/>
          <w:color w:val="000000"/>
          <w:szCs w:val="24"/>
          <w:lang w:eastAsia="hr-HR"/>
        </w:rPr>
        <w:t>.</w:t>
      </w:r>
    </w:p>
    <w:p w:rsidRDefault="002D6265" w:rsidP="002D6265" w:rsidR="002D6265" w:rsidRPr="002D6265">
      <w:pPr>
        <w:ind w:firstLine="708"/>
        <w:jc w:val="both"/>
        <w:rPr>
          <w:rFonts w:cs="Times New Roman" w:eastAsia="Times New Roman"/>
          <w:color w:val="000000"/>
          <w:szCs w:val="24"/>
          <w:lang w:eastAsia="hr-HR"/>
        </w:rPr>
      </w:pPr>
    </w:p>
    <w:p w:rsidRDefault="002D6265" w:rsidP="009B14AB" w:rsidR="002D6265" w:rsidRPr="002D6265">
      <w:pPr>
        <w:ind w:firstLine="708"/>
        <w:jc w:val="both"/>
        <w:rPr>
          <w:rFonts w:cs="Times New Roman" w:eastAsia="Times New Roman"/>
          <w:color w:val="000000"/>
          <w:szCs w:val="24"/>
          <w:lang w:eastAsia="hr-HR"/>
        </w:rPr>
      </w:pPr>
      <w:r w:rsidRPr="002D6265">
        <w:rPr>
          <w:rFonts w:cs="Times New Roman" w:eastAsia="Times New Roman"/>
          <w:color w:val="000000"/>
          <w:szCs w:val="24"/>
          <w:lang w:eastAsia="hr-HR"/>
        </w:rPr>
        <w:t xml:space="preserve">Dana </w:t>
      </w:r>
      <w:r w:rsidR="00B648B2">
        <w:rPr>
          <w:rFonts w:cs="Times New Roman" w:eastAsia="Times New Roman"/>
          <w:color w:val="000000"/>
          <w:szCs w:val="24"/>
          <w:lang w:eastAsia="hr-HR"/>
        </w:rPr>
        <w:t>2</w:t>
      </w:r>
      <w:r w:rsidRPr="002D6265">
        <w:rPr>
          <w:rFonts w:cs="Times New Roman" w:eastAsia="Times New Roman"/>
          <w:color w:val="000000"/>
          <w:szCs w:val="24"/>
          <w:lang w:eastAsia="hr-HR"/>
        </w:rPr>
        <w:t xml:space="preserve">0. </w:t>
      </w:r>
      <w:r w:rsidR="00B648B2">
        <w:rPr>
          <w:rFonts w:cs="Times New Roman" w:eastAsia="Times New Roman"/>
          <w:color w:val="000000"/>
          <w:szCs w:val="24"/>
          <w:lang w:eastAsia="hr-HR"/>
        </w:rPr>
        <w:t>veljače 2019</w:t>
      </w:r>
      <w:r w:rsidRPr="002D6265">
        <w:rPr>
          <w:rFonts w:cs="Times New Roman" w:eastAsia="Times New Roman"/>
          <w:color w:val="000000"/>
          <w:szCs w:val="24"/>
          <w:lang w:eastAsia="hr-HR"/>
        </w:rPr>
        <w:t>. kod ovoga suda zaprimljen je podnesak imenovanog privremenog stečajnog upravitelja Joze Jelavića</w:t>
      </w:r>
      <w:r w:rsidR="00AA079D">
        <w:rPr>
          <w:rFonts w:cs="Times New Roman" w:eastAsia="Times New Roman"/>
          <w:color w:val="000000"/>
          <w:szCs w:val="24"/>
          <w:lang w:eastAsia="hr-HR"/>
        </w:rPr>
        <w:t>, a koji podnesak je u spis dostavljen 5. ožujka 2019.</w:t>
      </w:r>
      <w:r w:rsidRPr="002D6265">
        <w:rPr>
          <w:rFonts w:cs="Times New Roman" w:eastAsia="Times New Roman"/>
          <w:color w:val="000000"/>
          <w:szCs w:val="24"/>
          <w:lang w:eastAsia="hr-HR"/>
        </w:rPr>
        <w:t xml:space="preserve"> (list </w:t>
      </w:r>
      <w:r w:rsidR="00406B34">
        <w:rPr>
          <w:rFonts w:cs="Times New Roman" w:eastAsia="Times New Roman"/>
          <w:color w:val="000000"/>
          <w:szCs w:val="24"/>
          <w:lang w:eastAsia="hr-HR"/>
        </w:rPr>
        <w:t>37</w:t>
      </w:r>
      <w:r w:rsidR="00B648B2">
        <w:rPr>
          <w:rFonts w:cs="Times New Roman" w:eastAsia="Times New Roman"/>
          <w:color w:val="000000"/>
          <w:szCs w:val="24"/>
          <w:lang w:eastAsia="hr-HR"/>
        </w:rPr>
        <w:t xml:space="preserve"> </w:t>
      </w:r>
      <w:r w:rsidRPr="002D6265">
        <w:rPr>
          <w:rFonts w:cs="Times New Roman" w:eastAsia="Times New Roman"/>
          <w:color w:val="000000"/>
          <w:szCs w:val="24"/>
          <w:lang w:eastAsia="hr-HR"/>
        </w:rPr>
        <w:t>spisa)</w:t>
      </w:r>
      <w:r w:rsidR="00AA079D">
        <w:rPr>
          <w:rFonts w:cs="Times New Roman" w:eastAsia="Times New Roman"/>
          <w:color w:val="000000"/>
          <w:szCs w:val="24"/>
          <w:lang w:eastAsia="hr-HR"/>
        </w:rPr>
        <w:t>.</w:t>
      </w:r>
      <w:r w:rsidRPr="002D6265">
        <w:rPr>
          <w:rFonts w:cs="Times New Roman" w:eastAsia="Times New Roman"/>
          <w:color w:val="000000"/>
          <w:szCs w:val="24"/>
          <w:lang w:eastAsia="hr-HR"/>
        </w:rPr>
        <w:t xml:space="preserve"> </w:t>
      </w:r>
      <w:r w:rsidR="00AA079D">
        <w:rPr>
          <w:rFonts w:cs="Times New Roman" w:eastAsia="Times New Roman"/>
          <w:color w:val="000000"/>
          <w:szCs w:val="24"/>
          <w:lang w:eastAsia="hr-HR"/>
        </w:rPr>
        <w:t>U podnesku</w:t>
      </w:r>
      <w:r w:rsidRPr="002D6265">
        <w:rPr>
          <w:rFonts w:cs="Times New Roman" w:eastAsia="Times New Roman"/>
          <w:color w:val="000000"/>
          <w:szCs w:val="24"/>
          <w:lang w:eastAsia="hr-HR"/>
        </w:rPr>
        <w:t xml:space="preserve"> predlaže da ga sud razriješi dužnosti na osobni zahtjev iz opravdanih razloga, a budući </w:t>
      </w:r>
      <w:r w:rsidR="00B648B2">
        <w:rPr>
          <w:rFonts w:cs="Times New Roman" w:eastAsia="Times New Roman"/>
          <w:color w:val="000000"/>
          <w:szCs w:val="24"/>
          <w:lang w:eastAsia="hr-HR"/>
        </w:rPr>
        <w:t xml:space="preserve">da </w:t>
      </w:r>
      <w:r w:rsidRPr="002D6265">
        <w:rPr>
          <w:rFonts w:cs="Times New Roman" w:eastAsia="Times New Roman"/>
          <w:color w:val="000000"/>
          <w:szCs w:val="24"/>
          <w:lang w:eastAsia="hr-HR"/>
        </w:rPr>
        <w:t xml:space="preserve">već dulje vrijeme ima zdravstvenih problema u predjelu vrata (karotide) i s kralježnicom (lumbalni dio). </w:t>
      </w:r>
      <w:r w:rsidR="00B648B2">
        <w:rPr>
          <w:rFonts w:cs="Times New Roman" w:eastAsia="Times New Roman"/>
          <w:color w:val="000000"/>
          <w:szCs w:val="24"/>
          <w:lang w:eastAsia="hr-HR"/>
        </w:rPr>
        <w:t>Navodi kako je p</w:t>
      </w:r>
      <w:r w:rsidRPr="002D6265">
        <w:rPr>
          <w:rFonts w:cs="Times New Roman" w:eastAsia="Times New Roman"/>
          <w:color w:val="000000"/>
          <w:szCs w:val="24"/>
          <w:lang w:eastAsia="hr-HR"/>
        </w:rPr>
        <w:t>reporuka liječnika strogo mirovanje, izbjegavan</w:t>
      </w:r>
      <w:r w:rsidR="00B648B2">
        <w:rPr>
          <w:rFonts w:cs="Times New Roman" w:eastAsia="Times New Roman"/>
          <w:color w:val="000000"/>
          <w:szCs w:val="24"/>
          <w:lang w:eastAsia="hr-HR"/>
        </w:rPr>
        <w:t>je dugotrajnog sjedenja i vožnje</w:t>
      </w:r>
      <w:r w:rsidRPr="002D6265">
        <w:rPr>
          <w:rFonts w:cs="Times New Roman" w:eastAsia="Times New Roman"/>
          <w:color w:val="000000"/>
          <w:szCs w:val="24"/>
          <w:lang w:eastAsia="hr-HR"/>
        </w:rPr>
        <w:t xml:space="preserve"> u automobilu te fizičkih napora. </w:t>
      </w:r>
      <w:r w:rsidR="00B648B2">
        <w:rPr>
          <w:rFonts w:cs="Times New Roman" w:eastAsia="Times New Roman"/>
          <w:color w:val="000000"/>
          <w:szCs w:val="24"/>
          <w:lang w:eastAsia="hr-HR"/>
        </w:rPr>
        <w:t>Ističe</w:t>
      </w:r>
      <w:r w:rsidR="009B14AB">
        <w:rPr>
          <w:rFonts w:cs="Times New Roman" w:eastAsia="Times New Roman"/>
          <w:color w:val="000000"/>
          <w:szCs w:val="24"/>
          <w:lang w:eastAsia="hr-HR"/>
        </w:rPr>
        <w:t xml:space="preserve"> kako je prema uputi liječnika krenuo na pretrage i kontrole </w:t>
      </w:r>
      <w:r w:rsidR="00073A5A">
        <w:rPr>
          <w:rFonts w:cs="Times New Roman" w:eastAsia="Times New Roman"/>
          <w:color w:val="000000"/>
          <w:szCs w:val="24"/>
          <w:lang w:eastAsia="hr-HR"/>
        </w:rPr>
        <w:t>i kako je naručen na pregled kod fizioterapeuta za 6. ožujka 2019.</w:t>
      </w:r>
      <w:r w:rsidR="00B648B2">
        <w:rPr>
          <w:rFonts w:cs="Times New Roman" w:eastAsia="Times New Roman"/>
          <w:color w:val="000000"/>
          <w:szCs w:val="24"/>
          <w:lang w:eastAsia="hr-HR"/>
        </w:rPr>
        <w:t xml:space="preserve"> </w:t>
      </w:r>
      <w:r w:rsidR="00073A5A">
        <w:rPr>
          <w:rFonts w:cs="Times New Roman" w:eastAsia="Times New Roman"/>
          <w:color w:val="000000"/>
          <w:szCs w:val="24"/>
          <w:lang w:eastAsia="hr-HR"/>
        </w:rPr>
        <w:t xml:space="preserve">Također ističe </w:t>
      </w:r>
      <w:r w:rsidR="00B648B2">
        <w:rPr>
          <w:rFonts w:cs="Times New Roman" w:eastAsia="Times New Roman"/>
          <w:color w:val="000000"/>
          <w:szCs w:val="24"/>
          <w:lang w:eastAsia="hr-HR"/>
        </w:rPr>
        <w:t xml:space="preserve">kako je iz navedenih razloga 20. prosinca 2018. Ministarstvu pravosuđa predao zahtjev za privremeno izuzimanje od izbora za stečajnog upravitelja za područja nadležnosti svih trgovačkih sudova na kojima je upisan na listu stečajnih upravitelja. </w:t>
      </w:r>
      <w:r w:rsidRPr="002D6265">
        <w:rPr>
          <w:rFonts w:cs="Times New Roman" w:eastAsia="Times New Roman"/>
          <w:color w:val="000000"/>
          <w:szCs w:val="24"/>
          <w:lang w:eastAsia="hr-HR"/>
        </w:rPr>
        <w:t xml:space="preserve">Svoj zahtjev privremeni stečajni upravitelj dokumentirao je liječničkom potvrdom od 16. </w:t>
      </w:r>
      <w:r w:rsidR="009B14AB">
        <w:rPr>
          <w:rFonts w:cs="Times New Roman" w:eastAsia="Times New Roman"/>
          <w:color w:val="000000"/>
          <w:szCs w:val="24"/>
          <w:lang w:eastAsia="hr-HR"/>
        </w:rPr>
        <w:t xml:space="preserve">listopada 2018. (list </w:t>
      </w:r>
      <w:r w:rsidR="00406B34">
        <w:rPr>
          <w:rFonts w:cs="Times New Roman" w:eastAsia="Times New Roman"/>
          <w:color w:val="000000"/>
          <w:szCs w:val="24"/>
          <w:lang w:eastAsia="hr-HR"/>
        </w:rPr>
        <w:t>38</w:t>
      </w:r>
      <w:r w:rsidR="009B14AB">
        <w:rPr>
          <w:rFonts w:cs="Times New Roman" w:eastAsia="Times New Roman"/>
          <w:color w:val="000000"/>
          <w:szCs w:val="24"/>
          <w:lang w:eastAsia="hr-HR"/>
        </w:rPr>
        <w:t xml:space="preserve"> spisa),</w:t>
      </w:r>
      <w:r w:rsidR="00073A5A">
        <w:rPr>
          <w:rFonts w:cs="Times New Roman" w:eastAsia="Times New Roman"/>
          <w:color w:val="000000"/>
          <w:szCs w:val="24"/>
          <w:lang w:eastAsia="hr-HR"/>
        </w:rPr>
        <w:t xml:space="preserve"> liječničkom uputnicom za fizikalnu terapiju od 27. prosinca 2018. (list </w:t>
      </w:r>
      <w:r w:rsidR="00406B34">
        <w:rPr>
          <w:rFonts w:cs="Times New Roman" w:eastAsia="Times New Roman"/>
          <w:color w:val="000000"/>
          <w:szCs w:val="24"/>
          <w:lang w:eastAsia="hr-HR"/>
        </w:rPr>
        <w:t>39</w:t>
      </w:r>
      <w:r w:rsidR="00073A5A">
        <w:rPr>
          <w:rFonts w:cs="Times New Roman" w:eastAsia="Times New Roman"/>
          <w:color w:val="000000"/>
          <w:szCs w:val="24"/>
          <w:lang w:eastAsia="hr-HR"/>
        </w:rPr>
        <w:t xml:space="preserve"> spisa) te preslikom podneska upućenog Ministarstvu pravosuđa 20. prosinca 2018. (list </w:t>
      </w:r>
      <w:r w:rsidR="00406B34">
        <w:rPr>
          <w:rFonts w:cs="Times New Roman" w:eastAsia="Times New Roman"/>
          <w:color w:val="000000"/>
          <w:szCs w:val="24"/>
          <w:lang w:eastAsia="hr-HR"/>
        </w:rPr>
        <w:t>40</w:t>
      </w:r>
      <w:r w:rsidR="00073A5A">
        <w:rPr>
          <w:rFonts w:cs="Times New Roman" w:eastAsia="Times New Roman"/>
          <w:color w:val="000000"/>
          <w:szCs w:val="24"/>
          <w:lang w:eastAsia="hr-HR"/>
        </w:rPr>
        <w:t xml:space="preserve"> spisa).  </w:t>
      </w:r>
      <w:r w:rsidR="009B14AB">
        <w:rPr>
          <w:rFonts w:cs="Times New Roman" w:eastAsia="Times New Roman"/>
          <w:color w:val="000000"/>
          <w:szCs w:val="24"/>
          <w:lang w:eastAsia="hr-HR"/>
        </w:rPr>
        <w:t xml:space="preserve"> </w:t>
      </w:r>
    </w:p>
    <w:p w:rsidRDefault="002D6265" w:rsidP="002D6265" w:rsidR="002D6265" w:rsidRPr="002D6265">
      <w:pPr>
        <w:ind w:firstLine="708"/>
        <w:jc w:val="both"/>
        <w:rPr>
          <w:rFonts w:cs="Times New Roman" w:eastAsia="Times New Roman"/>
          <w:color w:val="000000"/>
          <w:szCs w:val="24"/>
          <w:lang w:eastAsia="hr-HR"/>
        </w:rPr>
      </w:pPr>
    </w:p>
    <w:p w:rsidRDefault="00073A5A" w:rsidP="00073A5A" w:rsidR="002D6265" w:rsidRPr="002D6265">
      <w:pPr>
        <w:ind w:firstLine="708"/>
        <w:jc w:val="both"/>
        <w:rPr>
          <w:rFonts w:cs="Times New Roman" w:eastAsia="Times New Roman"/>
          <w:color w:val="000000"/>
          <w:szCs w:val="24"/>
          <w:lang w:eastAsia="hr-HR"/>
        </w:rPr>
      </w:pPr>
      <w:r>
        <w:rPr>
          <w:rFonts w:cs="Times New Roman" w:eastAsia="Times New Roman"/>
          <w:color w:val="000000"/>
          <w:szCs w:val="24"/>
          <w:lang w:eastAsia="hr-HR"/>
        </w:rPr>
        <w:t>Č</w:t>
      </w:r>
      <w:r w:rsidR="002D6265" w:rsidRPr="002D6265">
        <w:rPr>
          <w:rFonts w:cs="Times New Roman" w:eastAsia="Times New Roman"/>
          <w:color w:val="000000"/>
          <w:szCs w:val="24"/>
          <w:lang w:eastAsia="hr-HR"/>
        </w:rPr>
        <w:t>l</w:t>
      </w:r>
      <w:r>
        <w:rPr>
          <w:rFonts w:cs="Times New Roman" w:eastAsia="Times New Roman"/>
          <w:color w:val="000000"/>
          <w:szCs w:val="24"/>
          <w:lang w:eastAsia="hr-HR"/>
        </w:rPr>
        <w:t>ankom 91. stav</w:t>
      </w:r>
      <w:r w:rsidR="002D6265" w:rsidRPr="002D6265">
        <w:rPr>
          <w:rFonts w:cs="Times New Roman" w:eastAsia="Times New Roman"/>
          <w:color w:val="000000"/>
          <w:szCs w:val="24"/>
          <w:lang w:eastAsia="hr-HR"/>
        </w:rPr>
        <w:t>k</w:t>
      </w:r>
      <w:r>
        <w:rPr>
          <w:rFonts w:cs="Times New Roman" w:eastAsia="Times New Roman"/>
          <w:color w:val="000000"/>
          <w:szCs w:val="24"/>
          <w:lang w:eastAsia="hr-HR"/>
        </w:rPr>
        <w:t>om</w:t>
      </w:r>
      <w:r w:rsidR="002D6265" w:rsidRPr="002D6265">
        <w:rPr>
          <w:rFonts w:cs="Times New Roman" w:eastAsia="Times New Roman"/>
          <w:color w:val="000000"/>
          <w:szCs w:val="24"/>
          <w:lang w:eastAsia="hr-HR"/>
        </w:rPr>
        <w:t xml:space="preserve"> 5. Stečajnog zakona („Narodne novine“ 71/15</w:t>
      </w:r>
      <w:r>
        <w:rPr>
          <w:rFonts w:cs="Times New Roman" w:eastAsia="Times New Roman"/>
          <w:color w:val="000000"/>
          <w:szCs w:val="24"/>
          <w:lang w:eastAsia="hr-HR"/>
        </w:rPr>
        <w:t>.</w:t>
      </w:r>
      <w:r w:rsidR="002D6265" w:rsidRPr="002D6265">
        <w:rPr>
          <w:rFonts w:cs="Times New Roman" w:eastAsia="Times New Roman"/>
          <w:color w:val="000000"/>
          <w:szCs w:val="24"/>
          <w:lang w:eastAsia="hr-HR"/>
        </w:rPr>
        <w:t>; dalje</w:t>
      </w:r>
      <w:r>
        <w:rPr>
          <w:rFonts w:cs="Times New Roman" w:eastAsia="Times New Roman"/>
          <w:color w:val="000000"/>
          <w:szCs w:val="24"/>
          <w:lang w:eastAsia="hr-HR"/>
        </w:rPr>
        <w:t>:</w:t>
      </w:r>
      <w:r w:rsidR="002D6265" w:rsidRPr="002D6265">
        <w:rPr>
          <w:rFonts w:cs="Times New Roman" w:eastAsia="Times New Roman"/>
          <w:color w:val="000000"/>
          <w:szCs w:val="24"/>
          <w:lang w:eastAsia="hr-HR"/>
        </w:rPr>
        <w:t xml:space="preserve"> SZ) </w:t>
      </w:r>
      <w:r>
        <w:rPr>
          <w:rFonts w:cs="Times New Roman" w:eastAsia="Times New Roman"/>
          <w:color w:val="000000"/>
          <w:szCs w:val="24"/>
          <w:lang w:eastAsia="hr-HR"/>
        </w:rPr>
        <w:t xml:space="preserve">propisano je da </w:t>
      </w:r>
      <w:r w:rsidR="002D6265" w:rsidRPr="002D6265">
        <w:rPr>
          <w:rFonts w:cs="Times New Roman" w:eastAsia="Times New Roman"/>
          <w:color w:val="000000"/>
          <w:szCs w:val="24"/>
          <w:lang w:eastAsia="hr-HR"/>
        </w:rPr>
        <w:t>sud može razriješiti stečajnog upravitelja na osobni zahtjev</w:t>
      </w:r>
      <w:r w:rsidR="00BB4F0E">
        <w:rPr>
          <w:rFonts w:cs="Times New Roman" w:eastAsia="Times New Roman"/>
          <w:color w:val="000000"/>
          <w:szCs w:val="24"/>
          <w:lang w:eastAsia="hr-HR"/>
        </w:rPr>
        <w:t>, a č</w:t>
      </w:r>
      <w:r>
        <w:rPr>
          <w:rFonts w:cs="Times New Roman" w:eastAsia="Times New Roman"/>
          <w:color w:val="000000"/>
          <w:szCs w:val="24"/>
          <w:lang w:eastAsia="hr-HR"/>
        </w:rPr>
        <w:t xml:space="preserve">lankom 119. stavkom 6. SZ-a propisano je da </w:t>
      </w:r>
      <w:r w:rsidR="00515E64">
        <w:rPr>
          <w:rFonts w:cs="Times New Roman" w:eastAsia="Times New Roman"/>
          <w:color w:val="000000"/>
          <w:szCs w:val="24"/>
          <w:lang w:eastAsia="hr-HR"/>
        </w:rPr>
        <w:t xml:space="preserve">se na privremenoga stečajnog upravitelja na odgovarajući način primjenjuju odredbe Stečajnog zakona o stečajnom upravitelju. </w:t>
      </w:r>
    </w:p>
    <w:p w:rsidRDefault="00515E64" w:rsidP="00515E64" w:rsidR="00515E64">
      <w:pPr>
        <w:jc w:val="both"/>
        <w:rPr>
          <w:rFonts w:cs="Times New Roman" w:eastAsia="Times New Roman"/>
          <w:color w:val="000000"/>
          <w:szCs w:val="24"/>
          <w:lang w:eastAsia="hr-HR"/>
        </w:rPr>
      </w:pPr>
    </w:p>
    <w:p w:rsidRDefault="00515E64" w:rsidP="00515E64" w:rsidR="002D6265">
      <w:pPr>
        <w:ind w:firstLine="708"/>
        <w:jc w:val="both"/>
        <w:rPr>
          <w:rFonts w:cs="Times New Roman" w:eastAsia="Times New Roman"/>
          <w:color w:val="000000"/>
          <w:szCs w:val="24"/>
          <w:lang w:eastAsia="hr-HR"/>
        </w:rPr>
      </w:pPr>
      <w:r>
        <w:rPr>
          <w:rFonts w:cs="Times New Roman" w:eastAsia="Times New Roman"/>
          <w:color w:val="000000"/>
          <w:szCs w:val="24"/>
          <w:lang w:eastAsia="hr-HR"/>
        </w:rPr>
        <w:t xml:space="preserve">Budući </w:t>
      </w:r>
      <w:r w:rsidR="002D6265" w:rsidRPr="002D6265">
        <w:rPr>
          <w:rFonts w:cs="Times New Roman" w:eastAsia="Times New Roman"/>
          <w:color w:val="000000"/>
          <w:szCs w:val="24"/>
          <w:lang w:eastAsia="hr-HR"/>
        </w:rPr>
        <w:t xml:space="preserve">da iz dostavljene dokumentacije proizlazi </w:t>
      </w:r>
      <w:r>
        <w:rPr>
          <w:rFonts w:cs="Times New Roman" w:eastAsia="Times New Roman"/>
          <w:color w:val="000000"/>
          <w:szCs w:val="24"/>
          <w:lang w:eastAsia="hr-HR"/>
        </w:rPr>
        <w:t>kako</w:t>
      </w:r>
      <w:r w:rsidR="002D6265" w:rsidRPr="002D6265">
        <w:rPr>
          <w:rFonts w:cs="Times New Roman" w:eastAsia="Times New Roman"/>
          <w:color w:val="000000"/>
          <w:szCs w:val="24"/>
          <w:lang w:eastAsia="hr-HR"/>
        </w:rPr>
        <w:t xml:space="preserve"> je privremeni stečajni upravitelj Jozo Jelavić privremeno nesposoban za rad u razdoblju u kojem bi trebao dostaviti pisano izvješće, to je sud njegov prijedlog za razrješenje od dužnosti </w:t>
      </w:r>
      <w:r>
        <w:rPr>
          <w:rFonts w:cs="Times New Roman" w:eastAsia="Times New Roman"/>
          <w:color w:val="000000"/>
          <w:szCs w:val="24"/>
          <w:lang w:eastAsia="hr-HR"/>
        </w:rPr>
        <w:t xml:space="preserve">privremenoga </w:t>
      </w:r>
      <w:r w:rsidR="002D6265" w:rsidRPr="002D6265">
        <w:rPr>
          <w:rFonts w:cs="Times New Roman" w:eastAsia="Times New Roman"/>
          <w:color w:val="000000"/>
          <w:szCs w:val="24"/>
          <w:lang w:eastAsia="hr-HR"/>
        </w:rPr>
        <w:t>stečajnog upravitelja na osobni zahtjev ocijenio osnovanim</w:t>
      </w:r>
      <w:r>
        <w:rPr>
          <w:rFonts w:cs="Times New Roman" w:eastAsia="Times New Roman"/>
          <w:color w:val="000000"/>
          <w:szCs w:val="24"/>
          <w:lang w:eastAsia="hr-HR"/>
        </w:rPr>
        <w:t>,</w:t>
      </w:r>
      <w:r w:rsidR="002D6265" w:rsidRPr="002D6265">
        <w:rPr>
          <w:rFonts w:cs="Times New Roman" w:eastAsia="Times New Roman"/>
          <w:color w:val="000000"/>
          <w:szCs w:val="24"/>
          <w:lang w:eastAsia="hr-HR"/>
        </w:rPr>
        <w:t xml:space="preserve"> pa je </w:t>
      </w:r>
      <w:r>
        <w:rPr>
          <w:rFonts w:cs="Times New Roman" w:eastAsia="Times New Roman"/>
          <w:color w:val="000000"/>
          <w:szCs w:val="24"/>
          <w:lang w:eastAsia="hr-HR"/>
        </w:rPr>
        <w:t>na temelju</w:t>
      </w:r>
      <w:r w:rsidR="002D6265" w:rsidRPr="002D6265">
        <w:rPr>
          <w:rFonts w:cs="Times New Roman" w:eastAsia="Times New Roman"/>
          <w:color w:val="000000"/>
          <w:szCs w:val="24"/>
          <w:lang w:eastAsia="hr-HR"/>
        </w:rPr>
        <w:t xml:space="preserve"> </w:t>
      </w:r>
      <w:r>
        <w:rPr>
          <w:rFonts w:cs="Times New Roman" w:eastAsia="Times New Roman"/>
          <w:color w:val="000000"/>
          <w:szCs w:val="24"/>
          <w:lang w:eastAsia="hr-HR"/>
        </w:rPr>
        <w:t>članka 91. stav</w:t>
      </w:r>
      <w:r w:rsidR="002D6265" w:rsidRPr="002D6265">
        <w:rPr>
          <w:rFonts w:cs="Times New Roman" w:eastAsia="Times New Roman"/>
          <w:color w:val="000000"/>
          <w:szCs w:val="24"/>
          <w:lang w:eastAsia="hr-HR"/>
        </w:rPr>
        <w:t>k</w:t>
      </w:r>
      <w:r>
        <w:rPr>
          <w:rFonts w:cs="Times New Roman" w:eastAsia="Times New Roman"/>
          <w:color w:val="000000"/>
          <w:szCs w:val="24"/>
          <w:lang w:eastAsia="hr-HR"/>
        </w:rPr>
        <w:t>a 5. u vezi s člankom 119. stavkom 6. SZ-a odlučeno kao pod točkom</w:t>
      </w:r>
      <w:r w:rsidR="002D6265" w:rsidRPr="002D6265">
        <w:rPr>
          <w:rFonts w:cs="Times New Roman" w:eastAsia="Times New Roman"/>
          <w:color w:val="000000"/>
          <w:szCs w:val="24"/>
          <w:lang w:eastAsia="hr-HR"/>
        </w:rPr>
        <w:t xml:space="preserve"> I. izreke ovog rješenja.</w:t>
      </w:r>
    </w:p>
    <w:p w:rsidRDefault="00430299" w:rsidP="00515E64" w:rsidR="00430299">
      <w:pPr>
        <w:ind w:firstLine="708"/>
        <w:jc w:val="both"/>
        <w:rPr>
          <w:rFonts w:cs="Times New Roman" w:eastAsia="Times New Roman"/>
          <w:color w:val="000000"/>
          <w:szCs w:val="24"/>
          <w:lang w:eastAsia="hr-HR"/>
        </w:rPr>
      </w:pPr>
    </w:p>
    <w:p w:rsidRDefault="00430299" w:rsidP="00430299" w:rsidR="00430299">
      <w:pPr>
        <w:ind w:firstLine="708"/>
        <w:jc w:val="both"/>
        <w:rPr>
          <w:rFonts w:cs="Times New Roman" w:eastAsia="Calibri"/>
        </w:rPr>
      </w:pPr>
      <w:r>
        <w:rPr>
          <w:rFonts w:cs="Times New Roman" w:eastAsia="Times New Roman"/>
          <w:color w:val="000000"/>
          <w:szCs w:val="24"/>
          <w:lang w:eastAsia="hr-HR"/>
        </w:rPr>
        <w:t>Nadalje, ovaj sud je u prethodnom postup</w:t>
      </w:r>
      <w:r w:rsidRPr="00527771">
        <w:rPr>
          <w:rFonts w:cs="Times New Roman" w:eastAsia="Times New Roman"/>
          <w:color w:val="000000"/>
          <w:szCs w:val="24"/>
          <w:lang w:eastAsia="hr-HR"/>
        </w:rPr>
        <w:t>k</w:t>
      </w:r>
      <w:r>
        <w:rPr>
          <w:rFonts w:cs="Times New Roman" w:eastAsia="Times New Roman"/>
          <w:color w:val="000000"/>
          <w:szCs w:val="24"/>
          <w:lang w:eastAsia="hr-HR"/>
        </w:rPr>
        <w:t xml:space="preserve">u </w:t>
      </w:r>
      <w:r>
        <w:rPr>
          <w:rFonts w:cs="Times New Roman" w:eastAsia="Calibri"/>
        </w:rPr>
        <w:t xml:space="preserve">zatražio dostavu </w:t>
      </w:r>
      <w:r w:rsidRPr="00BB4F0E">
        <w:rPr>
          <w:rFonts w:cs="Times New Roman" w:eastAsia="Calibri"/>
        </w:rPr>
        <w:t>pod</w:t>
      </w:r>
      <w:r>
        <w:rPr>
          <w:rFonts w:cs="Times New Roman" w:eastAsia="Calibri"/>
        </w:rPr>
        <w:t xml:space="preserve">ataka o imovini dužnika </w:t>
      </w:r>
      <w:r>
        <w:rPr>
          <w:rFonts w:cs="Times New Roman" w:eastAsia="Times New Roman"/>
          <w:color w:val="000000"/>
          <w:szCs w:val="24"/>
          <w:lang w:eastAsia="hr-HR"/>
        </w:rPr>
        <w:t xml:space="preserve">od Općinskog suda u Splitu, Zemljišnoknjižnog odjela Split, te od </w:t>
      </w:r>
      <w:r w:rsidRPr="00BB4F0E">
        <w:rPr>
          <w:rFonts w:cs="Times New Roman" w:eastAsia="Calibri"/>
        </w:rPr>
        <w:t>Minist</w:t>
      </w:r>
      <w:r>
        <w:rPr>
          <w:rFonts w:cs="Times New Roman" w:eastAsia="Calibri"/>
        </w:rPr>
        <w:t>arstva</w:t>
      </w:r>
      <w:r w:rsidRPr="00BB4F0E">
        <w:rPr>
          <w:rFonts w:cs="Times New Roman" w:eastAsia="Calibri"/>
        </w:rPr>
        <w:t xml:space="preserve"> u</w:t>
      </w:r>
      <w:r>
        <w:rPr>
          <w:rFonts w:cs="Times New Roman" w:eastAsia="Calibri"/>
        </w:rPr>
        <w:t>nutarnjih poslova RH, Policijske uprave Splitsko-dalmatinske. O</w:t>
      </w:r>
      <w:r w:rsidR="00BB4F0E" w:rsidRPr="00BB4F0E">
        <w:rPr>
          <w:rFonts w:cs="Times New Roman" w:eastAsia="Calibri"/>
        </w:rPr>
        <w:t>pćinski sud u Splitu, Zemljišnoknjižni odjel Split, dostavio je ovom sudu potvrdu od 1</w:t>
      </w:r>
      <w:r w:rsidR="00BB4F0E">
        <w:rPr>
          <w:rFonts w:cs="Times New Roman" w:eastAsia="Calibri"/>
        </w:rPr>
        <w:t>9</w:t>
      </w:r>
      <w:r w:rsidR="00BB4F0E" w:rsidRPr="00BB4F0E">
        <w:rPr>
          <w:rFonts w:cs="Times New Roman" w:eastAsia="Calibri"/>
        </w:rPr>
        <w:t xml:space="preserve">. veljače 2019. kojom se potvrđuje da dužnik nije upisan kao vlasnik nekretnina na području nadležnosti tog zemljišnoknjižnog odjela (list </w:t>
      </w:r>
      <w:r>
        <w:rPr>
          <w:rFonts w:cs="Times New Roman" w:eastAsia="Calibri"/>
        </w:rPr>
        <w:t>41</w:t>
      </w:r>
      <w:r w:rsidR="00BB4F0E" w:rsidRPr="00BB4F0E">
        <w:rPr>
          <w:rFonts w:cs="Times New Roman" w:eastAsia="Calibri"/>
        </w:rPr>
        <w:t xml:space="preserve"> spisa)</w:t>
      </w:r>
      <w:r>
        <w:rPr>
          <w:rFonts w:cs="Times New Roman" w:eastAsia="Times New Roman"/>
          <w:szCs w:val="24"/>
        </w:rPr>
        <w:t>, a</w:t>
      </w:r>
      <w:r w:rsidR="00BB4F0E" w:rsidRPr="00BB4F0E">
        <w:rPr>
          <w:rFonts w:cs="Times New Roman" w:eastAsia="Calibri"/>
        </w:rPr>
        <w:t xml:space="preserve"> Ministarstvo unutarnjih poslova RH, Policijska uprava Splitsko-dalmatinska, dostavila je ovom sudu uvjerenje od 1</w:t>
      </w:r>
      <w:r w:rsidR="00BB4F0E">
        <w:rPr>
          <w:rFonts w:cs="Times New Roman" w:eastAsia="Calibri"/>
        </w:rPr>
        <w:t>9</w:t>
      </w:r>
      <w:r w:rsidR="00BB4F0E" w:rsidRPr="00BB4F0E">
        <w:rPr>
          <w:rFonts w:cs="Times New Roman" w:eastAsia="Calibri"/>
        </w:rPr>
        <w:t xml:space="preserve">. veljače 2019. iz kojeg proizlazi da dužnik nije evidentiran kao vlasnik vozila (list </w:t>
      </w:r>
      <w:r>
        <w:rPr>
          <w:rFonts w:cs="Times New Roman" w:eastAsia="Calibri"/>
        </w:rPr>
        <w:t>28</w:t>
      </w:r>
      <w:r w:rsidR="00BB4F0E" w:rsidRPr="00BB4F0E">
        <w:rPr>
          <w:rFonts w:cs="Times New Roman" w:eastAsia="Calibri"/>
        </w:rPr>
        <w:t xml:space="preserve"> spisa). </w:t>
      </w:r>
    </w:p>
    <w:p w:rsidRDefault="00430299" w:rsidP="00430299" w:rsidR="00430299">
      <w:pPr>
        <w:ind w:firstLine="708"/>
        <w:jc w:val="both"/>
        <w:rPr>
          <w:rFonts w:cs="Times New Roman" w:eastAsia="Calibri"/>
        </w:rPr>
      </w:pPr>
    </w:p>
    <w:p w:rsidRDefault="00430299" w:rsidP="00A84376" w:rsidR="00A84376" w:rsidRPr="00A84376">
      <w:pPr>
        <w:ind w:firstLine="709"/>
        <w:jc w:val="both"/>
        <w:rPr>
          <w:szCs w:val="24"/>
        </w:rPr>
      </w:pPr>
      <w:r>
        <w:rPr>
          <w:rFonts w:cs="Times New Roman" w:eastAsia="Times New Roman"/>
          <w:color w:val="000000"/>
          <w:szCs w:val="24"/>
          <w:lang w:eastAsia="hr-HR"/>
        </w:rPr>
        <w:t xml:space="preserve">Na ročištu održanom pred ovim sudom 6. ožujka 2019. punomoćnica predlagatelja je </w:t>
      </w:r>
      <w:r w:rsidR="00A84376">
        <w:rPr>
          <w:rFonts w:cs="Times New Roman" w:eastAsia="Times New Roman"/>
          <w:color w:val="000000"/>
          <w:szCs w:val="24"/>
          <w:lang w:eastAsia="hr-HR"/>
        </w:rPr>
        <w:t xml:space="preserve">obavijestila sud kako iz </w:t>
      </w:r>
      <w:r w:rsidR="00A84376" w:rsidRPr="00A84376">
        <w:rPr>
          <w:szCs w:val="24"/>
        </w:rPr>
        <w:t>posljednjeg javno objavljenog financijskog izvještaja dužnika, koji se odnosi na razdoblje</w:t>
      </w:r>
      <w:r w:rsidR="00A84376">
        <w:rPr>
          <w:szCs w:val="24"/>
        </w:rPr>
        <w:t xml:space="preserve"> iz 2013. godine, proizlazi da</w:t>
      </w:r>
      <w:r w:rsidR="00A84376" w:rsidRPr="00A84376">
        <w:rPr>
          <w:szCs w:val="24"/>
        </w:rPr>
        <w:t xml:space="preserve"> dužnik nema nikakve materijalne imovine niti zaliha</w:t>
      </w:r>
      <w:r w:rsidR="00A84376">
        <w:rPr>
          <w:szCs w:val="24"/>
        </w:rPr>
        <w:t>,</w:t>
      </w:r>
      <w:r w:rsidR="00A84376" w:rsidRPr="00A84376">
        <w:rPr>
          <w:szCs w:val="24"/>
        </w:rPr>
        <w:t xml:space="preserve"> te </w:t>
      </w:r>
      <w:r w:rsidR="00A84376">
        <w:rPr>
          <w:szCs w:val="24"/>
        </w:rPr>
        <w:t>je stoga predložila</w:t>
      </w:r>
      <w:r w:rsidR="00A84376" w:rsidRPr="00A84376">
        <w:rPr>
          <w:szCs w:val="24"/>
        </w:rPr>
        <w:t xml:space="preserve"> da sud</w:t>
      </w:r>
      <w:r w:rsidR="00A84376">
        <w:rPr>
          <w:szCs w:val="24"/>
        </w:rPr>
        <w:t>, nakon što razriješi privremenog stečajnog upravitelja Jozu Jelavića, niti ne imenuje novog privremenog stečajnog upravitelja, već da</w:t>
      </w:r>
      <w:r w:rsidR="00A84376" w:rsidRPr="00A84376">
        <w:rPr>
          <w:szCs w:val="24"/>
        </w:rPr>
        <w:t xml:space="preserve"> rješenjem pozove osobe koje imaju pravni interes za provedbom stečajnoga postupaka da u roku od 15 dana uplate predujam za namirenje troškova prethodnoga i otvorenoga stečajnog postupka.</w:t>
      </w:r>
    </w:p>
    <w:p w:rsidRDefault="00430299" w:rsidP="00430299" w:rsidR="00430299">
      <w:pPr>
        <w:ind w:firstLine="708"/>
        <w:jc w:val="both"/>
        <w:rPr>
          <w:rFonts w:cs="Times New Roman" w:eastAsia="Times New Roman"/>
          <w:color w:val="000000"/>
          <w:szCs w:val="24"/>
          <w:lang w:eastAsia="hr-HR"/>
        </w:rPr>
      </w:pPr>
    </w:p>
    <w:p w:rsidRDefault="00445B8D" w:rsidP="00406B34" w:rsidR="00445B8D">
      <w:pPr>
        <w:ind w:firstLine="708"/>
        <w:jc w:val="both"/>
        <w:rPr>
          <w:rFonts w:cs="Times New Roman" w:eastAsia="Times New Roman"/>
          <w:szCs w:val="24"/>
          <w:lang w:eastAsia="hr-HR"/>
        </w:rPr>
      </w:pPr>
      <w:r>
        <w:rPr>
          <w:rFonts w:cs="Times New Roman" w:eastAsia="Times New Roman"/>
          <w:szCs w:val="24"/>
          <w:lang w:eastAsia="hr-HR"/>
        </w:rPr>
        <w:t xml:space="preserve">Kako su </w:t>
      </w:r>
      <w:r w:rsidR="00A84376">
        <w:rPr>
          <w:rFonts w:cs="Times New Roman" w:eastAsia="Times New Roman"/>
          <w:szCs w:val="24"/>
          <w:lang w:eastAsia="hr-HR"/>
        </w:rPr>
        <w:t xml:space="preserve">se u tijeku prethodnog postupka promijenile okolnosti zbog kojih je dužniku određena privremena mjera imenovanja privremenog stečajnog upravitelja, odnosno </w:t>
      </w:r>
      <w:r>
        <w:rPr>
          <w:rFonts w:cs="Times New Roman" w:eastAsia="Times New Roman"/>
          <w:szCs w:val="24"/>
          <w:lang w:eastAsia="hr-HR"/>
        </w:rPr>
        <w:t xml:space="preserve">kako </w:t>
      </w:r>
      <w:r w:rsidR="00A84376" w:rsidRPr="00947251">
        <w:rPr>
          <w:szCs w:val="20"/>
        </w:rPr>
        <w:t>iz rezultata prethodnog postupka proizlazi da nije utvrđeno postojanje bilo kakve vrjednije imovine dužnika koja bi ušla u stečajnu masu i iz koje bi se mogli podmiriti barem troškovi stečajnog postupka</w:t>
      </w:r>
      <w:r>
        <w:rPr>
          <w:szCs w:val="20"/>
        </w:rPr>
        <w:t xml:space="preserve">, a što je bio glavni </w:t>
      </w:r>
      <w:r w:rsidR="007A7EF7">
        <w:rPr>
          <w:szCs w:val="20"/>
        </w:rPr>
        <w:t>zadatak privremenom stečajnom upravitelju za</w:t>
      </w:r>
      <w:r>
        <w:rPr>
          <w:szCs w:val="20"/>
        </w:rPr>
        <w:t xml:space="preserve"> utvrditi</w:t>
      </w:r>
      <w:r w:rsidR="00A84376">
        <w:rPr>
          <w:szCs w:val="20"/>
        </w:rPr>
        <w:t>, to</w:t>
      </w:r>
      <w:r w:rsidR="007A7EF7">
        <w:rPr>
          <w:szCs w:val="20"/>
        </w:rPr>
        <w:t xml:space="preserve"> su u konkretnom slučaju </w:t>
      </w:r>
      <w:r w:rsidR="00A84376">
        <w:rPr>
          <w:szCs w:val="20"/>
        </w:rPr>
        <w:t xml:space="preserve">prestali razlozi </w:t>
      </w:r>
      <w:r w:rsidR="00A84376">
        <w:rPr>
          <w:rFonts w:cs="Times New Roman" w:eastAsia="Times New Roman"/>
          <w:szCs w:val="24"/>
          <w:lang w:eastAsia="hr-HR"/>
        </w:rPr>
        <w:t>za trajanje mjere osiguranja određene rješenjem ovog suda od 8</w:t>
      </w:r>
      <w:r w:rsidR="00406B34" w:rsidRPr="00406B34">
        <w:rPr>
          <w:rFonts w:cs="Times New Roman" w:eastAsia="Times New Roman"/>
          <w:szCs w:val="24"/>
          <w:lang w:eastAsia="hr-HR"/>
        </w:rPr>
        <w:t xml:space="preserve">. </w:t>
      </w:r>
      <w:r w:rsidR="00A84376">
        <w:rPr>
          <w:rFonts w:cs="Times New Roman" w:eastAsia="Times New Roman"/>
          <w:szCs w:val="24"/>
          <w:lang w:eastAsia="hr-HR"/>
        </w:rPr>
        <w:t>veljače 2019., radi čega je tu mjeru osiguranja trebalo</w:t>
      </w:r>
      <w:r>
        <w:rPr>
          <w:rFonts w:cs="Times New Roman" w:eastAsia="Times New Roman"/>
          <w:szCs w:val="24"/>
          <w:lang w:eastAsia="hr-HR"/>
        </w:rPr>
        <w:t xml:space="preserve"> ukinuti.</w:t>
      </w:r>
    </w:p>
    <w:p w:rsidRDefault="00445B8D" w:rsidP="00406B34" w:rsidR="00445B8D">
      <w:pPr>
        <w:ind w:firstLine="708"/>
        <w:jc w:val="both"/>
        <w:rPr>
          <w:rFonts w:cs="Times New Roman" w:eastAsia="Times New Roman"/>
          <w:szCs w:val="24"/>
          <w:lang w:eastAsia="hr-HR"/>
        </w:rPr>
      </w:pPr>
    </w:p>
    <w:p w:rsidRDefault="00445B8D" w:rsidP="00406B34" w:rsidR="00445B8D">
      <w:pPr>
        <w:ind w:firstLine="708"/>
        <w:jc w:val="both"/>
        <w:rPr>
          <w:rFonts w:cs="Times New Roman" w:eastAsia="Times New Roman"/>
          <w:szCs w:val="24"/>
          <w:lang w:eastAsia="hr-HR"/>
        </w:rPr>
      </w:pPr>
      <w:r>
        <w:rPr>
          <w:rFonts w:cs="Times New Roman" w:eastAsia="Times New Roman"/>
          <w:szCs w:val="24"/>
          <w:lang w:eastAsia="hr-HR"/>
        </w:rPr>
        <w:t xml:space="preserve">Slijedom navedenog, na temelju članka 122. stavka 1. SZ-a odlučeno kao pod točkom II. izreke ovog rješenja. </w:t>
      </w:r>
    </w:p>
    <w:p w:rsidRDefault="00445B8D" w:rsidP="00406B34" w:rsidR="00445B8D">
      <w:pPr>
        <w:ind w:firstLine="708"/>
        <w:jc w:val="both"/>
        <w:rPr>
          <w:rFonts w:cs="Times New Roman" w:eastAsia="Times New Roman"/>
          <w:szCs w:val="24"/>
          <w:lang w:eastAsia="hr-HR"/>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080265">
        <w:rPr>
          <w:rFonts w:cs="Times New Roman" w:eastAsia="Times New Roman"/>
          <w:szCs w:val="24"/>
        </w:rPr>
        <w:t>21</w:t>
      </w:r>
      <w:r w:rsidR="008B4AA9">
        <w:rPr>
          <w:rFonts w:cs="Times New Roman" w:eastAsia="Times New Roman"/>
          <w:szCs w:val="24"/>
        </w:rPr>
        <w:t xml:space="preserve">. </w:t>
      </w:r>
      <w:r w:rsidR="00080265">
        <w:rPr>
          <w:rFonts w:cs="Times New Roman" w:eastAsia="Times New Roman"/>
          <w:szCs w:val="24"/>
        </w:rPr>
        <w:t>ožujka</w:t>
      </w:r>
      <w:r w:rsidR="008A3181">
        <w:rPr>
          <w:rFonts w:cs="Times New Roman" w:eastAsia="Times New Roman"/>
          <w:szCs w:val="24"/>
        </w:rPr>
        <w:t xml:space="preserve"> 2019</w:t>
      </w:r>
      <w:r w:rsidR="00685F9A" w:rsidRPr="00685F9A">
        <w:rPr>
          <w:rFonts w:cs="Times New Roman" w:eastAsia="Times New Roman"/>
          <w:szCs w:val="24"/>
        </w:rPr>
        <w:t>.</w:t>
      </w:r>
    </w:p>
    <w:p w:rsidRDefault="00445B8D" w:rsidP="00685F9A" w:rsidR="00445B8D">
      <w:pPr>
        <w:jc w:val="center"/>
        <w:rPr>
          <w:rFonts w:cs="Times New Roman" w:eastAsia="Times New Roman"/>
          <w:szCs w:val="24"/>
        </w:rPr>
      </w:pPr>
    </w:p>
    <w:p w:rsidRDefault="00445B8D" w:rsidP="00445B8D" w:rsidR="00445B8D" w:rsidRPr="00445B8D">
      <w:pPr>
        <w:spacing w:lineRule="auto" w:line="276"/>
        <w:ind w:left="6372"/>
        <w:rPr>
          <w:rFonts w:cs="Times New Roman" w:eastAsia="Times New Roman"/>
          <w:szCs w:val="24"/>
        </w:rPr>
      </w:pPr>
      <w:r>
        <w:rPr>
          <w:rFonts w:cs="Times New Roman" w:eastAsia="Times New Roman"/>
          <w:szCs w:val="24"/>
        </w:rPr>
        <w:t xml:space="preserve">  </w:t>
      </w:r>
      <w:r w:rsidRPr="00445B8D">
        <w:rPr>
          <w:rFonts w:cs="Times New Roman" w:eastAsia="Times New Roman"/>
          <w:szCs w:val="24"/>
        </w:rPr>
        <w:t>SUTKINJA</w:t>
      </w:r>
    </w:p>
    <w:p w:rsidRDefault="00445B8D" w:rsidP="00445B8D" w:rsidR="00445B8D" w:rsidRPr="00445B8D">
      <w:pPr>
        <w:spacing w:lineRule="auto" w:line="276"/>
        <w:ind w:firstLine="708" w:left="4956"/>
        <w:rPr>
          <w:rFonts w:cs="Times New Roman" w:eastAsia="Times New Roman"/>
          <w:szCs w:val="24"/>
        </w:rPr>
      </w:pPr>
      <w:r w:rsidRPr="00445B8D">
        <w:rPr>
          <w:rFonts w:cs="Times New Roman" w:eastAsia="Times New Roman"/>
          <w:szCs w:val="24"/>
        </w:rPr>
        <w:t xml:space="preserve">          Zrinka Ćosić, v.r.</w:t>
      </w:r>
    </w:p>
    <w:p w:rsidRDefault="00445B8D" w:rsidP="00445B8D" w:rsidR="00445B8D" w:rsidRPr="00445B8D">
      <w:pPr>
        <w:ind w:firstLine="708" w:left="4956"/>
        <w:rPr>
          <w:rFonts w:cs="Times New Roman" w:eastAsia="Times New Roman"/>
          <w:szCs w:val="24"/>
        </w:rPr>
      </w:pPr>
    </w:p>
    <w:p w:rsidRDefault="00445B8D" w:rsidP="00445B8D" w:rsidR="00445B8D" w:rsidRPr="00445B8D">
      <w:pPr>
        <w:jc w:val="right"/>
        <w:rPr>
          <w:rFonts w:cs="Times New Roman" w:eastAsia="Times New Roman"/>
          <w:szCs w:val="24"/>
        </w:rPr>
      </w:pPr>
      <w:r w:rsidRPr="00445B8D">
        <w:rPr>
          <w:rFonts w:cs="Times New Roman" w:eastAsia="Times New Roman"/>
          <w:szCs w:val="24"/>
        </w:rPr>
        <w:t xml:space="preserve">Za točnost otpravka – ovlašteni službenik </w:t>
      </w:r>
    </w:p>
    <w:p w:rsidRDefault="00445B8D" w:rsidP="00445B8D" w:rsidR="00445B8D">
      <w:pPr>
        <w:spacing w:lineRule="auto" w:line="276"/>
        <w:ind w:firstLine="708" w:left="4956"/>
        <w:rPr>
          <w:rFonts w:cs="Times New Roman" w:eastAsia="Times New Roman"/>
          <w:szCs w:val="24"/>
        </w:rPr>
      </w:pPr>
      <w:r w:rsidRPr="00445B8D">
        <w:rPr>
          <w:rFonts w:cs="Times New Roman" w:eastAsia="Times New Roman"/>
          <w:szCs w:val="24"/>
        </w:rPr>
        <w:t xml:space="preserve"> </w:t>
      </w:r>
      <w:r>
        <w:rPr>
          <w:rFonts w:cs="Times New Roman" w:eastAsia="Times New Roman"/>
          <w:szCs w:val="24"/>
        </w:rPr>
        <w:t xml:space="preserve">            </w:t>
      </w:r>
      <w:r w:rsidRPr="00445B8D">
        <w:rPr>
          <w:rFonts w:cs="Times New Roman" w:eastAsia="Times New Roman"/>
          <w:szCs w:val="24"/>
        </w:rPr>
        <w:t>Vesna Čargo</w:t>
      </w: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420CC2" w:rsidRPr="00420CC2">
          <w:rPr>
            <w:noProof/>
            <w:lang w:val="hr-HR"/>
          </w:rPr>
          <w:t>3</w:t>
        </w:r>
        <w:r>
          <w:fldChar w:fldCharType="end"/>
        </w:r>
      </w:sdtContent>
    </w:sdt>
    <w:r>
      <w:tab/>
    </w:r>
    <w:r w:rsidRPr="00685F9A">
      <w:rPr>
        <w:lang w:val="hr-HR"/>
      </w:rPr>
      <w:t>Poslovni broj:</w:t>
    </w:r>
    <w:r w:rsidRPr="00685F9A">
      <w:t xml:space="preserve"> 5 St-</w:t>
    </w:r>
    <w:r w:rsidR="00434AA0">
      <w:t>1</w:t>
    </w:r>
    <w:r w:rsidR="00805F26">
      <w:t>901</w:t>
    </w:r>
    <w:r w:rsidR="00434AA0">
      <w:t>/2016-</w:t>
    </w:r>
    <w:r w:rsidR="00805F26">
      <w:t>17</w:t>
    </w:r>
  </w:p>
  <w:p w:rsidRDefault="00420CC2"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2566B"/>
    <w:rsid w:val="00073A5A"/>
    <w:rsid w:val="00080265"/>
    <w:rsid w:val="00084B4C"/>
    <w:rsid w:val="000E336E"/>
    <w:rsid w:val="000F32B9"/>
    <w:rsid w:val="000F78B5"/>
    <w:rsid w:val="00126B93"/>
    <w:rsid w:val="00143775"/>
    <w:rsid w:val="00172BF8"/>
    <w:rsid w:val="001F05B8"/>
    <w:rsid w:val="0020261F"/>
    <w:rsid w:val="00203BB5"/>
    <w:rsid w:val="00205483"/>
    <w:rsid w:val="00227306"/>
    <w:rsid w:val="0024267F"/>
    <w:rsid w:val="0024441C"/>
    <w:rsid w:val="00263D0B"/>
    <w:rsid w:val="00286E3D"/>
    <w:rsid w:val="002D5ECB"/>
    <w:rsid w:val="002D6265"/>
    <w:rsid w:val="00305397"/>
    <w:rsid w:val="00310BBF"/>
    <w:rsid w:val="003447B2"/>
    <w:rsid w:val="00347BFF"/>
    <w:rsid w:val="00362D04"/>
    <w:rsid w:val="003C3ED5"/>
    <w:rsid w:val="003E4CF0"/>
    <w:rsid w:val="00406B34"/>
    <w:rsid w:val="00414850"/>
    <w:rsid w:val="00416F77"/>
    <w:rsid w:val="00420CC2"/>
    <w:rsid w:val="00424D47"/>
    <w:rsid w:val="00430299"/>
    <w:rsid w:val="00434AA0"/>
    <w:rsid w:val="00436BAB"/>
    <w:rsid w:val="00445B8D"/>
    <w:rsid w:val="004644D3"/>
    <w:rsid w:val="00495246"/>
    <w:rsid w:val="004C70E5"/>
    <w:rsid w:val="00515E64"/>
    <w:rsid w:val="00516502"/>
    <w:rsid w:val="00527771"/>
    <w:rsid w:val="005C4834"/>
    <w:rsid w:val="005E535D"/>
    <w:rsid w:val="00600792"/>
    <w:rsid w:val="00603D5F"/>
    <w:rsid w:val="006551F5"/>
    <w:rsid w:val="00685F9A"/>
    <w:rsid w:val="006D470D"/>
    <w:rsid w:val="006D49DA"/>
    <w:rsid w:val="00705B3F"/>
    <w:rsid w:val="0075334D"/>
    <w:rsid w:val="00781784"/>
    <w:rsid w:val="00782F79"/>
    <w:rsid w:val="0078625A"/>
    <w:rsid w:val="00792CDD"/>
    <w:rsid w:val="007A7EF7"/>
    <w:rsid w:val="007C2AB2"/>
    <w:rsid w:val="007C3887"/>
    <w:rsid w:val="007C4942"/>
    <w:rsid w:val="007D2964"/>
    <w:rsid w:val="007E4E00"/>
    <w:rsid w:val="00805F26"/>
    <w:rsid w:val="008246E5"/>
    <w:rsid w:val="00836BAB"/>
    <w:rsid w:val="008405E2"/>
    <w:rsid w:val="00855B6C"/>
    <w:rsid w:val="00885D26"/>
    <w:rsid w:val="00895E18"/>
    <w:rsid w:val="008A3181"/>
    <w:rsid w:val="008B1729"/>
    <w:rsid w:val="008B4933"/>
    <w:rsid w:val="008B4AA9"/>
    <w:rsid w:val="008C75D6"/>
    <w:rsid w:val="008E3A50"/>
    <w:rsid w:val="008E604C"/>
    <w:rsid w:val="009204A3"/>
    <w:rsid w:val="00931312"/>
    <w:rsid w:val="00940791"/>
    <w:rsid w:val="00954117"/>
    <w:rsid w:val="00971382"/>
    <w:rsid w:val="009A0E96"/>
    <w:rsid w:val="009A3F14"/>
    <w:rsid w:val="009B14AB"/>
    <w:rsid w:val="009C7BD8"/>
    <w:rsid w:val="00A0043B"/>
    <w:rsid w:val="00A44433"/>
    <w:rsid w:val="00A613C6"/>
    <w:rsid w:val="00A700BA"/>
    <w:rsid w:val="00A84376"/>
    <w:rsid w:val="00AA079D"/>
    <w:rsid w:val="00AA6898"/>
    <w:rsid w:val="00AD01D1"/>
    <w:rsid w:val="00AE7280"/>
    <w:rsid w:val="00B347D1"/>
    <w:rsid w:val="00B62B6A"/>
    <w:rsid w:val="00B648B2"/>
    <w:rsid w:val="00BB4F0E"/>
    <w:rsid w:val="00BD2DA7"/>
    <w:rsid w:val="00BF69BA"/>
    <w:rsid w:val="00C03C6C"/>
    <w:rsid w:val="00C4142B"/>
    <w:rsid w:val="00C461E2"/>
    <w:rsid w:val="00C501D5"/>
    <w:rsid w:val="00CD5675"/>
    <w:rsid w:val="00CF015D"/>
    <w:rsid w:val="00CF7828"/>
    <w:rsid w:val="00D72069"/>
    <w:rsid w:val="00D90D1D"/>
    <w:rsid w:val="00DC24EA"/>
    <w:rsid w:val="00DF766C"/>
    <w:rsid w:val="00E236DE"/>
    <w:rsid w:val="00E32F22"/>
    <w:rsid w:val="00E40DE8"/>
    <w:rsid w:val="00E42716"/>
    <w:rsid w:val="00EB0CC3"/>
    <w:rsid w:val="00EB3F53"/>
    <w:rsid w:val="00EC5377"/>
    <w:rsid w:val="00EE76B3"/>
    <w:rsid w:val="00F131C9"/>
    <w:rsid w:val="00F17A3C"/>
    <w:rsid w:val="00F31E77"/>
    <w:rsid w:val="00F35FD3"/>
    <w:rsid w:val="00F368A4"/>
    <w:rsid w:val="00F44831"/>
    <w:rsid w:val="00F7219C"/>
    <w:rsid w:val="00F80E8E"/>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420CC2"/>
    <w:rPr>
      <w:color w:val="808080"/>
      <w:bdr w:space="0" w:sz="0" w:color="auto" w:val="none"/>
      <w:shd w:fill="auto" w:color="auto" w:val="clear"/>
    </w:rPr>
  </w:style>
  <w:style w:customStyle="true" w:styleId="eSPISCCParagraphDefaultFont" w:type="character">
    <w:name w:val="eSPIS_CC_Paragraph Default Font"/>
    <w:basedOn w:val="Zadanifontodlomka"/>
    <w:rsid w:val="00420CC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20CC2"/>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20CC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20CC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420CC2"/>
    <w:rPr>
      <w:color w:val="808080"/>
      <w:bdr w:color="auto" w:space="0" w:sz="0" w:val="none"/>
      <w:shd w:color="auto" w:fill="auto" w:val="clear"/>
    </w:rPr>
  </w:style>
  <w:style w:customStyle="1" w:styleId="eSPISCCParagraphDefaultFont" w:type="character">
    <w:name w:val="eSPIS_CC_Paragraph Default Font"/>
    <w:basedOn w:val="Zadanifontodlomka"/>
    <w:rsid w:val="00420CC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20CC2"/>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20CC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20CC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878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1901</izvorni_sadrzaj>
    <derivirana_varijabla naziv="DomainObject.Predmet.Broj_1">1901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St-1901/2016</izvorni_sadrzaj>
    <derivirana_varijabla naziv="DomainObject.Predmet.OznakaBroj_1">St-1901/2016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LJUBAS GRADNJA d.o.o. za građevinske usluge</izvorni_sadrzaj>
    <derivirana_varijabla naziv="DomainObject.Predmet.ProtustrankaFormated_1">  LJUBAS GRADNJA d.o.o. za građevinske usluge</derivirana_varijabla>
  </DomainObject.Predmet.ProtustrankaFormated>
  <DomainObject.Predmet.ProtustrankaFormatedOIB>
    <izvorni_sadrzaj>  LJUBAS GRADNJA d.o.o. za građevinske usluge, OIB 43789521653</izvorni_sadrzaj>
    <derivirana_varijabla naziv="DomainObject.Predmet.ProtustrankaFormatedOIB_1">  LJUBAS GRADNJA d.o.o. za građevinske usluge, OIB 43789521653</derivirana_varijabla>
  </DomainObject.Predmet.ProtustrankaFormatedOIB>
  <DomainObject.Predmet.ProtustrankaFormatedWithAdress>
    <izvorni_sadrzaj> LJUBAS GRADNJA d.o.o. za građevinske usluge, Cindrova ulica 4, 21311 Podstrana</izvorni_sadrzaj>
    <derivirana_varijabla naziv="DomainObject.Predmet.ProtustrankaFormatedWithAdress_1"> LJUBAS GRADNJA d.o.o. za građevinske usluge, Cindrova ulica 4, 21311 Podstrana</derivirana_varijabla>
  </DomainObject.Predmet.ProtustrankaFormatedWithAdress>
  <DomainObject.Predmet.ProtustrankaFormatedWithAdressOIB>
    <izvorni_sadrzaj> LJUBAS GRADNJA d.o.o. za građevinske usluge, OIB 43789521653, Cindrova ulica 4, 21311 Podstrana</izvorni_sadrzaj>
    <derivirana_varijabla naziv="DomainObject.Predmet.ProtustrankaFormatedWithAdressOIB_1"> LJUBAS GRADNJA d.o.o. za građevinske usluge, OIB 43789521653, Cindrova ulica 4, 21311 Podstrana</derivirana_varijabla>
  </DomainObject.Predmet.ProtustrankaFormatedWithAdressOIB>
  <DomainObject.Predmet.ProtustrankaWithAdress>
    <izvorni_sadrzaj>LJUBAS GRADNJA d.o.o. za građevinske usluge Cindrova ulica 4, 21311 Podstrana</izvorni_sadrzaj>
    <derivirana_varijabla naziv="DomainObject.Predmet.ProtustrankaWithAdress_1">LJUBAS GRADNJA d.o.o. za građevinske usluge Cindrova ulica 4, 21311 Podstrana</derivirana_varijabla>
  </DomainObject.Predmet.ProtustrankaWithAdress>
  <DomainObject.Predmet.ProtustrankaWithAdressOIB>
    <izvorni_sadrzaj>LJUBAS GRADNJA d.o.o. za građevinske usluge, OIB 43789521653, Cindrova ulica 4, 21311 Podstrana</izvorni_sadrzaj>
    <derivirana_varijabla naziv="DomainObject.Predmet.ProtustrankaWithAdressOIB_1">LJUBAS GRADNJA d.o.o. za građevinske usluge, OIB 43789521653, Cindrova ulica 4, 21311 Podstrana</derivirana_varijabla>
  </DomainObject.Predmet.ProtustrankaWithAdressOIB>
  <DomainObject.Predmet.ProtustrankaNazivFormated>
    <izvorni_sadrzaj>LJUBAS GRADNJA d.o.o. za građevinske usluge</izvorni_sadrzaj>
    <derivirana_varijabla naziv="DomainObject.Predmet.ProtustrankaNazivFormated_1">LJUBAS GRADNJA d.o.o. za građevinske usluge</derivirana_varijabla>
  </DomainObject.Predmet.ProtustrankaNazivFormated>
  <DomainObject.Predmet.ProtustrankaNazivFormatedOIB>
    <izvorni_sadrzaj>LJUBAS GRADNJA d.o.o. za građevinske usluge, OIB 43789521653</izvorni_sadrzaj>
    <derivirana_varijabla naziv="DomainObject.Predmet.ProtustrankaNazivFormatedOIB_1">LJUBAS GRADNJA d.o.o. za građevinske usluge, OIB 43789521653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izvorni_sadrzaj>
    <derivirana_varijabla naziv="DomainObject.Predmet.StrankaFormated_1">  FINANCIJSKA AGENCIJA, RC SPLIT; RH, Ministarstvo financija zastupanog po punomoćniku Županijsko državno odvjetništvo</derivirana_varijabla>
  </DomainObject.Predmet.StrankaFormated>
  <DomainObject.Predmet.StrankaFormatedOIB>
    <izvorni_sadrzaj>  FINANCIJSKA AGENCIJA, RC SPLIT, OIB 85821130368; RH, Ministarstvo financija, OIB 18683136487 zastupanog po punomoćniku Županijsko državno odvjetništvo</izvorni_sadrzaj>
    <derivirana_varijabla naziv="DomainObject.Predmet.StrankaFormatedOIB_1">  FINANCIJSKA AGENCIJA, RC SPLIT, OIB 85821130368; RH, Ministarstvo financija, OIB 18683136487 zastupanog po punomoćniku Županijsko državno odvjetništvo</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izvorni_sadrzaj>
    <derivirana_varijabla naziv="DomainObject.Predmet.StrankaFormatedWithAdress_1"> FINANCIJSKA AGENCIJA, RC SPLIT, Mažuranićevo šetalište 24 b, 21000 Split; RH, Ministarstvo financija zastupanog po punomoćniku Županijsko državno odvjetništvo</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389270.08</izvorni_sadrzaj>
    <derivirana_varijabla naziv="DomainObject.Predmet.TrenutnaVrijednost_1">389270.08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RH, Ministarstvo financija zastupanog po punomoćniku Županijsko državno odvjetništvo</item>
    </izvorni_sadrzaj>
    <derivirana_varijabla naziv="DomainObject.Predmet.StrankaListFormated_1">
      <item>FINANCIJSKA AGENCIJA, RC SPLIT</item>
      <item>RH, Ministarstvo financija zastupanog po punomoćniku Županijsko državno odvjetništvo</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item>
    </izvorni_sadrzaj>
    <derivirana_varijabla naziv="DomainObject.Predmet.StrankaListFormatedOIB_1">
      <item>FINANCIJSKA AGENCIJA, RC SPLIT, OIB 85821130368</item>
      <item>RH, Ministarstvo financija, OIB 18683136487 zastupanog po punomoćniku Županijsko državno odvjetništvo</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item>
    </izvorni_sadrzaj>
    <derivirana_varijabla naziv="DomainObject.Predmet.StrankaListFormatedWithAdress_1">
      <item>FINANCIJSKA AGENCIJA, RC SPLIT, Mažuranićevo šetalište 24 b, 21000 Split</item>
      <item>RH, Ministarstvo financija zastupanog po punomoćniku Županijsko državno odvjetništvo</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LJUBAS GRADNJA d.o.o. za građevinske usluge</item>
    </izvorni_sadrzaj>
    <derivirana_varijabla naziv="DomainObject.Predmet.ProtuStrankaListFormated_1">
      <item>LJUBAS GRADNJA d.o.o. za građevinske usluge</item>
    </derivirana_varijabla>
  </DomainObject.Predmet.ProtuStrankaListFormated>
  <DomainObject.Predmet.ProtuStrankaListFormatedOIB>
    <izvorni_sadrzaj>
      <item>LJUBAS GRADNJA d.o.o. za građevinske usluge, OIB 43789521653</item>
    </izvorni_sadrzaj>
    <derivirana_varijabla naziv="DomainObject.Predmet.ProtuStrankaListFormatedOIB_1">
      <item>LJUBAS GRADNJA d.o.o. za građevinske usluge, OIB 43789521653</item>
    </derivirana_varijabla>
  </DomainObject.Predmet.ProtuStrankaListFormatedOIB>
  <DomainObject.Predmet.ProtuStrankaListFormatedWithAdress>
    <izvorni_sadrzaj>
      <item>LJUBAS GRADNJA d.o.o. za građevinske usluge, Cindrova ulica 4, 21311 Podstrana</item>
    </izvorni_sadrzaj>
    <derivirana_varijabla naziv="DomainObject.Predmet.ProtuStrankaListFormatedWithAdress_1">
      <item>LJUBAS GRADNJA d.o.o. za građevinske usluge, Cindrova ulica 4, 21311 Podstrana</item>
    </derivirana_varijabla>
  </DomainObject.Predmet.ProtuStrankaListFormatedWithAdress>
  <DomainObject.Predmet.ProtuStrankaListFormatedWithAdressOIB>
    <izvorni_sadrzaj>
      <item>LJUBAS GRADNJA d.o.o. za građevinske usluge, OIB 43789521653, Cindrova ulica 4, 21311 Podstrana</item>
    </izvorni_sadrzaj>
    <derivirana_varijabla naziv="DomainObject.Predmet.ProtuStrankaListFormatedWithAdressOIB_1">
      <item>LJUBAS GRADNJA d.o.o. za građevinske usluge, OIB 43789521653, Cindrova ulica 4, 21311 Podstrana</item>
    </derivirana_varijabla>
  </DomainObject.Predmet.ProtuStrankaListFormatedWithAdressOIB>
  <DomainObject.Predmet.ProtuStrankaListNazivFormated>
    <izvorni_sadrzaj>
      <item>LJUBAS GRADNJA d.o.o. za građevinske usluge</item>
    </izvorni_sadrzaj>
    <derivirana_varijabla naziv="DomainObject.Predmet.ProtuStrankaListNazivFormated_1">
      <item>LJUBAS GRADNJA d.o.o. za građevinske usluge</item>
    </derivirana_varijabla>
  </DomainObject.Predmet.ProtuStrankaListNazivFormated>
  <DomainObject.Predmet.ProtuStrankaListNazivFormatedOIB>
    <izvorni_sadrzaj>
      <item>LJUBAS GRADNJA d.o.o. za građevinske usluge, OIB 43789521653</item>
    </izvorni_sadrzaj>
    <derivirana_varijabla naziv="DomainObject.Predmet.ProtuStrankaListNazivFormatedOIB_1">
      <item>LJUBAS GRADNJA d.o.o. za građevinske usluge, OIB 43789521653</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punomoćnik sudionika u postupku RH, Ministarstvo financija</item>
    </izvorni_sadrzaj>
    <derivirana_varijabla naziv="DomainObject.Predmet.OstaliListFormatedOIB_1">
      <item>Županijsko državno odvjetništvo punomoćnik sudionika u postupku RH, Ministarstvo financija</item>
    </derivirana_varijabla>
  </DomainObject.Predmet.OstaliListFormatedOIB>
  <DomainObject.Predmet.OstaliListFormatedWithAdress>
    <izvorni_sadrzaj>
      <item>Županijsko državno odvjetništvo punomoćnik sudionika u postupku RH, Ministarstvo financija</item>
    </izvorni_sadrzaj>
    <derivirana_varijabla naziv="DomainObject.Predmet.OstaliListFormatedWithAdress_1">
      <item>Županijsko državno odvjetništvo punomoćnik sudionika u postupku RH, Ministarstvo financija</item>
    </derivirana_varijabla>
  </DomainObject.Predmet.OstaliListFormatedWithAdress>
  <DomainObject.Predmet.OstaliListFormatedWithAdressOIB>
    <izvorni_sadrzaj>
      <item>Županijsko državno odvjetništvo punomoćnik sudionika u postupku RH, Ministarstvo financija</item>
    </izvorni_sadrzaj>
    <derivirana_varijabla naziv="DomainObject.Predmet.OstaliListFormatedWithAdressOIB_1">
      <item>Županijsko državno odvjetništvo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item>
    </izvorni_sadrzaj>
    <derivirana_varijabla naziv="DomainObject.Predmet.OstaliListNazivFormatedOIB_1">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LJUBAS GRADNJA d.o.o. za građevinske usluge</izvorni_sadrzaj>
    <derivirana_varijabla naziv="DomainObject.Predmet.ProtustrankaIDrugi_1">LJUBAS GRADNJA d.o.o. za građevinske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LJUBAS GRADNJA d.o.o. za građevinske usluge, OIB 43789521653, Cindrova ulica 4, 21311 Podstrana</izvorni_sadrzaj>
    <derivirana_varijabla naziv="DomainObject.Predmet.ProtustrankaIDrugiAdressOIB_1">LJUBAS GRADNJA d.o.o. za građevinske usluge, OIB 43789521653, Cindrova ulica 4,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LJUBAS GRADNJA d.o.o. za građevinske usluge</item>
      <item>RH, Ministarstvo financija</item>
      <item>Županijsko državno odvjetništvo</item>
    </izvorni_sadrzaj>
    <derivirana_varijabla naziv="DomainObject.Predmet.SudioniciListNaziv_1">
      <item>FINANCIJSKA AGENCIJA, RC SPLIT</item>
      <item>LJUBAS GRADNJA d.o.o. za građevinske usluge</item>
      <item>RH, Ministarstvo financija</item>
      <item>Županijsko državno odvjetništvo</item>
    </derivirana_varijabla>
  </DomainObject.Predmet.SudioniciListNaziv>
  <DomainObject.Predmet.SudioniciListAdressOIB>
    <izvorni_sadrzaj>
      <item>FINANCIJSKA AGENCIJA, RC SPLIT, OIB 85821130368, Mažuranićevo šetalište 24 b,21000 Split</item>
      <item>LJUBAS GRADNJA d.o.o. za građevinske usluge, OIB 43789521653, Cindrova ulica 4,21311 Podstrana</item>
      <item>RH, Ministarstvo financija, OIB 18683136487</item>
      <item>Županijsko državno odvjetništvo</item>
    </izvorni_sadrzaj>
    <derivirana_varijabla naziv="DomainObject.Predmet.SudioniciListAdressOIB_1">
      <item>FINANCIJSKA AGENCIJA, RC SPLIT, OIB 85821130368, Mažuranićevo šetalište 24 b,21000 Split</item>
      <item>LJUBAS GRADNJA d.o.o. za građevinske usluge, OIB 43789521653, Cindrova ulica 4,21311 Podstrana</item>
      <item>RH, Ministarstvo financija, OIB 18683136487</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43789521653</item>
      <item>, OIB 18683136487</item>
      <item>, OIB null</item>
    </izvorni_sadrzaj>
    <derivirana_varijabla naziv="DomainObject.Predmet.SudioniciListNazivOIB_1">
      <item>, OIB 85821130368</item>
      <item>, OIB 43789521653</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ožujka 2019.</izvorni_sadrzaj>
    <derivirana_varijabla naziv="DomainObject.Predmet.DatumZadnjeOdrzaneSudskeRadnje_1">6. ožujka 2019.</derivirana_varijabla>
  </DomainObject.Predmet.DatumZadnjeOdrzaneSudskeRadnje>
  <DomainObject.PredzadnjaOdlukaIzPredmeta.DatumDonosenjaOdluke>
    <izvorni_sadrzaj>8. veljače 2019.</izvorni_sadrzaj>
    <derivirana_varijabla naziv="DomainObject.PredzadnjaOdlukaIzPredmeta.DatumDonosenjaOdluke_1">8. veljače 2019.</derivirana_varijabla>
  </DomainObject.PredzadnjaOdlukaIzPredmeta.DatumDonosenjaOdluke>
  <DomainObject.PredzadnjaOdlukaIzPredmeta.Oznaka>
    <izvorni_sadrzaj>St-1901/2016-7</izvorni_sadrzaj>
    <derivirana_varijabla naziv="DomainObject.PredzadnjaOdlukaIzPredmeta.Oznaka_1">St-1901/2016-7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9827F5-7BF8-4525-9B5E-7EF48F48EB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1126</properties:Words>
  <properties:Characters>6554</properties:Characters>
  <properties:Lines>141</properties:Lines>
  <properties:Paragraphs>37</properties:Paragraphs>
  <properties:TotalTime>106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2019-03-21T09:22:00Z</dcterms:created>
  <dc:creator>Zrinka Ćosić</dc:creator>
  <cp:lastModifiedBy>Zrinka Ćosić</cp:lastModifiedBy>
  <cp:lastPrinted>2019-03-21T12:35:00Z</cp:lastPrinted>
  <dcterms:modified xmlns:xsi="http://www.w3.org/2001/XMLSchema-instance" xsi:type="dcterms:W3CDTF">2019-03-21T12:35:00Z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razrješenje stečajnog upravitelja (St-1901-16 - LJUBAS GRADNJA d.o.o. - rješenje - razrješenje privremenog stečajnog upravitelja na osobni zahtjev - bolest - Jelavić - ukidanje mjere osiguranja.docx)</vt:lpwstr>
  </prop:property>
  <prop:property name="CC_coloring" pid="4" fmtid="{D5CDD505-2E9C-101B-9397-08002B2CF9AE}">
    <vt:bool>false</vt:bool>
  </prop:property>
  <prop:property name="BrojStranica" pid="5" fmtid="{D5CDD505-2E9C-101B-9397-08002B2CF9AE}">
    <vt:i4>3</vt:i4>
  </prop:property>
</prop:Properties>
</file>