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cb5c" w14:paraId="766cb5c" w:rsidRDefault="002C6C40" w:rsidP="002C6C40" w:rsidR="002C6C40">
      <w:pPr>
        <w:spacing w:after="0"/>
        <w:ind w:right="-850"/>
        <w15:collapsed w:val="false"/>
        <w:rPr>
          <w:rStyle w:val="bold"/>
        </w:rPr>
      </w:pPr>
      <w:bookmarkStart w:name="_GoBack" w:id="0"/>
      <w:bookmarkEnd w:id="0"/>
      <w:r>
        <w:rPr>
          <w:rStyle w:val="bold"/>
        </w:rPr>
        <w:t>KanKaKee d.o.o. u stečaju</w:t>
      </w:r>
    </w:p>
    <w:p w:rsidRDefault="002C6C40" w:rsidP="002C6C40" w:rsidR="002C6C40">
      <w:pPr>
        <w:spacing w:after="0"/>
        <w:ind w:right="-850"/>
        <w:rPr>
          <w:rStyle w:val="bold"/>
        </w:rPr>
      </w:pPr>
      <w:r>
        <w:rPr>
          <w:rStyle w:val="bold"/>
        </w:rPr>
        <w:t>Zagreb, Vladimira Filakovca 9</w:t>
      </w:r>
    </w:p>
    <w:p w:rsidRDefault="002C6C40" w:rsidP="002C6C40" w:rsidR="002C6C40">
      <w:pPr>
        <w:spacing w:after="0"/>
        <w:ind w:right="-850"/>
        <w:rPr>
          <w:rFonts w:cs="Segoe UI"/>
        </w:rPr>
      </w:pPr>
      <w:r>
        <w:rPr>
          <w:rStyle w:val="bold"/>
        </w:rPr>
        <w:t>OIB: 35468141944</w:t>
      </w:r>
    </w:p>
    <w:p w:rsidRDefault="002C6C40" w:rsidP="002C6C40" w:rsidR="002C6C40">
      <w:pPr>
        <w:spacing w:after="0"/>
        <w:ind w:right="-850"/>
      </w:pPr>
    </w:p>
    <w:p w:rsidRDefault="002C6C40" w:rsidP="002C6C40" w:rsidR="002C6C40">
      <w:pPr>
        <w:spacing w:after="0"/>
        <w:ind w:right="-850"/>
      </w:pPr>
      <w:r>
        <w:t>Stečajni upravitelj Milena Veljović</w:t>
      </w:r>
    </w:p>
    <w:p w:rsidRDefault="002C6C40" w:rsidP="002C6C40" w:rsidR="002C6C40">
      <w:pPr>
        <w:spacing w:after="0"/>
        <w:ind w:right="-850"/>
      </w:pPr>
      <w:r>
        <w:t>Pula, Dobrilina 9</w:t>
      </w:r>
    </w:p>
    <w:p w:rsidRDefault="002C6C40" w:rsidP="002C6C40" w:rsidR="002C6C40">
      <w:pPr>
        <w:spacing w:after="0"/>
      </w:pPr>
      <w:r>
        <w:t>mob: 0997031844</w:t>
      </w:r>
    </w:p>
    <w:p w:rsidRDefault="002C6C40" w:rsidP="002C6C40" w:rsidR="002C6C40">
      <w:pPr>
        <w:spacing w:after="0"/>
        <w:jc w:val="right"/>
      </w:pPr>
    </w:p>
    <w:p w:rsidRDefault="002C6C40" w:rsidP="002C6C40" w:rsidR="002C6C40">
      <w:pPr>
        <w:spacing w:after="0"/>
        <w:jc w:val="right"/>
        <w:rPr>
          <w:b/>
        </w:rPr>
      </w:pPr>
      <w:r>
        <w:rPr>
          <w:b/>
        </w:rPr>
        <w:t>TRGOVAČKI SUD U ZAGREBU</w:t>
      </w:r>
    </w:p>
    <w:p w:rsidRDefault="002C6C40" w:rsidP="002C6C40" w:rsidR="002C6C40">
      <w:pPr>
        <w:spacing w:after="0"/>
        <w:jc w:val="right"/>
      </w:pPr>
    </w:p>
    <w:p w:rsidRDefault="002C6C40" w:rsidP="002C6C40" w:rsidR="002C6C40">
      <w:pPr>
        <w:spacing w:after="0"/>
        <w:jc w:val="right"/>
      </w:pPr>
    </w:p>
    <w:p w:rsidRDefault="002C6C40" w:rsidP="002C6C40" w:rsidR="002C6C40">
      <w:pPr>
        <w:spacing w:after="0"/>
        <w:jc w:val="right"/>
      </w:pPr>
    </w:p>
    <w:p w:rsidRDefault="002C6C40" w:rsidP="002C6C40" w:rsidR="002C6C40">
      <w:pPr>
        <w:spacing w:after="0"/>
        <w:jc w:val="right"/>
      </w:pPr>
      <w:r>
        <w:t>Posl.br. 3 St-2345/17</w:t>
      </w:r>
    </w:p>
    <w:p w:rsidRDefault="002C6C40" w:rsidP="002C6C40" w:rsidR="002C6C40">
      <w:pPr>
        <w:spacing w:after="0"/>
      </w:pPr>
    </w:p>
    <w:p w:rsidRDefault="002C6C40" w:rsidP="002C6C40" w:rsidR="002C6C40">
      <w:pPr>
        <w:spacing w:after="0"/>
      </w:pPr>
    </w:p>
    <w:p w:rsidRDefault="002C6C40" w:rsidP="002C6C40" w:rsidR="002C6C40">
      <w:pPr>
        <w:spacing w:after="0"/>
        <w:jc w:val="right"/>
      </w:pPr>
    </w:p>
    <w:p w:rsidRDefault="002C6C40" w:rsidP="002C6C40" w:rsidR="002C6C40">
      <w:pPr>
        <w:spacing w:after="0"/>
        <w:rPr>
          <w:rFonts w:cs="Calibri"/>
          <w:b/>
        </w:rPr>
      </w:pPr>
    </w:p>
    <w:p w:rsidRDefault="002C6C40" w:rsidP="002C6C40" w:rsidR="002C6C40">
      <w:pPr>
        <w:spacing w:after="0"/>
        <w:jc w:val="center"/>
        <w:rPr>
          <w:rFonts w:cs="Calibri"/>
          <w:b/>
        </w:rPr>
      </w:pPr>
    </w:p>
    <w:p w:rsidRDefault="002C6C40" w:rsidP="002C6C40" w:rsidR="002C6C40">
      <w:pPr>
        <w:spacing w:after="0"/>
        <w:jc w:val="center"/>
        <w:rPr>
          <w:rFonts w:cs="Calibri"/>
          <w:b/>
        </w:rPr>
      </w:pPr>
    </w:p>
    <w:p w:rsidRDefault="002C6C40" w:rsidP="002C6C40" w:rsidR="002C6C40">
      <w:pPr>
        <w:spacing w:after="0"/>
        <w:jc w:val="center"/>
        <w:rPr>
          <w:rFonts w:cs="Calibri"/>
          <w:b/>
        </w:rPr>
      </w:pPr>
    </w:p>
    <w:p w:rsidRDefault="002C6C40" w:rsidP="002C6C40" w:rsidR="002C6C40">
      <w:pPr>
        <w:spacing w:after="0"/>
        <w:jc w:val="center"/>
        <w:rPr>
          <w:rFonts w:cs="Calibri"/>
          <w:b/>
        </w:rPr>
      </w:pPr>
    </w:p>
    <w:p w:rsidRDefault="002C6C40" w:rsidP="002C6C40" w:rsidR="002C6C40">
      <w:pPr>
        <w:spacing w:after="0"/>
        <w:jc w:val="center"/>
        <w:rPr>
          <w:rFonts w:cs="Calibri"/>
          <w:b/>
          <w:sz w:val="24"/>
          <w:szCs w:val="24"/>
        </w:rPr>
      </w:pPr>
      <w:r>
        <w:rPr>
          <w:rFonts w:cs="Calibri"/>
          <w:b/>
          <w:sz w:val="24"/>
          <w:szCs w:val="24"/>
        </w:rPr>
        <w:t>IZVJEŠĆE O TIJEKU STEČAJNOG POSTUPKA</w:t>
      </w:r>
    </w:p>
    <w:p w:rsidRDefault="002C6C40" w:rsidP="002C6C40" w:rsidR="002C6C40">
      <w:pPr>
        <w:spacing w:after="0"/>
        <w:jc w:val="center"/>
        <w:rPr>
          <w:rFonts w:cs="Calibri"/>
          <w:b/>
          <w:sz w:val="24"/>
          <w:szCs w:val="24"/>
        </w:rPr>
      </w:pPr>
      <w:r>
        <w:rPr>
          <w:rFonts w:cs="Calibri"/>
          <w:b/>
          <w:sz w:val="24"/>
          <w:szCs w:val="24"/>
        </w:rPr>
        <w:t>I STANJU STEČAJNE MASE</w:t>
      </w:r>
    </w:p>
    <w:p w:rsidRDefault="002C6C40" w:rsidP="002C6C40" w:rsidR="002C6C40">
      <w:pPr>
        <w:spacing w:after="0"/>
        <w:jc w:val="center"/>
        <w:rPr>
          <w:rFonts w:cs="Calibri"/>
          <w:b/>
          <w:sz w:val="24"/>
          <w:szCs w:val="24"/>
        </w:rPr>
      </w:pPr>
      <w:r>
        <w:rPr>
          <w:rFonts w:cs="Calibri"/>
          <w:b/>
          <w:sz w:val="24"/>
          <w:szCs w:val="24"/>
        </w:rPr>
        <w:t xml:space="preserve">ZA IZVJEŠTAJNO ROČIŠTE </w:t>
      </w:r>
    </w:p>
    <w:p w:rsidRDefault="002C6C40" w:rsidP="002C6C40" w:rsidR="002C6C40">
      <w:pPr>
        <w:spacing w:after="0"/>
        <w:jc w:val="center"/>
        <w:rPr>
          <w:rFonts w:cs="Calibri"/>
          <w:b/>
          <w:sz w:val="24"/>
          <w:szCs w:val="24"/>
        </w:rPr>
      </w:pPr>
      <w:r>
        <w:rPr>
          <w:rFonts w:cs="Calibri"/>
          <w:b/>
          <w:sz w:val="24"/>
          <w:szCs w:val="24"/>
        </w:rPr>
        <w:t>17. SIJEČNJA 2017. GODINE</w:t>
      </w: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r>
        <w:rPr>
          <w:rFonts w:cs="Calibri"/>
          <w:b/>
          <w:sz w:val="24"/>
          <w:szCs w:val="24"/>
        </w:rPr>
        <w:t xml:space="preserve"> </w:t>
      </w: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r>
        <w:rPr>
          <w:rFonts w:cs="Calibri"/>
          <w:b/>
          <w:sz w:val="24"/>
          <w:szCs w:val="24"/>
        </w:rPr>
        <w:t>Pula, 12. prosinac 2017. godine</w:t>
      </w: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center"/>
        <w:rPr>
          <w:rFonts w:cs="Calibri"/>
          <w:b/>
          <w:sz w:val="24"/>
          <w:szCs w:val="24"/>
        </w:rPr>
      </w:pPr>
    </w:p>
    <w:p w:rsidRDefault="002C6C40" w:rsidP="002C6C40" w:rsidR="002C6C40">
      <w:pPr>
        <w:spacing w:after="0"/>
        <w:jc w:val="both"/>
        <w:rPr>
          <w:rFonts w:cs="Calibri"/>
        </w:rPr>
      </w:pPr>
    </w:p>
    <w:p w:rsidRDefault="002C6C40" w:rsidP="002C6C40" w:rsidR="002C6C40">
      <w:pPr>
        <w:spacing w:after="0"/>
        <w:jc w:val="both"/>
        <w:rPr>
          <w:rFonts w:cs="Calibri"/>
          <w:b/>
        </w:rPr>
      </w:pPr>
      <w:r>
        <w:rPr>
          <w:rFonts w:cs="Calibri"/>
          <w:b/>
        </w:rPr>
        <w:lastRenderedPageBreak/>
        <w:t>I. UVOD</w:t>
      </w:r>
    </w:p>
    <w:p w:rsidRDefault="002C6C40" w:rsidP="002C6C40" w:rsidR="002C6C40">
      <w:pPr>
        <w:spacing w:after="0"/>
        <w:jc w:val="both"/>
        <w:rPr>
          <w:rFonts w:cs="Calibri"/>
        </w:rPr>
      </w:pPr>
    </w:p>
    <w:p w:rsidRDefault="002C6C40" w:rsidP="002C6C40" w:rsidR="002C6C40">
      <w:pPr>
        <w:spacing w:after="0"/>
        <w:jc w:val="both"/>
        <w:rPr>
          <w:rFonts w:cs="Calibri"/>
        </w:rPr>
      </w:pPr>
      <w:r>
        <w:rPr>
          <w:rFonts w:cs="Calibri"/>
        </w:rPr>
        <w:t xml:space="preserve">Stečajni postupak nad društvom KanKaKee d.o.o., Zagreb, Vladimira Filakovca 9, OIB: </w:t>
      </w:r>
      <w:r>
        <w:rPr>
          <w:rStyle w:val="bold"/>
        </w:rPr>
        <w:t>35468141944</w:t>
      </w:r>
      <w:r>
        <w:rPr>
          <w:rFonts w:cs="Calibri"/>
        </w:rPr>
        <w:t xml:space="preserve"> otvoren je Rješenjem Trgovačkog suda u Zagrebu posl.br.  </w:t>
      </w:r>
      <w:r>
        <w:t xml:space="preserve">3 St-2345/17 </w:t>
      </w:r>
      <w:r>
        <w:rPr>
          <w:rFonts w:cs="Calibri"/>
        </w:rPr>
        <w:t>od 12. rujna 2017. godine.</w:t>
      </w:r>
    </w:p>
    <w:p w:rsidRDefault="002C6C40" w:rsidP="002C6C40" w:rsidR="002C6C40">
      <w:pPr>
        <w:spacing w:after="0"/>
        <w:jc w:val="both"/>
        <w:rPr>
          <w:rFonts w:cs="Calibri"/>
        </w:rPr>
      </w:pPr>
    </w:p>
    <w:p w:rsidRDefault="002C6C40" w:rsidP="002C6C40" w:rsidR="002C6C40">
      <w:pPr>
        <w:spacing w:after="0"/>
        <w:jc w:val="both"/>
        <w:rPr>
          <w:rFonts w:cs="Calibri"/>
        </w:rPr>
      </w:pPr>
      <w:r>
        <w:rPr>
          <w:rFonts w:cs="Calibri"/>
        </w:rPr>
        <w:t>U svojstvu imenovanog stečajnog upravitelja, temeljem odredbi Stečajnog zakona, podnosim ovo izvješće.</w:t>
      </w:r>
    </w:p>
    <w:p w:rsidRDefault="002C6C40" w:rsidP="002C6C40" w:rsidR="002C6C40">
      <w:pPr>
        <w:spacing w:after="0"/>
        <w:jc w:val="both"/>
        <w:rPr>
          <w:rFonts w:cs="Calibri"/>
        </w:rPr>
      </w:pPr>
    </w:p>
    <w:p w:rsidRDefault="002C6C40" w:rsidP="002C6C40" w:rsidR="002C6C40">
      <w:pPr>
        <w:spacing w:after="0"/>
        <w:jc w:val="both"/>
        <w:rPr>
          <w:rFonts w:cs="Calibri"/>
        </w:rPr>
      </w:pPr>
    </w:p>
    <w:p w:rsidRDefault="002C6C40" w:rsidP="002C6C40" w:rsidR="002C6C40">
      <w:pPr>
        <w:spacing w:after="0"/>
        <w:jc w:val="both"/>
        <w:rPr>
          <w:rFonts w:cs="Calibri"/>
          <w:b/>
        </w:rPr>
      </w:pPr>
      <w:r>
        <w:rPr>
          <w:rFonts w:cs="Calibri"/>
          <w:b/>
        </w:rPr>
        <w:t>II. OSNOVNI PODACI O STEČAJNOM DUŽNIKU</w:t>
      </w:r>
    </w:p>
    <w:p w:rsidRDefault="002C6C40" w:rsidP="002C6C40" w:rsidR="002C6C40">
      <w:pPr>
        <w:spacing w:after="0"/>
        <w:jc w:val="both"/>
        <w:rPr>
          <w:rFonts w:cs="Calibri"/>
        </w:rPr>
      </w:pPr>
    </w:p>
    <w:p w:rsidRDefault="002C6C40" w:rsidP="002C6C40" w:rsidR="002C6C40">
      <w:pPr>
        <w:spacing w:after="0"/>
        <w:jc w:val="both"/>
        <w:rPr>
          <w:rFonts w:cs="Calibri"/>
        </w:rPr>
      </w:pPr>
      <w:r>
        <w:rPr>
          <w:rFonts w:cs="Calibri"/>
        </w:rPr>
        <w:t>Tvrtka: KanKaKee d.o.o. za trgovinu i usluge u stečaju, skraćeno KanKaKee d.o.o. u stečaju</w:t>
      </w:r>
    </w:p>
    <w:p w:rsidRDefault="002C6C40" w:rsidP="002C6C40" w:rsidR="002C6C40">
      <w:pPr>
        <w:spacing w:after="0"/>
        <w:jc w:val="both"/>
        <w:rPr>
          <w:rFonts w:cs="Calibri"/>
        </w:rPr>
      </w:pPr>
      <w:r>
        <w:rPr>
          <w:rFonts w:cs="Calibri"/>
        </w:rPr>
        <w:t>Nadležni sud: Trgovački sud u Zagrebu</w:t>
      </w:r>
    </w:p>
    <w:p w:rsidRDefault="002C6C40" w:rsidP="002C6C40" w:rsidR="002C6C40">
      <w:pPr>
        <w:spacing w:after="0"/>
        <w:jc w:val="both"/>
        <w:rPr>
          <w:rFonts w:cs="Calibri"/>
        </w:rPr>
      </w:pPr>
      <w:r>
        <w:rPr>
          <w:rFonts w:cs="Calibri"/>
        </w:rPr>
        <w:t>MBS: 080487733, OIB: 35468141944</w:t>
      </w:r>
    </w:p>
    <w:p w:rsidRDefault="002C6C40" w:rsidP="002C6C40" w:rsidR="002C6C40">
      <w:pPr>
        <w:spacing w:after="0"/>
        <w:jc w:val="both"/>
        <w:rPr>
          <w:rFonts w:cs="Calibri"/>
        </w:rPr>
      </w:pPr>
      <w:r>
        <w:rPr>
          <w:rFonts w:cs="Calibri"/>
        </w:rPr>
        <w:t>Sjedište: Zagreb, Vladimira Filakovca 9</w:t>
      </w:r>
    </w:p>
    <w:p w:rsidRDefault="002C6C40" w:rsidP="002C6C40" w:rsidR="002C6C40">
      <w:pPr>
        <w:spacing w:after="0"/>
        <w:jc w:val="both"/>
        <w:rPr>
          <w:rFonts w:cs="Calibri"/>
        </w:rPr>
      </w:pPr>
      <w:r>
        <w:rPr>
          <w:rFonts w:cs="Calibri"/>
        </w:rPr>
        <w:t>Temeljni kapital: 20.000,00 kuna</w:t>
      </w:r>
    </w:p>
    <w:p w:rsidRDefault="002C6C40" w:rsidP="002C6C40" w:rsidR="002C6C40">
      <w:pPr>
        <w:spacing w:after="0"/>
        <w:jc w:val="both"/>
        <w:rPr>
          <w:rFonts w:cs="Calibri"/>
        </w:rPr>
      </w:pPr>
      <w:r>
        <w:rPr>
          <w:rFonts w:cs="Calibri"/>
        </w:rPr>
        <w:t>Pravni oblik: društvo s ograničenom odgovornošću</w:t>
      </w:r>
    </w:p>
    <w:p w:rsidRDefault="002C6C40" w:rsidP="002C6C40" w:rsidR="002C6C40">
      <w:pPr>
        <w:spacing w:after="0"/>
        <w:jc w:val="both"/>
        <w:rPr>
          <w:rFonts w:cs="Calibri"/>
        </w:rPr>
      </w:pPr>
      <w:r>
        <w:rPr>
          <w:rFonts w:cs="Calibri"/>
        </w:rPr>
        <w:t>Predmet poslovanja:</w:t>
      </w:r>
    </w:p>
    <w:p w:rsidRDefault="002C6C40" w:rsidP="002C6C40" w:rsidR="002C6C40">
      <w:pPr>
        <w:spacing w:after="0"/>
        <w:jc w:val="both"/>
        <w:rPr>
          <w:rFonts w:cs="Calibri"/>
        </w:rPr>
      </w:pPr>
      <w:r>
        <w:rPr>
          <w:rFonts w:cs="Calibri"/>
        </w:rPr>
        <w:t>70</w:t>
      </w:r>
      <w:r>
        <w:rPr>
          <w:rFonts w:cs="Calibri"/>
        </w:rPr>
        <w:tab/>
        <w:t>POSLOVANJE NEKRETNINAMA</w:t>
      </w:r>
    </w:p>
    <w:p w:rsidRDefault="002C6C40" w:rsidP="002C6C40" w:rsidR="002C6C40">
      <w:pPr>
        <w:spacing w:after="0"/>
        <w:jc w:val="both"/>
        <w:rPr>
          <w:rFonts w:cs="Calibri"/>
        </w:rPr>
      </w:pPr>
      <w:r>
        <w:rPr>
          <w:rFonts w:cs="Calibri"/>
        </w:rPr>
        <w:t>*</w:t>
      </w:r>
      <w:r>
        <w:rPr>
          <w:rFonts w:cs="Calibri"/>
        </w:rPr>
        <w:tab/>
        <w:t>Kupnja i prodaja robe</w:t>
      </w:r>
    </w:p>
    <w:p w:rsidRDefault="002C6C40" w:rsidP="002C6C40" w:rsidR="002C6C40">
      <w:pPr>
        <w:spacing w:after="0"/>
        <w:jc w:val="both"/>
        <w:rPr>
          <w:rFonts w:cs="Calibri"/>
        </w:rPr>
      </w:pPr>
      <w:r>
        <w:rPr>
          <w:rFonts w:cs="Calibri"/>
        </w:rPr>
        <w:t>*</w:t>
      </w:r>
      <w:r>
        <w:rPr>
          <w:rFonts w:cs="Calibri"/>
        </w:rPr>
        <w:tab/>
        <w:t>Obavljanje trgovačkog posredovanja na domaćem i inozemnom tržištu</w:t>
      </w:r>
    </w:p>
    <w:p w:rsidRDefault="002C6C40" w:rsidP="002C6C40" w:rsidR="002C6C40">
      <w:pPr>
        <w:spacing w:after="0"/>
        <w:jc w:val="both"/>
        <w:rPr>
          <w:rFonts w:cs="Calibri"/>
        </w:rPr>
      </w:pPr>
      <w:r>
        <w:rPr>
          <w:rFonts w:cs="Calibri"/>
        </w:rPr>
        <w:t>*</w:t>
      </w:r>
      <w:r>
        <w:rPr>
          <w:rFonts w:cs="Calibri"/>
        </w:rPr>
        <w:tab/>
        <w:t>Zastupanje inozemnih tvrtki</w:t>
      </w:r>
    </w:p>
    <w:p w:rsidRDefault="002C6C40" w:rsidP="002C6C40" w:rsidR="002C6C40">
      <w:pPr>
        <w:spacing w:after="0"/>
        <w:jc w:val="both"/>
        <w:rPr>
          <w:rFonts w:cs="Calibri"/>
        </w:rPr>
      </w:pPr>
      <w:r>
        <w:rPr>
          <w:rFonts w:cs="Calibri"/>
        </w:rPr>
        <w:t>*</w:t>
      </w:r>
      <w:r>
        <w:rPr>
          <w:rFonts w:cs="Calibri"/>
        </w:rPr>
        <w:tab/>
        <w:t>pripremanje hrane i pružanje usluga prehrane, pripremanje i usluživanje pića i napitaka, pružanje usluga smještaja</w:t>
      </w:r>
    </w:p>
    <w:p w:rsidRDefault="002C6C40" w:rsidP="002C6C40" w:rsidR="002C6C40">
      <w:pPr>
        <w:spacing w:after="0"/>
        <w:jc w:val="both"/>
        <w:rPr>
          <w:rFonts w:cs="Calibri"/>
        </w:rPr>
      </w:pPr>
      <w:r>
        <w:rPr>
          <w:rFonts w:cs="Calibri"/>
        </w:rPr>
        <w:t>*</w:t>
      </w:r>
      <w:r>
        <w:rPr>
          <w:rFonts w:cs="Calibri"/>
        </w:rPr>
        <w:tab/>
        <w:t>pripremanje hrane za potrošnju na drugom mjestu (u prijevoznim sredstvima, na priredbama i sl.) i opskrba tom hranom (catering)</w:t>
      </w:r>
    </w:p>
    <w:p w:rsidRDefault="002C6C40" w:rsidP="002C6C40" w:rsidR="002C6C40">
      <w:pPr>
        <w:spacing w:after="0"/>
        <w:jc w:val="both"/>
        <w:rPr>
          <w:rFonts w:cs="Calibri"/>
        </w:rPr>
      </w:pPr>
      <w:r>
        <w:rPr>
          <w:rFonts w:cs="Calibri"/>
        </w:rPr>
        <w:t>*</w:t>
      </w:r>
      <w:r>
        <w:rPr>
          <w:rFonts w:cs="Calibri"/>
        </w:rPr>
        <w:tab/>
        <w:t>izrada i uređenje Web stranica</w:t>
      </w:r>
    </w:p>
    <w:p w:rsidRDefault="002C6C40" w:rsidP="002C6C40" w:rsidR="002C6C40">
      <w:pPr>
        <w:spacing w:after="0"/>
        <w:jc w:val="both"/>
        <w:rPr>
          <w:rFonts w:cs="Calibri"/>
        </w:rPr>
      </w:pPr>
      <w:r>
        <w:rPr>
          <w:rFonts w:cs="Calibri"/>
        </w:rPr>
        <w:t>*</w:t>
      </w:r>
      <w:r>
        <w:rPr>
          <w:rFonts w:cs="Calibri"/>
        </w:rPr>
        <w:tab/>
        <w:t>Usluge davanja pristupa internetu</w:t>
      </w:r>
    </w:p>
    <w:p w:rsidRDefault="002C6C40" w:rsidP="002C6C40" w:rsidR="002C6C40">
      <w:pPr>
        <w:spacing w:after="0"/>
        <w:jc w:val="both"/>
        <w:rPr>
          <w:rFonts w:cs="Calibri"/>
        </w:rPr>
      </w:pPr>
      <w:r>
        <w:rPr>
          <w:rFonts w:cs="Calibri"/>
        </w:rPr>
        <w:t>*</w:t>
      </w:r>
      <w:r>
        <w:rPr>
          <w:rFonts w:cs="Calibri"/>
        </w:rPr>
        <w:tab/>
        <w:t>djelatnosti informacijskog društva</w:t>
      </w:r>
    </w:p>
    <w:p w:rsidRDefault="002C6C40" w:rsidP="002C6C40" w:rsidR="002C6C40">
      <w:pPr>
        <w:spacing w:after="0"/>
        <w:jc w:val="both"/>
        <w:rPr>
          <w:rFonts w:cs="Calibri"/>
        </w:rPr>
      </w:pPr>
      <w:r>
        <w:rPr>
          <w:rFonts w:cs="Calibri"/>
        </w:rPr>
        <w:t>*</w:t>
      </w:r>
      <w:r>
        <w:rPr>
          <w:rFonts w:cs="Calibri"/>
        </w:rPr>
        <w:tab/>
        <w:t>organiziranje i održavanje stručnih seminara, tečajeva i poduka iz informatike</w:t>
      </w:r>
    </w:p>
    <w:p w:rsidRDefault="002C6C40" w:rsidP="002C6C40" w:rsidR="002C6C40">
      <w:pPr>
        <w:spacing w:after="0"/>
        <w:jc w:val="both"/>
        <w:rPr>
          <w:rFonts w:cs="Calibri"/>
        </w:rPr>
      </w:pPr>
      <w:r>
        <w:rPr>
          <w:rFonts w:cs="Calibri"/>
        </w:rPr>
        <w:t>*</w:t>
      </w:r>
      <w:r>
        <w:rPr>
          <w:rFonts w:cs="Calibri"/>
        </w:rPr>
        <w:tab/>
        <w:t>računalne i srodne djelatnosti</w:t>
      </w:r>
    </w:p>
    <w:p w:rsidRDefault="002C6C40" w:rsidP="002C6C40" w:rsidR="002C6C40">
      <w:pPr>
        <w:spacing w:after="0"/>
        <w:jc w:val="both"/>
        <w:rPr>
          <w:rFonts w:cs="Calibri"/>
        </w:rPr>
      </w:pPr>
      <w:r>
        <w:rPr>
          <w:rFonts w:cs="Calibri"/>
        </w:rPr>
        <w:t>*</w:t>
      </w:r>
      <w:r>
        <w:rPr>
          <w:rFonts w:cs="Calibri"/>
        </w:rPr>
        <w:tab/>
        <w:t>upravljanje i održavanje stambenih objekata</w:t>
      </w:r>
    </w:p>
    <w:p w:rsidRDefault="002C6C40" w:rsidP="002C6C40" w:rsidR="002C6C40">
      <w:pPr>
        <w:spacing w:after="0"/>
        <w:jc w:val="both"/>
        <w:rPr>
          <w:rFonts w:cs="Calibri"/>
        </w:rPr>
      </w:pPr>
      <w:r>
        <w:rPr>
          <w:rFonts w:cs="Calibri"/>
        </w:rPr>
        <w:t>*</w:t>
      </w:r>
      <w:r>
        <w:rPr>
          <w:rFonts w:cs="Calibri"/>
        </w:rPr>
        <w:tab/>
        <w:t>uređenje interijera</w:t>
      </w:r>
    </w:p>
    <w:p w:rsidRDefault="002C6C40" w:rsidP="002C6C40" w:rsidR="002C6C40">
      <w:pPr>
        <w:spacing w:after="0"/>
        <w:jc w:val="both"/>
        <w:rPr>
          <w:rFonts w:cs="Calibri"/>
        </w:rPr>
      </w:pPr>
      <w:r>
        <w:rPr>
          <w:rFonts w:cs="Calibri"/>
        </w:rPr>
        <w:t>*</w:t>
      </w:r>
      <w:r>
        <w:rPr>
          <w:rFonts w:cs="Calibri"/>
        </w:rPr>
        <w:tab/>
        <w:t>uređenje okoliša i zelenih površina</w:t>
      </w:r>
    </w:p>
    <w:p w:rsidRDefault="002C6C40" w:rsidP="002C6C40" w:rsidR="002C6C40">
      <w:pPr>
        <w:spacing w:after="0"/>
        <w:jc w:val="both"/>
        <w:rPr>
          <w:rFonts w:cs="Calibri"/>
        </w:rPr>
      </w:pPr>
      <w:r>
        <w:rPr>
          <w:rFonts w:cs="Calibri"/>
        </w:rPr>
        <w:t>*</w:t>
      </w:r>
      <w:r>
        <w:rPr>
          <w:rFonts w:cs="Calibri"/>
        </w:rPr>
        <w:tab/>
        <w:t>građenje, projektiranje i nadzor</w:t>
      </w:r>
    </w:p>
    <w:p w:rsidRDefault="002C6C40" w:rsidP="002C6C40" w:rsidR="002C6C40">
      <w:pPr>
        <w:spacing w:after="0"/>
        <w:jc w:val="both"/>
        <w:rPr>
          <w:rFonts w:cs="Calibri"/>
        </w:rPr>
      </w:pPr>
      <w:r>
        <w:rPr>
          <w:rFonts w:cs="Calibri"/>
        </w:rPr>
        <w:t>*</w:t>
      </w:r>
      <w:r>
        <w:rPr>
          <w:rFonts w:cs="Calibri"/>
        </w:rPr>
        <w:tab/>
        <w:t>modno dizajniranje odjeće, obuće, nakita, namještaja i druge unutrašnje dekoracije, ostalih modnih proizvoda, kao i drugih proizvoda za osobnu potrošnju</w:t>
      </w:r>
    </w:p>
    <w:p w:rsidRDefault="002C6C40" w:rsidP="002C6C40" w:rsidR="002C6C40">
      <w:pPr>
        <w:spacing w:after="0"/>
        <w:jc w:val="both"/>
        <w:rPr>
          <w:rFonts w:cs="Calibri"/>
        </w:rPr>
      </w:pPr>
      <w:r>
        <w:rPr>
          <w:rFonts w:cs="Calibri"/>
        </w:rPr>
        <w:t>*</w:t>
      </w:r>
      <w:r>
        <w:rPr>
          <w:rFonts w:cs="Calibri"/>
        </w:rPr>
        <w:tab/>
        <w:t>javni cestovni prijevoz putnika i tereta u domaćem i međunarodnom prometu</w:t>
      </w:r>
    </w:p>
    <w:p w:rsidRDefault="002C6C40" w:rsidP="002C6C40" w:rsidR="002C6C40">
      <w:pPr>
        <w:spacing w:after="0"/>
        <w:jc w:val="both"/>
        <w:rPr>
          <w:rFonts w:cs="Calibri"/>
        </w:rPr>
      </w:pPr>
      <w:r>
        <w:rPr>
          <w:rFonts w:cs="Calibri"/>
        </w:rPr>
        <w:t>*</w:t>
      </w:r>
      <w:r>
        <w:rPr>
          <w:rFonts w:cs="Calibri"/>
        </w:rPr>
        <w:tab/>
        <w:t>pružanje usluga u nautičkom, seljačkom zdravstvenom, kongresnom, sportskom, lovnom i drugim oblicima turističkih usluga; pružanje ostalih turističkih usluga</w:t>
      </w:r>
    </w:p>
    <w:p w:rsidRDefault="002C6C40" w:rsidP="002C6C40" w:rsidR="002C6C40">
      <w:pPr>
        <w:spacing w:after="0"/>
        <w:jc w:val="both"/>
        <w:rPr>
          <w:rFonts w:cs="Calibri"/>
        </w:rPr>
      </w:pPr>
      <w:r>
        <w:rPr>
          <w:rFonts w:cs="Calibri"/>
        </w:rPr>
        <w:t>*</w:t>
      </w:r>
      <w:r>
        <w:rPr>
          <w:rFonts w:cs="Calibri"/>
        </w:rPr>
        <w:tab/>
        <w:t>športske rekreacije</w:t>
      </w:r>
    </w:p>
    <w:p w:rsidRDefault="002C6C40" w:rsidP="002C6C40" w:rsidR="002C6C40">
      <w:pPr>
        <w:spacing w:after="0"/>
        <w:jc w:val="both"/>
        <w:rPr>
          <w:rFonts w:cs="Calibri"/>
        </w:rPr>
      </w:pPr>
      <w:r>
        <w:rPr>
          <w:rFonts w:cs="Calibri"/>
        </w:rPr>
        <w:t>*</w:t>
      </w:r>
      <w:r>
        <w:rPr>
          <w:rFonts w:cs="Calibri"/>
        </w:rPr>
        <w:tab/>
        <w:t>športska poduka</w:t>
      </w:r>
    </w:p>
    <w:p w:rsidRDefault="002C6C40" w:rsidP="002C6C40" w:rsidR="002C6C40">
      <w:pPr>
        <w:spacing w:after="0"/>
        <w:jc w:val="both"/>
        <w:rPr>
          <w:rFonts w:cs="Calibri"/>
        </w:rPr>
      </w:pPr>
      <w:r>
        <w:rPr>
          <w:rFonts w:cs="Calibri"/>
        </w:rPr>
        <w:t>*</w:t>
      </w:r>
      <w:r>
        <w:rPr>
          <w:rFonts w:cs="Calibri"/>
        </w:rPr>
        <w:tab/>
        <w:t>iznajmljivanje i prodaja video kazeta</w:t>
      </w:r>
    </w:p>
    <w:p w:rsidRDefault="002C6C40" w:rsidP="002C6C40" w:rsidR="002C6C40">
      <w:pPr>
        <w:spacing w:after="0"/>
        <w:jc w:val="both"/>
        <w:rPr>
          <w:rFonts w:cs="Calibri"/>
        </w:rPr>
      </w:pPr>
      <w:r>
        <w:rPr>
          <w:rFonts w:cs="Calibri"/>
        </w:rPr>
        <w:t>*</w:t>
      </w:r>
      <w:r>
        <w:rPr>
          <w:rFonts w:cs="Calibri"/>
        </w:rPr>
        <w:tab/>
        <w:t>snimanje i presnimavanje video materijala</w:t>
      </w:r>
    </w:p>
    <w:p w:rsidRDefault="002C6C40" w:rsidP="002C6C40" w:rsidR="002C6C40">
      <w:pPr>
        <w:spacing w:after="0"/>
        <w:jc w:val="both"/>
        <w:rPr>
          <w:rFonts w:cs="Calibri"/>
        </w:rPr>
      </w:pPr>
      <w:r>
        <w:rPr>
          <w:rFonts w:cs="Calibri"/>
        </w:rPr>
        <w:t>*</w:t>
      </w:r>
      <w:r>
        <w:rPr>
          <w:rFonts w:cs="Calibri"/>
        </w:rPr>
        <w:tab/>
        <w:t>organiziranje zabavnih igara</w:t>
      </w:r>
    </w:p>
    <w:p w:rsidRDefault="002C6C40" w:rsidP="002C6C40" w:rsidR="002C6C40">
      <w:pPr>
        <w:spacing w:after="0"/>
        <w:jc w:val="both"/>
        <w:rPr>
          <w:rFonts w:cs="Calibri"/>
        </w:rPr>
      </w:pPr>
      <w:r>
        <w:rPr>
          <w:rFonts w:cs="Calibri"/>
        </w:rPr>
        <w:lastRenderedPageBreak/>
        <w:t>*</w:t>
      </w:r>
      <w:r>
        <w:rPr>
          <w:rFonts w:cs="Calibri"/>
        </w:rPr>
        <w:tab/>
        <w:t>organiziranje sajmova, izložbi i kongresa</w:t>
      </w:r>
    </w:p>
    <w:p w:rsidRDefault="002C6C40" w:rsidP="002C6C40" w:rsidR="002C6C40">
      <w:pPr>
        <w:spacing w:after="0"/>
        <w:jc w:val="both"/>
        <w:rPr>
          <w:rFonts w:cs="Calibri"/>
        </w:rPr>
      </w:pPr>
      <w:r>
        <w:rPr>
          <w:rFonts w:cs="Calibri"/>
        </w:rPr>
        <w:t>*</w:t>
      </w:r>
      <w:r>
        <w:rPr>
          <w:rFonts w:cs="Calibri"/>
        </w:rPr>
        <w:tab/>
        <w:t>organiziranje koncerata, glazbenih večeri, te javnih priredbi</w:t>
      </w:r>
    </w:p>
    <w:p w:rsidRDefault="002C6C40" w:rsidP="002C6C40" w:rsidR="002C6C40">
      <w:pPr>
        <w:spacing w:after="0"/>
        <w:jc w:val="both"/>
        <w:rPr>
          <w:rFonts w:cs="Calibri"/>
        </w:rPr>
      </w:pPr>
      <w:r>
        <w:rPr>
          <w:rFonts w:cs="Calibri"/>
        </w:rPr>
        <w:t>*</w:t>
      </w:r>
      <w:r>
        <w:rPr>
          <w:rFonts w:cs="Calibri"/>
        </w:rPr>
        <w:tab/>
        <w:t>otkup poljoprivrednih proizvoda</w:t>
      </w:r>
    </w:p>
    <w:p w:rsidRDefault="002C6C40" w:rsidP="002C6C40" w:rsidR="002C6C40">
      <w:pPr>
        <w:spacing w:after="0"/>
        <w:jc w:val="both"/>
        <w:rPr>
          <w:rFonts w:cs="Calibri"/>
        </w:rPr>
      </w:pPr>
      <w:r>
        <w:rPr>
          <w:rFonts w:cs="Calibri"/>
        </w:rPr>
        <w:t>*</w:t>
      </w:r>
      <w:r>
        <w:rPr>
          <w:rFonts w:cs="Calibri"/>
        </w:rPr>
        <w:tab/>
        <w:t>iznajmljivanje plovila</w:t>
      </w:r>
    </w:p>
    <w:p w:rsidRDefault="002C6C40" w:rsidP="002C6C40" w:rsidR="002C6C40">
      <w:pPr>
        <w:spacing w:after="0"/>
        <w:jc w:val="both"/>
        <w:rPr>
          <w:rFonts w:cs="Calibri"/>
        </w:rPr>
      </w:pPr>
      <w:r>
        <w:rPr>
          <w:rFonts w:cs="Calibri"/>
        </w:rPr>
        <w:t>Osnivači/članovi društva: Bonnie Lee Smith, Sjedinjene Američke Države, 6028 Rossinweed Lane Naperville IL 60564, jedini osnivač d.o.o.</w:t>
      </w:r>
    </w:p>
    <w:p w:rsidRDefault="002C6C40" w:rsidP="002C6C40" w:rsidR="002C6C40">
      <w:pPr>
        <w:spacing w:after="0"/>
        <w:jc w:val="both"/>
        <w:rPr>
          <w:rFonts w:cs="Calibri"/>
        </w:rPr>
      </w:pPr>
      <w:r>
        <w:t>Osoba ovlaštena za zastupanje do otvaranja stečaja: Anita Krolo, Zagreb, Vladimira Filakovca 9</w:t>
      </w:r>
    </w:p>
    <w:p w:rsidRDefault="002C6C40" w:rsidP="002C6C40" w:rsidR="002C6C40">
      <w:pPr>
        <w:spacing w:after="0"/>
        <w:jc w:val="both"/>
        <w:rPr>
          <w:rFonts w:cs="Calibri"/>
        </w:rPr>
      </w:pPr>
      <w:r>
        <w:rPr>
          <w:rFonts w:cs="Calibri"/>
        </w:rPr>
        <w:t>Osnivački akt:Izjava o osnivanju od dana 01.04.2004.godine.</w:t>
      </w:r>
    </w:p>
    <w:p w:rsidRDefault="002C6C40" w:rsidP="002C6C40" w:rsidR="002C6C40">
      <w:pPr>
        <w:spacing w:after="0"/>
        <w:jc w:val="both"/>
        <w:rPr>
          <w:rFonts w:cs="Calibri"/>
        </w:rPr>
      </w:pPr>
      <w:r>
        <w:rPr>
          <w:rFonts w:cs="Calibri"/>
        </w:rPr>
        <w:t>Član društva donio je odluku da se Izjava o osnivanju društva od 01. travnja 2004. god. briše u cijelosti i sastavlja se nova Izjava o osnivanju s čistopisom koja se dostavlja u zbirku isprava.</w:t>
      </w:r>
    </w:p>
    <w:p w:rsidRDefault="002C6C40" w:rsidP="002C6C40" w:rsidR="002C6C40">
      <w:pPr>
        <w:spacing w:after="0"/>
        <w:jc w:val="both"/>
        <w:rPr>
          <w:rFonts w:cs="Calibri"/>
        </w:rPr>
      </w:pPr>
      <w:r>
        <w:rPr>
          <w:rFonts w:cs="Calibri"/>
        </w:rPr>
        <w:t>Financijska izvješća:</w:t>
      </w:r>
    </w:p>
    <w:p w:rsidRDefault="002C6C40" w:rsidP="002C6C40" w:rsidR="002C6C40">
      <w:pPr>
        <w:spacing w:after="0"/>
        <w:jc w:val="both"/>
        <w:rPr>
          <w:rFonts w:cs="Calibri"/>
        </w:rPr>
      </w:pPr>
      <w:r>
        <w:rPr>
          <w:rFonts w:cs="Calibri"/>
        </w:rPr>
        <w:t>Datum predaje</w:t>
      </w:r>
      <w:r>
        <w:rPr>
          <w:rFonts w:cs="Calibri"/>
        </w:rPr>
        <w:tab/>
        <w:t xml:space="preserve">  Godina      Obračunsko razdoblje</w:t>
      </w:r>
      <w:r>
        <w:rPr>
          <w:rFonts w:cs="Calibri"/>
        </w:rPr>
        <w:tab/>
        <w:t>Vrsta izvještaja</w:t>
      </w:r>
    </w:p>
    <w:p w:rsidRDefault="002C6C40" w:rsidP="002C6C40" w:rsidR="002C6C40">
      <w:pPr>
        <w:spacing w:after="0"/>
        <w:jc w:val="both"/>
        <w:rPr>
          <w:rFonts w:cs="Calibri"/>
        </w:rPr>
      </w:pPr>
      <w:r>
        <w:rPr>
          <w:rFonts w:cs="Calibri"/>
        </w:rPr>
        <w:t>04.04.2012</w:t>
      </w:r>
      <w:r>
        <w:rPr>
          <w:rFonts w:cs="Calibri"/>
        </w:rPr>
        <w:tab/>
        <w:t xml:space="preserve">  2011</w:t>
      </w:r>
      <w:r>
        <w:rPr>
          <w:rFonts w:cs="Calibri"/>
        </w:rPr>
        <w:tab/>
        <w:t xml:space="preserve">       01.01.2011 - 31.12.2011</w:t>
      </w:r>
      <w:r>
        <w:rPr>
          <w:rFonts w:cs="Calibri"/>
        </w:rPr>
        <w:tab/>
        <w:t>GFI-POD izvještaj</w:t>
      </w:r>
    </w:p>
    <w:p w:rsidRDefault="002C6C40" w:rsidP="002C6C40" w:rsidR="002C6C40">
      <w:pPr>
        <w:spacing w:after="0"/>
        <w:jc w:val="both"/>
        <w:rPr>
          <w:rFonts w:cs="Calibri"/>
        </w:rPr>
      </w:pPr>
    </w:p>
    <w:p w:rsidRDefault="002C6C40" w:rsidP="002C6C40" w:rsidR="002C6C40">
      <w:pPr>
        <w:spacing w:after="0"/>
        <w:jc w:val="both"/>
        <w:rPr>
          <w:rFonts w:cs="Calibri"/>
        </w:rPr>
      </w:pPr>
    </w:p>
    <w:p w:rsidRDefault="002C6C40" w:rsidP="002C6C40" w:rsidR="002C6C40">
      <w:pPr>
        <w:spacing w:after="0"/>
        <w:jc w:val="both"/>
        <w:rPr>
          <w:rFonts w:cs="Calibri"/>
          <w:b/>
        </w:rPr>
      </w:pPr>
      <w:r>
        <w:rPr>
          <w:rFonts w:cs="Calibri"/>
          <w:b/>
        </w:rPr>
        <w:t>III. GOSPODARSKO STANJE DUŽNIKA I NJEGOVI UZROCI</w:t>
      </w:r>
    </w:p>
    <w:p w:rsidRDefault="002C6C40" w:rsidP="002C6C40" w:rsidR="002C6C40">
      <w:pPr>
        <w:pStyle w:val="Uvuenotijeloteksta"/>
        <w:spacing w:lineRule="auto" w:line="276"/>
        <w:jc w:val="both"/>
        <w:rPr>
          <w:rFonts w:cs="Calibri" w:hAnsi="Calibri" w:ascii="Calibri"/>
          <w:b w:val="false"/>
          <w:sz w:val="22"/>
          <w:szCs w:val="22"/>
        </w:rPr>
      </w:pPr>
    </w:p>
    <w:p w:rsidRDefault="002C6C40" w:rsidP="002C6C40" w:rsidR="002C6C40">
      <w:pPr>
        <w:spacing w:after="0"/>
        <w:jc w:val="both"/>
        <w:rPr>
          <w:rFonts w:cs="Calibri"/>
        </w:rPr>
      </w:pPr>
      <w:r>
        <w:rPr>
          <w:rFonts w:cs="Calibri"/>
        </w:rPr>
        <w:t>Dužnik je osnovan 2004. godine. Prema navodima prijašnje zakonske zastupnice društva Anite Krolo  osnivačica društva Bonnie Lee Smith je medicinska sestra koja je posjećivala Republiku Hrvatsku tijekom ratnog razdoblja, kada joj se svidjela nekretnina kč.br. 71 ZGR, 72 ZGR i 341, sve upisano u zk.ul. 624, k.o. Orebić. Navodi da nekretninu nije mogla kupiti kao fizička osoba stranac, već da je to učinila preko društva i da je nekretninu koristila ljeti kao vikendicu za sebe i prijatelje</w:t>
      </w:r>
      <w:r w:rsidR="00444C6B">
        <w:rPr>
          <w:rFonts w:cs="Calibri"/>
        </w:rPr>
        <w:t>, te za iznajmljivanje</w:t>
      </w:r>
      <w:r>
        <w:rPr>
          <w:rFonts w:cs="Calibri"/>
        </w:rPr>
        <w:t xml:space="preserve">. Te navode nisam bila u mogućnosti provjeriti </w:t>
      </w:r>
      <w:r w:rsidR="00BE3957">
        <w:rPr>
          <w:rFonts w:cs="Calibri"/>
        </w:rPr>
        <w:t xml:space="preserve">i sa osnivačicom </w:t>
      </w:r>
      <w:r>
        <w:rPr>
          <w:rFonts w:cs="Calibri"/>
        </w:rPr>
        <w:t xml:space="preserve">obzirom je osnivačica na nepoznatoj adresi u SAD-u. Prema navodima Anite Krolo osnivačica društva boluje od neke psihičke bolesti, te ju nije uspjela kontaktirati nekoliko godina. </w:t>
      </w:r>
      <w:r w:rsidR="00444C6B">
        <w:rPr>
          <w:rFonts w:cs="Calibri"/>
        </w:rPr>
        <w:t xml:space="preserve">Navodi da je htjela biti razriješena dužnosti direktora, međutim da ju osnivačica društva nije htjela razriješiti odnosno imenovati drugu osobu kao direktora. </w:t>
      </w:r>
      <w:r>
        <w:rPr>
          <w:rFonts w:cs="Calibri"/>
        </w:rPr>
        <w:t>Zadnji financijski izvještaji predani su za 2011. godinu.</w:t>
      </w:r>
      <w:r w:rsidR="00444C6B">
        <w:rPr>
          <w:rFonts w:cs="Calibri"/>
        </w:rPr>
        <w:t xml:space="preserve"> </w:t>
      </w:r>
    </w:p>
    <w:p w:rsidRDefault="002C6C40" w:rsidP="002C6C40" w:rsidR="002C6C40">
      <w:pPr>
        <w:spacing w:after="0"/>
        <w:jc w:val="both"/>
        <w:rPr>
          <w:rFonts w:cs="Calibri"/>
        </w:rPr>
      </w:pPr>
    </w:p>
    <w:p w:rsidRDefault="002C6C40" w:rsidP="002C6C40" w:rsidR="002C6C40">
      <w:pPr>
        <w:spacing w:after="0"/>
        <w:jc w:val="both"/>
        <w:rPr>
          <w:rFonts w:cs="Calibri"/>
        </w:rPr>
      </w:pPr>
    </w:p>
    <w:p w:rsidRDefault="002C6C40" w:rsidP="002C6C40" w:rsidR="002C6C40">
      <w:pPr>
        <w:spacing w:after="0"/>
        <w:jc w:val="both"/>
        <w:rPr>
          <w:rFonts w:cs="Calibri"/>
          <w:b/>
        </w:rPr>
      </w:pPr>
      <w:r>
        <w:rPr>
          <w:rFonts w:cs="Calibri"/>
          <w:b/>
        </w:rPr>
        <w:t xml:space="preserve">IV. PODUZETE AKTIVNOSTI STEČAJNOG UPRAVITELJA OD TRENUTKA PREUZIMANJA DUŽNOSTI </w:t>
      </w:r>
    </w:p>
    <w:p w:rsidRDefault="002C6C40" w:rsidP="002C6C40" w:rsidR="002C6C40">
      <w:pPr>
        <w:spacing w:after="0"/>
        <w:jc w:val="both"/>
        <w:rPr>
          <w:rFonts w:cs="Calibri"/>
        </w:rPr>
      </w:pPr>
    </w:p>
    <w:p w:rsidRDefault="002C6C40" w:rsidP="002C6C40" w:rsidR="002C6C40">
      <w:pPr>
        <w:spacing w:after="0"/>
        <w:jc w:val="both"/>
        <w:rPr>
          <w:rFonts w:cs="Calibri"/>
        </w:rPr>
      </w:pPr>
      <w:r>
        <w:rPr>
          <w:rFonts w:cs="Calibri"/>
        </w:rPr>
        <w:t>Nakon preuzimanja dužnosti poduzete su aktivnosti kako slijedi.</w:t>
      </w:r>
    </w:p>
    <w:p w:rsidRDefault="002C6C40" w:rsidP="002C6C40" w:rsidR="002C6C40">
      <w:pPr>
        <w:spacing w:after="0"/>
        <w:jc w:val="both"/>
        <w:rPr>
          <w:rFonts w:cs="Calibri"/>
        </w:rPr>
      </w:pPr>
    </w:p>
    <w:p w:rsidRDefault="002C6C40" w:rsidP="002C6C40" w:rsidR="002C6C40">
      <w:pPr>
        <w:spacing w:after="0"/>
        <w:jc w:val="both"/>
        <w:rPr>
          <w:rFonts w:cs="Calibri"/>
        </w:rPr>
      </w:pPr>
      <w:r>
        <w:rPr>
          <w:rFonts w:cs="Calibri"/>
        </w:rPr>
        <w:t xml:space="preserve">Izrađen je novi pečat dužnika u stečaju koji ima otisnutu skraćenu tvrtku društva i glasi KanKaKee d.o.o. u stečaju. </w:t>
      </w:r>
    </w:p>
    <w:p w:rsidRDefault="002C6C40" w:rsidP="002C6C40" w:rsidR="002C6C40">
      <w:pPr>
        <w:spacing w:after="0"/>
        <w:jc w:val="both"/>
        <w:rPr>
          <w:rFonts w:cs="Calibri"/>
        </w:rPr>
      </w:pPr>
      <w:r>
        <w:rPr>
          <w:rFonts w:cs="Calibri"/>
        </w:rPr>
        <w:t>Otvoren je novi žiro račun društva u stečaju.</w:t>
      </w:r>
    </w:p>
    <w:p w:rsidRDefault="002C6C40" w:rsidP="002C6C40" w:rsidR="002C6C40">
      <w:pPr>
        <w:spacing w:after="0"/>
        <w:jc w:val="both"/>
        <w:rPr>
          <w:rFonts w:cs="Calibri"/>
        </w:rPr>
      </w:pPr>
      <w:r>
        <w:rPr>
          <w:rFonts w:cs="Calibri"/>
        </w:rPr>
        <w:t>Državnom zavodu za statistiku RH prijavljena je promjena podataka kod dužnika odnosno stečaj istog.</w:t>
      </w:r>
    </w:p>
    <w:p w:rsidRDefault="002C6C40" w:rsidP="002C6C40" w:rsidR="002C6C40">
      <w:pPr>
        <w:spacing w:after="0"/>
        <w:jc w:val="both"/>
        <w:rPr>
          <w:rFonts w:cs="Calibri"/>
        </w:rPr>
      </w:pPr>
      <w:r>
        <w:rPr>
          <w:rFonts w:cs="Calibri"/>
        </w:rPr>
        <w:t xml:space="preserve">Izvršen je pregled nekretnine dužnika, te pregled imovine koja s nalazi u toj nekretnini. </w:t>
      </w:r>
    </w:p>
    <w:p w:rsidRDefault="002C6C40" w:rsidP="002C6C40" w:rsidR="002C6C40">
      <w:pPr>
        <w:spacing w:after="0"/>
        <w:jc w:val="both"/>
        <w:rPr>
          <w:rFonts w:cs="Calibri"/>
        </w:rPr>
      </w:pPr>
      <w:r>
        <w:rPr>
          <w:rFonts w:cs="Calibri"/>
        </w:rPr>
        <w:t>Sačinjen je popis predmeta stečajne mase.</w:t>
      </w:r>
    </w:p>
    <w:p w:rsidRDefault="002C6C40" w:rsidP="002C6C40" w:rsidR="002C6C40">
      <w:pPr>
        <w:spacing w:after="0"/>
        <w:jc w:val="both"/>
        <w:rPr>
          <w:rFonts w:cs="Calibri"/>
        </w:rPr>
      </w:pPr>
      <w:r>
        <w:rPr>
          <w:rFonts w:cs="Calibri"/>
        </w:rPr>
        <w:t>Izrađen je popis vjerovnika.</w:t>
      </w:r>
    </w:p>
    <w:p w:rsidRDefault="002C6C40" w:rsidP="002C6C40" w:rsidR="002C6C40">
      <w:pPr>
        <w:spacing w:after="0"/>
        <w:jc w:val="both"/>
        <w:rPr>
          <w:rFonts w:cs="Calibri"/>
        </w:rPr>
      </w:pPr>
      <w:r>
        <w:rPr>
          <w:rFonts w:cs="Calibri"/>
        </w:rPr>
        <w:t xml:space="preserve">Sastavljena je procjena troškova stečajnog postupka i ostalih obveza stečajne mase za razdoblje od jedne godine. </w:t>
      </w:r>
    </w:p>
    <w:p w:rsidRDefault="002C6C40" w:rsidP="002C6C40" w:rsidR="002C6C40">
      <w:pPr>
        <w:spacing w:after="0"/>
        <w:jc w:val="both"/>
        <w:rPr>
          <w:rFonts w:cs="Calibri"/>
        </w:rPr>
      </w:pPr>
      <w:r>
        <w:rPr>
          <w:rFonts w:cs="Calibri"/>
        </w:rPr>
        <w:t xml:space="preserve">Izrađen je pregled imovine i obveza. </w:t>
      </w:r>
    </w:p>
    <w:p w:rsidRDefault="00BE3957" w:rsidP="002C6C40" w:rsidR="00BE3957">
      <w:pPr>
        <w:spacing w:after="0"/>
        <w:jc w:val="both"/>
        <w:rPr>
          <w:rFonts w:cs="Calibri"/>
        </w:rPr>
      </w:pPr>
      <w:r>
        <w:rPr>
          <w:rFonts w:cs="Calibri"/>
        </w:rPr>
        <w:t>Izrađen je p</w:t>
      </w:r>
      <w:r w:rsidR="002C6C40">
        <w:rPr>
          <w:rFonts w:cs="Calibri"/>
        </w:rPr>
        <w:t>opis predmeta stečajne mase, popis vjerovnika, te pregled imovine i obveza</w:t>
      </w:r>
      <w:r>
        <w:rPr>
          <w:rFonts w:cs="Calibri"/>
        </w:rPr>
        <w:t>.</w:t>
      </w:r>
    </w:p>
    <w:p w:rsidRDefault="002C6C40" w:rsidP="002C6C40" w:rsidR="002C6C40">
      <w:pPr>
        <w:spacing w:after="0"/>
        <w:jc w:val="both"/>
        <w:rPr>
          <w:rFonts w:cs="Calibri"/>
        </w:rPr>
      </w:pPr>
      <w:r>
        <w:rPr>
          <w:rFonts w:cs="Calibri"/>
        </w:rPr>
        <w:t>Ispitane su sve tražbine koje su stečajnom upravitelju pristigle.</w:t>
      </w:r>
    </w:p>
    <w:p w:rsidRDefault="002C6C40" w:rsidP="002C6C40" w:rsidR="002C6C40">
      <w:pPr>
        <w:spacing w:after="0"/>
        <w:jc w:val="both"/>
        <w:rPr>
          <w:rFonts w:cs="Calibri"/>
        </w:rPr>
      </w:pPr>
      <w:r w:rsidRPr="002C6C40">
        <w:rPr>
          <w:rFonts w:cs="Calibri"/>
        </w:rPr>
        <w:lastRenderedPageBreak/>
        <w:t xml:space="preserve">Od </w:t>
      </w:r>
      <w:r>
        <w:rPr>
          <w:rFonts w:cs="Calibri"/>
        </w:rPr>
        <w:t xml:space="preserve">vještaka je zatražena procjena nekretnina i pokretnina u vlasništvu stečajnog dužnika. </w:t>
      </w:r>
    </w:p>
    <w:p w:rsidRDefault="002C6C40" w:rsidP="002C6C40" w:rsidR="002C6C40">
      <w:pPr>
        <w:spacing w:after="0"/>
        <w:jc w:val="both"/>
        <w:rPr>
          <w:rFonts w:cs="Calibri"/>
          <w:b/>
        </w:rPr>
      </w:pPr>
    </w:p>
    <w:p w:rsidRDefault="00BE3957" w:rsidP="002C6C40" w:rsidR="00BE3957">
      <w:pPr>
        <w:spacing w:after="0"/>
        <w:jc w:val="both"/>
        <w:rPr>
          <w:rFonts w:cs="Calibri"/>
          <w:b/>
        </w:rPr>
      </w:pPr>
    </w:p>
    <w:p w:rsidRDefault="002C6C40" w:rsidP="002C6C40" w:rsidR="002C6C40">
      <w:pPr>
        <w:spacing w:after="0"/>
        <w:jc w:val="both"/>
        <w:rPr>
          <w:rFonts w:cs="Calibri"/>
          <w:b/>
        </w:rPr>
      </w:pPr>
      <w:r>
        <w:rPr>
          <w:rFonts w:cs="Calibri"/>
          <w:b/>
        </w:rPr>
        <w:t>V. IMOVINA STEČAJNOG DUŽNIKA</w:t>
      </w:r>
    </w:p>
    <w:p w:rsidRDefault="002C6C40" w:rsidP="002C6C40" w:rsidR="002C6C40">
      <w:pPr>
        <w:spacing w:after="0"/>
        <w:jc w:val="both"/>
        <w:rPr>
          <w:rFonts w:cs="Calibri"/>
        </w:rPr>
      </w:pPr>
    </w:p>
    <w:p w:rsidRDefault="002C6C40" w:rsidP="002C6C40" w:rsidR="002C6C40">
      <w:pPr>
        <w:spacing w:after="0"/>
        <w:jc w:val="both"/>
        <w:rPr>
          <w:rFonts w:cs="Calibri"/>
          <w:b/>
        </w:rPr>
      </w:pPr>
      <w:r>
        <w:rPr>
          <w:rFonts w:cs="Calibri"/>
          <w:b/>
        </w:rPr>
        <w:t>1. Imovina dužnika</w:t>
      </w:r>
    </w:p>
    <w:p w:rsidRDefault="002C6C40" w:rsidP="002C6C40" w:rsidR="002C6C40">
      <w:pPr>
        <w:spacing w:after="0"/>
        <w:jc w:val="both"/>
        <w:rPr>
          <w:rFonts w:cs="Calibri"/>
        </w:rPr>
      </w:pPr>
    </w:p>
    <w:p w:rsidRDefault="002C6C40" w:rsidP="002C6C40" w:rsidR="002C6C40">
      <w:pPr>
        <w:spacing w:after="0"/>
        <w:jc w:val="both"/>
        <w:rPr>
          <w:rFonts w:cs="Calibri"/>
        </w:rPr>
      </w:pPr>
      <w:r>
        <w:rPr>
          <w:rFonts w:cs="Calibri"/>
        </w:rPr>
        <w:t xml:space="preserve">Knjigovodstvo je neuredno vođeno, a zadnji financijski izvještaji koji su objavljeni na stranicama FINE su oni iz 2011. godine. </w:t>
      </w:r>
    </w:p>
    <w:p w:rsidRDefault="002C6C40" w:rsidP="002C6C40" w:rsidR="002C6C40">
      <w:pPr>
        <w:spacing w:after="0"/>
        <w:jc w:val="both"/>
        <w:rPr>
          <w:rFonts w:cs="Calibri"/>
        </w:rPr>
      </w:pPr>
    </w:p>
    <w:p w:rsidRDefault="00AA76D6" w:rsidP="002C6C40" w:rsidR="00AA76D6">
      <w:pPr>
        <w:spacing w:after="0"/>
        <w:jc w:val="both"/>
        <w:rPr>
          <w:rFonts w:cs="Calibri"/>
        </w:rPr>
      </w:pPr>
      <w:r>
        <w:rPr>
          <w:rFonts w:cs="Calibri"/>
        </w:rPr>
        <w:t>U bilanci je kao imovina prikazana:</w:t>
      </w:r>
    </w:p>
    <w:p w:rsidRDefault="00AA76D6" w:rsidP="00AA76D6" w:rsidR="00AA76D6">
      <w:pPr>
        <w:pStyle w:val="Odlomakpopisa"/>
        <w:numPr>
          <w:ilvl w:val="0"/>
          <w:numId w:val="4"/>
        </w:numPr>
        <w:spacing w:after="0"/>
        <w:jc w:val="both"/>
        <w:rPr>
          <w:rFonts w:cs="Calibri"/>
        </w:rPr>
      </w:pPr>
      <w:r>
        <w:rPr>
          <w:rFonts w:cs="Calibri"/>
        </w:rPr>
        <w:t>dugotrajna imovina vrijednosti 1.222.275,00 kuna, koja se odnosi na nabavnu vrijednost nekretnine i pokretnina u vlasništvu stečajnog dužnika,</w:t>
      </w:r>
    </w:p>
    <w:p w:rsidRDefault="00AA76D6" w:rsidP="00AA76D6" w:rsidR="00AA76D6" w:rsidRPr="00AA76D6">
      <w:pPr>
        <w:pStyle w:val="Odlomakpopisa"/>
        <w:numPr>
          <w:ilvl w:val="0"/>
          <w:numId w:val="4"/>
        </w:numPr>
        <w:spacing w:after="0"/>
        <w:jc w:val="both"/>
        <w:rPr>
          <w:rFonts w:cs="Calibri"/>
        </w:rPr>
      </w:pPr>
      <w:r>
        <w:rPr>
          <w:rFonts w:cs="Calibri"/>
        </w:rPr>
        <w:t xml:space="preserve">kratkotrajna imovina vrijednosti 224.927,00 kuna, koja se odnosi na potraživanja i dane zajmove. Iz poslovnih knjiga nije više moguće utvrditi na koga se potraživanja i zajmovi odnose obzirom na nedostatak dokumentacije, međutim obzirom se očito radi o potraživanjima koja su dospjela 2011. godine, za naplatu istih nastupila je zastara. </w:t>
      </w:r>
    </w:p>
    <w:p w:rsidRDefault="00AA76D6" w:rsidP="002C6C40" w:rsidR="00AA76D6">
      <w:pPr>
        <w:spacing w:after="0"/>
        <w:jc w:val="both"/>
        <w:rPr>
          <w:rFonts w:cs="Calibri"/>
        </w:rPr>
      </w:pPr>
    </w:p>
    <w:p w:rsidRDefault="002C6C40" w:rsidP="002C6C40" w:rsidR="00AA76D6">
      <w:pPr>
        <w:spacing w:after="0"/>
        <w:jc w:val="both"/>
        <w:rPr>
          <w:rFonts w:cs="Calibri"/>
        </w:rPr>
      </w:pPr>
      <w:r>
        <w:rPr>
          <w:rFonts w:cs="Calibri"/>
        </w:rPr>
        <w:t xml:space="preserve">Dužnik je vlasnik nekretnina označenih kao </w:t>
      </w:r>
      <w:r w:rsidR="00AA76D6">
        <w:rPr>
          <w:rFonts w:cs="Calibri"/>
        </w:rPr>
        <w:t xml:space="preserve">kč.br. 71 ZGR, 72 ZGR i 341, sve upisano u zk.ul. 624, k.o. Orebić. Zatražila sam izradu procjene iste, te </w:t>
      </w:r>
      <w:r w:rsidR="00BE3957">
        <w:rPr>
          <w:rFonts w:cs="Calibri"/>
        </w:rPr>
        <w:t>će ista vjerojatno biti gotova do dana održavanja izvještajnog ročišta.</w:t>
      </w:r>
    </w:p>
    <w:p w:rsidRDefault="00AA76D6" w:rsidP="002C6C40" w:rsidR="00AA76D6">
      <w:pPr>
        <w:spacing w:after="0"/>
        <w:jc w:val="both"/>
        <w:rPr>
          <w:rFonts w:cs="Calibri"/>
        </w:rPr>
      </w:pPr>
    </w:p>
    <w:p w:rsidRDefault="007411FF" w:rsidP="007411FF" w:rsidR="007411FF">
      <w:pPr>
        <w:spacing w:after="0"/>
        <w:jc w:val="both"/>
        <w:rPr>
          <w:rFonts w:cs="Calibri"/>
        </w:rPr>
      </w:pPr>
      <w:r>
        <w:rPr>
          <w:rFonts w:cs="Calibri"/>
        </w:rPr>
        <w:t>Na predmetnima nekretninama upisan je teret od 05.12.2014. godine pod brojem</w:t>
      </w:r>
      <w:r w:rsidRPr="007411FF">
        <w:rPr>
          <w:rFonts w:cs="Calibri"/>
        </w:rPr>
        <w:t xml:space="preserve"> Z-1786/14</w:t>
      </w:r>
      <w:r>
        <w:rPr>
          <w:rFonts w:cs="Calibri"/>
        </w:rPr>
        <w:t>, na temelju R</w:t>
      </w:r>
      <w:r w:rsidRPr="007411FF">
        <w:rPr>
          <w:rFonts w:cs="Calibri"/>
        </w:rPr>
        <w:t>ješenja o osiguranju Općinskog suda u Korčuli Posl.br. Ovr.399/14 od 03.prosinca 2014.</w:t>
      </w:r>
      <w:r>
        <w:rPr>
          <w:rFonts w:cs="Calibri"/>
        </w:rPr>
        <w:t xml:space="preserve"> godine uknjiženo je</w:t>
      </w:r>
      <w:r w:rsidRPr="007411FF">
        <w:rPr>
          <w:rFonts w:cs="Calibri"/>
        </w:rPr>
        <w:t xml:space="preserve"> založno pravo radi osiguranja novčane tražbine u iznosu od 6.774,14 kuna kao i zakonskih kamata na taj iznos počev</w:t>
      </w:r>
      <w:r>
        <w:rPr>
          <w:rFonts w:cs="Calibri"/>
        </w:rPr>
        <w:t>ši</w:t>
      </w:r>
      <w:r w:rsidRPr="007411FF">
        <w:rPr>
          <w:rFonts w:cs="Calibri"/>
        </w:rPr>
        <w:t xml:space="preserve"> od 26.rujna 2014.godine u korist</w:t>
      </w:r>
      <w:r>
        <w:rPr>
          <w:rFonts w:cs="Calibri"/>
        </w:rPr>
        <w:t xml:space="preserve"> Republike Hrvatske.</w:t>
      </w:r>
    </w:p>
    <w:p w:rsidRDefault="006C2B7B" w:rsidP="007411FF" w:rsidR="006C2B7B">
      <w:pPr>
        <w:spacing w:after="0"/>
        <w:jc w:val="both"/>
        <w:rPr>
          <w:rFonts w:cs="Calibri"/>
        </w:rPr>
      </w:pPr>
    </w:p>
    <w:p w:rsidRDefault="006C2B7B" w:rsidP="007411FF" w:rsidR="006C2B7B">
      <w:pPr>
        <w:spacing w:after="0"/>
        <w:jc w:val="both"/>
        <w:rPr>
          <w:rFonts w:cs="Calibri"/>
        </w:rPr>
      </w:pPr>
      <w:r>
        <w:rPr>
          <w:rFonts w:cs="Calibri"/>
        </w:rPr>
        <w:t xml:space="preserve">Na nekretninama je upisano i da se bilježi zabilježba spora na čest.zgr. 71, pa sam poslala upit zemljišnoknjižnom odjelu Općinskog suda u Korčuli na što se navedeni spor odnosi. Zaprimila sam odgovor iz kojeg bi proizlazilo da se radi o upisanom osiguranju. </w:t>
      </w:r>
    </w:p>
    <w:p w:rsidRDefault="00DD471E" w:rsidP="007411FF" w:rsidR="00DD471E">
      <w:pPr>
        <w:spacing w:after="0"/>
        <w:jc w:val="both"/>
        <w:rPr>
          <w:rFonts w:cs="Calibri"/>
        </w:rPr>
      </w:pPr>
    </w:p>
    <w:p w:rsidRDefault="00DD471E" w:rsidP="007411FF" w:rsidR="002611AC">
      <w:pPr>
        <w:spacing w:after="0"/>
        <w:jc w:val="both"/>
        <w:rPr>
          <w:rFonts w:cs="Calibri"/>
        </w:rPr>
      </w:pPr>
      <w:r>
        <w:rPr>
          <w:rFonts w:cs="Calibri"/>
        </w:rPr>
        <w:t>Sukladno članku 247. Stečajnog zakona n</w:t>
      </w:r>
      <w:r w:rsidRPr="00DD471E">
        <w:rPr>
          <w:rFonts w:cs="Calibri"/>
        </w:rPr>
        <w:t>ekretnina na kojoj postoji razlučno pravo prodaje se u stečajnom postupku, na prijedlog stečajnoga upravitelja ili razlučnoga vjerovnika, uz odgovarajuću primjenu pravila ovršnoga postupka o ovrsi na nekretnini.</w:t>
      </w:r>
      <w:r>
        <w:rPr>
          <w:rFonts w:cs="Calibri"/>
        </w:rPr>
        <w:t xml:space="preserve"> </w:t>
      </w:r>
      <w:r w:rsidR="002611AC">
        <w:rPr>
          <w:rFonts w:cs="Calibri"/>
        </w:rPr>
        <w:t xml:space="preserve">Sukladno članku </w:t>
      </w:r>
      <w:r w:rsidR="002611AC">
        <w:t>97. stavku 6. Ovršnog zakona</w:t>
      </w:r>
      <w:r w:rsidR="002611AC" w:rsidRPr="002611AC">
        <w:rPr>
          <w:rFonts w:cs="Calibri"/>
        </w:rPr>
        <w:t xml:space="preserve"> </w:t>
      </w:r>
      <w:r w:rsidR="002611AC">
        <w:rPr>
          <w:rFonts w:cs="Calibri"/>
        </w:rPr>
        <w:t>s</w:t>
      </w:r>
      <w:r w:rsidR="002611AC" w:rsidRPr="002611AC">
        <w:rPr>
          <w:rFonts w:cs="Calibri"/>
        </w:rPr>
        <w:t>tranke, založni vjerovnici i nositelji osobnih služnosti i stvarnih tereta koji prestaju prodajom nekretnine mogu se sporazumjeti najkasnije do prodaje nekretnine na javnoj dražbi da se prodaja nekretnine obavi u određenom roku neposrednom pogodbom preko osobe ovlaštene za promet nekretnina, sudskoga ovršitelja, javnoga bilježnika ili na drugi način.</w:t>
      </w:r>
    </w:p>
    <w:p w:rsidRDefault="002611AC" w:rsidP="007411FF" w:rsidR="002611AC">
      <w:pPr>
        <w:spacing w:after="0"/>
        <w:jc w:val="both"/>
        <w:rPr>
          <w:rFonts w:cs="Calibri"/>
        </w:rPr>
      </w:pPr>
    </w:p>
    <w:p w:rsidRDefault="00DD471E" w:rsidP="007411FF" w:rsidR="00E40659">
      <w:pPr>
        <w:spacing w:after="0"/>
        <w:jc w:val="both"/>
        <w:rPr>
          <w:rFonts w:cs="Calibri"/>
        </w:rPr>
      </w:pPr>
      <w:r>
        <w:rPr>
          <w:rFonts w:cs="Calibri"/>
        </w:rPr>
        <w:t xml:space="preserve">Obzirom na činjenicu da se radi o nekretnini za koju smatram da bi postojao interes kupaca za njenu kupnju (uslijed odlične pozicije i mogućnosti gospodarskog iskorištavanja nekretnine) i obzirom na relativno mali iznos </w:t>
      </w:r>
      <w:r w:rsidR="00E40659">
        <w:rPr>
          <w:rFonts w:cs="Calibri"/>
        </w:rPr>
        <w:t xml:space="preserve">tražbina, ukoliko se razlučni vjerovnik složi sa navedenim, predlažem da se prodaja nekretnine obavi neposrednom pogodbom </w:t>
      </w:r>
      <w:r w:rsidR="00E40659">
        <w:t>sukladno članku 247. Stečajnog zakona („Narodne novine“ br. 71/15) u svezi članka 97. stavka 6. Ovršnog zakona („Narodne novine“ 112/12, 25/13, 93/14, 55/16)</w:t>
      </w:r>
      <w:r w:rsidR="002611AC">
        <w:t xml:space="preserve">. Predlažem da se nekretnina pokuša prodati neposrednom pogodbom </w:t>
      </w:r>
      <w:r w:rsidR="009E5663">
        <w:lastRenderedPageBreak/>
        <w:t xml:space="preserve">najpovoljnijem ponuditelju sukladno odluci skupštine vjerovnika </w:t>
      </w:r>
      <w:r w:rsidR="002611AC">
        <w:t xml:space="preserve">u roku od četiri mjeseca od dana održavanja izvještajnog ročišta odnosno do 17.05.2018. godine, te da, ukoliko se nekretnina ne proda u navedenom roku, da se nekretnina prodaje putem Financijske agencije. </w:t>
      </w:r>
      <w:r w:rsidR="00BE3957">
        <w:t>Napominjem da za sada postoje dvije neslužbene ponude, te da se za konačno davanje ponuda čeka procjena nekretnine.</w:t>
      </w:r>
    </w:p>
    <w:p w:rsidRDefault="00DD471E" w:rsidP="007411FF" w:rsidR="00DD471E">
      <w:pPr>
        <w:spacing w:after="0"/>
        <w:jc w:val="both"/>
        <w:rPr>
          <w:rFonts w:cs="Calibri"/>
        </w:rPr>
      </w:pPr>
    </w:p>
    <w:p w:rsidRDefault="00BE3957" w:rsidP="002C6C40" w:rsidR="002611AC">
      <w:pPr>
        <w:spacing w:after="0"/>
        <w:jc w:val="both"/>
        <w:rPr>
          <w:rFonts w:cs="Calibri"/>
        </w:rPr>
      </w:pPr>
      <w:r>
        <w:rPr>
          <w:rFonts w:cs="Calibri"/>
        </w:rPr>
        <w:t>Naručena je i procjena</w:t>
      </w:r>
      <w:r w:rsidR="00AA76D6">
        <w:rPr>
          <w:rFonts w:cs="Calibri"/>
        </w:rPr>
        <w:t xml:space="preserve"> vrijednost</w:t>
      </w:r>
      <w:r>
        <w:rPr>
          <w:rFonts w:cs="Calibri"/>
        </w:rPr>
        <w:t>i</w:t>
      </w:r>
      <w:r w:rsidR="00AA76D6">
        <w:rPr>
          <w:rFonts w:cs="Calibri"/>
        </w:rPr>
        <w:t xml:space="preserve"> pokretnina</w:t>
      </w:r>
      <w:r>
        <w:rPr>
          <w:rFonts w:cs="Calibri"/>
        </w:rPr>
        <w:t>, te će procjena biti gotova do dana održavanja izvještajnog ročišta.</w:t>
      </w:r>
      <w:r w:rsidR="00AA76D6">
        <w:rPr>
          <w:rFonts w:cs="Calibri"/>
        </w:rPr>
        <w:t xml:space="preserve"> </w:t>
      </w:r>
      <w:r w:rsidR="007411FF">
        <w:rPr>
          <w:rFonts w:cs="Calibri"/>
        </w:rPr>
        <w:t xml:space="preserve">Pokretnine su rađene po mjeri i smatram da bi se iste  trebale prodavati zajedno sa nekretninom. Naime, kuhinja je ugrađena odnosno sazidana je u kamenu, a svi elementi točno odgovaraju dimenzijama prostora. Ormari i kreveti u spavaćim sobama su također rađeni na mjeru, a kupaonske elemente je također nemoguće prodati njihovim odvajanjem od nekretnine. </w:t>
      </w:r>
    </w:p>
    <w:p w:rsidRDefault="002611AC" w:rsidP="002C6C40" w:rsidR="002611AC">
      <w:pPr>
        <w:spacing w:after="0"/>
        <w:jc w:val="both"/>
        <w:rPr>
          <w:rFonts w:cs="Calibri"/>
        </w:rPr>
      </w:pPr>
    </w:p>
    <w:p w:rsidRDefault="007411FF" w:rsidP="002C6C40" w:rsidR="002611AC">
      <w:pPr>
        <w:spacing w:after="0"/>
        <w:jc w:val="both"/>
        <w:rPr>
          <w:rFonts w:cs="Calibri"/>
        </w:rPr>
      </w:pPr>
      <w:r>
        <w:rPr>
          <w:rFonts w:cs="Calibri"/>
        </w:rPr>
        <w:t xml:space="preserve">Smatram da bi se odvojenom prodajom pokretnina od nekretnine mnoge pokretnine oštetile (a i nekretnina), te bi bezrazložno nastali troškovi njihova odvajanja i odvoza iz nekretnine. </w:t>
      </w:r>
      <w:r w:rsidR="002611AC">
        <w:rPr>
          <w:rFonts w:cs="Calibri"/>
        </w:rPr>
        <w:t xml:space="preserve">Obzirom na navedeno, predlažem da se pokretnine i nekretnina prodaju neposrednom pogodbom </w:t>
      </w:r>
      <w:r w:rsidR="002611AC">
        <w:t xml:space="preserve">do 17.05.2018. godine. Ukoliko se nekretnina do navedenog datuma ne proda predlažem da se pokretnine ponude kupcu nekretnina koji istu kupi putem Financijske agencije. </w:t>
      </w:r>
    </w:p>
    <w:p w:rsidRDefault="007411FF" w:rsidP="002C6C40" w:rsidR="007411FF">
      <w:pPr>
        <w:spacing w:after="0"/>
        <w:jc w:val="both"/>
        <w:rPr>
          <w:rFonts w:cs="Calibri"/>
        </w:rPr>
      </w:pPr>
    </w:p>
    <w:p w:rsidRDefault="002C6C40" w:rsidP="002C6C40" w:rsidR="002C6C40">
      <w:pPr>
        <w:pStyle w:val="Uvuenotijeloteksta"/>
        <w:spacing w:lineRule="auto" w:line="276"/>
        <w:ind w:firstLine="0"/>
        <w:jc w:val="both"/>
        <w:rPr>
          <w:rFonts w:cs="Calibri" w:hAnsi="Calibri" w:ascii="Calibri"/>
          <w:bCs w:val="false"/>
          <w:sz w:val="22"/>
          <w:szCs w:val="22"/>
        </w:rPr>
      </w:pPr>
      <w:r>
        <w:rPr>
          <w:rFonts w:cs="Calibri" w:hAnsi="Calibri" w:ascii="Calibri"/>
          <w:bCs w:val="false"/>
          <w:sz w:val="22"/>
          <w:szCs w:val="22"/>
        </w:rPr>
        <w:t xml:space="preserve">2. Obveze dužnika  </w:t>
      </w:r>
    </w:p>
    <w:p w:rsidRDefault="002C6C40" w:rsidP="002C6C40" w:rsidR="002C6C40">
      <w:pPr>
        <w:spacing w:after="0"/>
        <w:jc w:val="both"/>
        <w:rPr>
          <w:rFonts w:cs="Calibri"/>
        </w:rPr>
      </w:pPr>
    </w:p>
    <w:p w:rsidRDefault="007411FF" w:rsidP="007411FF" w:rsidR="007411FF">
      <w:pPr>
        <w:spacing w:after="0"/>
        <w:jc w:val="both"/>
        <w:rPr>
          <w:rFonts w:cs="Calibri"/>
        </w:rPr>
      </w:pPr>
      <w:r>
        <w:rPr>
          <w:rFonts w:cs="Calibri"/>
        </w:rPr>
        <w:t>U bilanci su prikazane slijedeće obveze:</w:t>
      </w:r>
    </w:p>
    <w:p w:rsidRDefault="007411FF" w:rsidP="007411FF" w:rsidR="007411FF">
      <w:pPr>
        <w:pStyle w:val="Odlomakpopisa"/>
        <w:numPr>
          <w:ilvl w:val="0"/>
          <w:numId w:val="4"/>
        </w:numPr>
        <w:spacing w:after="0"/>
        <w:jc w:val="both"/>
        <w:rPr>
          <w:rFonts w:cs="Calibri"/>
        </w:rPr>
      </w:pPr>
      <w:r>
        <w:rPr>
          <w:rFonts w:cs="Calibri"/>
        </w:rPr>
        <w:t>dugoročne obveze u iznosu od 1.784.871,00 kuna, koje se odnose na kratkoročne zajmove iz inozemstva – prema navodima prijašnje zakonske zastupnice radi se o iznosu kojeg je osnivačica društva uložila u nekretninu i pokretnine nakon kupnje nekretnine,</w:t>
      </w:r>
    </w:p>
    <w:p w:rsidRDefault="007411FF" w:rsidP="007411FF" w:rsidR="007411FF" w:rsidRPr="00AA76D6">
      <w:pPr>
        <w:pStyle w:val="Odlomakpopisa"/>
        <w:numPr>
          <w:ilvl w:val="0"/>
          <w:numId w:val="4"/>
        </w:numPr>
        <w:spacing w:after="0"/>
        <w:jc w:val="both"/>
        <w:rPr>
          <w:rFonts w:cs="Calibri"/>
        </w:rPr>
      </w:pPr>
      <w:r>
        <w:rPr>
          <w:rFonts w:cs="Calibri"/>
        </w:rPr>
        <w:t xml:space="preserve">kratkoročne obveze u iznosu od 77.735,00 kuna, koje se odnose na dobavljače iz zemlje i inozemstva, očito za imovinu uloženu u nekretnine odnosno pokretnine stečajnog dužnika. </w:t>
      </w:r>
    </w:p>
    <w:p w:rsidRDefault="007411FF" w:rsidP="002C6C40" w:rsidR="007411FF">
      <w:pPr>
        <w:spacing w:after="0"/>
        <w:jc w:val="both"/>
        <w:rPr>
          <w:rFonts w:cs="Calibri"/>
        </w:rPr>
      </w:pPr>
    </w:p>
    <w:p w:rsidRDefault="002C6C40" w:rsidP="006C2B7B" w:rsidR="00FA2937">
      <w:pPr>
        <w:spacing w:after="0"/>
        <w:jc w:val="both"/>
        <w:rPr>
          <w:rFonts w:cs="Calibri"/>
        </w:rPr>
      </w:pPr>
      <w:r>
        <w:rPr>
          <w:rFonts w:cs="Calibri"/>
        </w:rPr>
        <w:t xml:space="preserve">Prijave tražbine podnijelo je </w:t>
      </w:r>
      <w:r w:rsidR="00444C6B">
        <w:rPr>
          <w:rFonts w:cs="Calibri"/>
        </w:rPr>
        <w:t xml:space="preserve">petero vjerovnika u ukupnom iznosu od 660.942,01 kunu. Od navedenog iznosa priznat je iznos od 20.899,29 kuna, dok je osporen iznos od ukupno 640.042,72 kuna. Osporena je tražbina HRVATSKOG TELEKOMA d.d. u iznosu od 1.192,72 kuna i </w:t>
      </w:r>
      <w:r w:rsidR="00FA2937">
        <w:rPr>
          <w:rFonts w:cs="Calibri"/>
        </w:rPr>
        <w:t>društva koje je vodilo knjigovodstvo stečajnog dužnika</w:t>
      </w:r>
      <w:r w:rsidR="00444C6B">
        <w:rPr>
          <w:rFonts w:cs="Calibri"/>
        </w:rPr>
        <w:t xml:space="preserve"> GMG d.o.o.</w:t>
      </w:r>
      <w:r w:rsidR="00FA2937">
        <w:rPr>
          <w:rFonts w:cs="Calibri"/>
        </w:rPr>
        <w:t xml:space="preserve"> u iznou od 61.250,00 kuna obzirom je nastupila zastara naplate </w:t>
      </w:r>
      <w:r w:rsidR="00BE3957">
        <w:rPr>
          <w:rFonts w:cs="Calibri"/>
        </w:rPr>
        <w:t xml:space="preserve">za oba </w:t>
      </w:r>
      <w:r w:rsidR="00FA2937">
        <w:rPr>
          <w:rFonts w:cs="Calibri"/>
        </w:rPr>
        <w:t xml:space="preserve">potraživanja. </w:t>
      </w:r>
    </w:p>
    <w:p w:rsidRDefault="00FA2937" w:rsidP="006C2B7B" w:rsidR="00FA2937">
      <w:pPr>
        <w:spacing w:after="0"/>
        <w:jc w:val="both"/>
        <w:rPr>
          <w:rFonts w:cs="Calibri"/>
        </w:rPr>
      </w:pPr>
    </w:p>
    <w:p w:rsidRDefault="00FA2937" w:rsidP="002C6C40" w:rsidR="00FA2937">
      <w:pPr>
        <w:spacing w:after="0"/>
        <w:jc w:val="both"/>
        <w:rPr>
          <w:rFonts w:cs="Calibri"/>
        </w:rPr>
      </w:pPr>
      <w:r>
        <w:rPr>
          <w:rFonts w:cs="Calibri"/>
        </w:rPr>
        <w:t xml:space="preserve">Nadalje, osporena je tražbina prijašnje zakonske zastupnice Anite Krolo u ukupnom iznosu od 577.600,00 kuna. Ista je </w:t>
      </w:r>
      <w:r w:rsidRPr="00FA2937">
        <w:rPr>
          <w:rFonts w:cs="Calibri"/>
        </w:rPr>
        <w:t>podnijela prijavu tražbine temeljem dva osnova: Ugovora o najmu od 01.02.2007. godine, koji se odnosi na pravo na korištenje adrese i upotrebe poštanskog sandučića, te Ugovora o nalogu od  15.03.2007. godine i u vezi sa istime</w:t>
      </w:r>
      <w:r>
        <w:rPr>
          <w:rFonts w:cs="Calibri"/>
        </w:rPr>
        <w:t xml:space="preserve"> </w:t>
      </w:r>
      <w:r w:rsidRPr="00FA2937">
        <w:rPr>
          <w:rFonts w:cs="Calibri"/>
        </w:rPr>
        <w:t>Ugovora o nalogu od  15.12.2008. godine, koji se odnose na obavljanje direktorske funkcije. Iz navedenih ugovora i prijavljenog iznosa tražbine razvidno je da Anita Krolo nikada nije bila plaćena za obavljanje poslova direktorske funkcije, kao ni za najam adrese.</w:t>
      </w:r>
      <w:r w:rsidR="00BE3957">
        <w:rPr>
          <w:rFonts w:cs="Calibri"/>
        </w:rPr>
        <w:t xml:space="preserve"> Također, navedene tražbine nikada nisu knjigovodstveno evidentirane u društvu. </w:t>
      </w:r>
      <w:r w:rsidRPr="00FA2937">
        <w:rPr>
          <w:rFonts w:cs="Calibri"/>
        </w:rPr>
        <w:t>Za tražbine koje su dospjele u razdoblju prije 12.09.2012. godine nastupila je zastara naplate potraživanja. Za razdoblje od 04.04.2012. godine pa do otvaranja stečajnog postupka nema dokaza da je Anita Krolo obavljanja poslove direktora. Naime, 04.04.2012. godine</w:t>
      </w:r>
      <w:r>
        <w:rPr>
          <w:rFonts w:cs="Calibri"/>
        </w:rPr>
        <w:t xml:space="preserve"> </w:t>
      </w:r>
      <w:r w:rsidRPr="00FA2937">
        <w:rPr>
          <w:rFonts w:cs="Calibri"/>
        </w:rPr>
        <w:t xml:space="preserve">je datum kada su predani zadnji financijski izvještaji. Nakon toga društvo nije podnosilo financijske izvještaje, </w:t>
      </w:r>
      <w:r>
        <w:rPr>
          <w:rFonts w:cs="Calibri"/>
        </w:rPr>
        <w:t>te nije poslovalo</w:t>
      </w:r>
      <w:r w:rsidRPr="00FA2937">
        <w:rPr>
          <w:rFonts w:cs="Calibri"/>
        </w:rPr>
        <w:t xml:space="preserve">. Iz navedenog se da zaključiti da </w:t>
      </w:r>
      <w:r>
        <w:rPr>
          <w:rFonts w:cs="Calibri"/>
        </w:rPr>
        <w:t xml:space="preserve">Anita Krolo </w:t>
      </w:r>
      <w:r w:rsidRPr="00FA2937">
        <w:rPr>
          <w:rFonts w:cs="Calibri"/>
        </w:rPr>
        <w:t>faktički nije obavljala poslove direktora, te</w:t>
      </w:r>
      <w:r>
        <w:rPr>
          <w:rFonts w:cs="Calibri"/>
        </w:rPr>
        <w:t xml:space="preserve"> </w:t>
      </w:r>
      <w:r w:rsidRPr="00FA2937">
        <w:rPr>
          <w:rFonts w:cs="Calibri"/>
        </w:rPr>
        <w:t xml:space="preserve">se stoga osporava obveza plaćanje naknade za navedeno. </w:t>
      </w:r>
      <w:r>
        <w:rPr>
          <w:rFonts w:cs="Calibri"/>
        </w:rPr>
        <w:t>N</w:t>
      </w:r>
      <w:r w:rsidRPr="00FA2937">
        <w:rPr>
          <w:rFonts w:cs="Calibri"/>
        </w:rPr>
        <w:t xml:space="preserve">apominje da su svi ugovori zaključeni od strane </w:t>
      </w:r>
      <w:r w:rsidRPr="00FA2937">
        <w:rPr>
          <w:rFonts w:cs="Calibri"/>
        </w:rPr>
        <w:lastRenderedPageBreak/>
        <w:t>jedne osobe, gđe. Anite Krolo, koja je potpisala ugovore u ime društva i u osobno ime. I zbog navedenog nije moguće utvrditi vjerodostojnost</w:t>
      </w:r>
      <w:r w:rsidRPr="00FA2937">
        <w:t xml:space="preserve"> </w:t>
      </w:r>
      <w:r w:rsidRPr="00FA2937">
        <w:rPr>
          <w:rFonts w:cs="Calibri"/>
        </w:rPr>
        <w:t>ugovora, kao ni točan datum sastavljanja istih.</w:t>
      </w:r>
      <w:r>
        <w:rPr>
          <w:rFonts w:cs="Calibri"/>
        </w:rPr>
        <w:t xml:space="preserve"> </w:t>
      </w:r>
      <w:r w:rsidR="00BE3957">
        <w:rPr>
          <w:rFonts w:cs="Calibri"/>
        </w:rPr>
        <w:t xml:space="preserve">Konačno, obzirom je gđa. Krolo bila direktorica društva, pretpostavlja se da bi u slučaju postojanja svojeg potraživanja kojeg je prijavila, dala uputu za knjiženje takvih obaveza, međutim knjigovodstveno njeno potraživanje nije uopće evidentirano. </w:t>
      </w:r>
    </w:p>
    <w:p w:rsidRDefault="006C2B7B" w:rsidP="002C6C40" w:rsidR="006C2B7B">
      <w:pPr>
        <w:spacing w:after="0"/>
        <w:jc w:val="both"/>
        <w:rPr>
          <w:rFonts w:cs="Calibri"/>
        </w:rPr>
      </w:pPr>
    </w:p>
    <w:p w:rsidRDefault="00FA2937" w:rsidP="00DD471E" w:rsidR="00DD471E">
      <w:pPr>
        <w:spacing w:after="0"/>
        <w:jc w:val="both"/>
        <w:rPr>
          <w:rFonts w:cs="Calibri"/>
        </w:rPr>
      </w:pPr>
      <w:r>
        <w:rPr>
          <w:rFonts w:cs="Calibri"/>
        </w:rPr>
        <w:t>Zaprimila sam jednu o</w:t>
      </w:r>
      <w:r w:rsidR="002C6C40">
        <w:rPr>
          <w:rFonts w:cs="Calibri"/>
        </w:rPr>
        <w:t>bavijest o razlučnom pravu</w:t>
      </w:r>
      <w:r>
        <w:rPr>
          <w:rFonts w:cs="Calibri"/>
        </w:rPr>
        <w:t>, od</w:t>
      </w:r>
      <w:r w:rsidR="002C6C40">
        <w:rPr>
          <w:rFonts w:cs="Calibri"/>
        </w:rPr>
        <w:t xml:space="preserve"> Porezne uprave</w:t>
      </w:r>
      <w:r w:rsidR="00DD471E">
        <w:rPr>
          <w:rFonts w:cs="Calibri"/>
        </w:rPr>
        <w:t>. Radi se o založnom pravu upisanom na nekretninama stečajnog dužnika 05.12.2014. godine pod brojem</w:t>
      </w:r>
      <w:r w:rsidR="00DD471E" w:rsidRPr="007411FF">
        <w:rPr>
          <w:rFonts w:cs="Calibri"/>
        </w:rPr>
        <w:t xml:space="preserve"> Z-1786/14</w:t>
      </w:r>
      <w:r w:rsidR="00DD471E">
        <w:rPr>
          <w:rFonts w:cs="Calibri"/>
        </w:rPr>
        <w:t>, na temelju R</w:t>
      </w:r>
      <w:r w:rsidR="00DD471E" w:rsidRPr="007411FF">
        <w:rPr>
          <w:rFonts w:cs="Calibri"/>
        </w:rPr>
        <w:t>ješenja o osiguranju Općinskog suda u Korčuli Posl.br. Ovr.399/14 od 03.prosinca 2014.</w:t>
      </w:r>
      <w:r w:rsidR="00DD471E">
        <w:rPr>
          <w:rFonts w:cs="Calibri"/>
        </w:rPr>
        <w:t xml:space="preserve">, </w:t>
      </w:r>
      <w:r w:rsidR="00DD471E" w:rsidRPr="007411FF">
        <w:rPr>
          <w:rFonts w:cs="Calibri"/>
        </w:rPr>
        <w:t>radi osiguranja novčane tražbine u iznosu od 6.774,14 kuna kao i zakonskih kamata na taj iznos počev</w:t>
      </w:r>
      <w:r w:rsidR="00DD471E">
        <w:rPr>
          <w:rFonts w:cs="Calibri"/>
        </w:rPr>
        <w:t>ši</w:t>
      </w:r>
      <w:r w:rsidR="00DD471E" w:rsidRPr="007411FF">
        <w:rPr>
          <w:rFonts w:cs="Calibri"/>
        </w:rPr>
        <w:t xml:space="preserve"> od 26.rujna 2014.godine</w:t>
      </w:r>
      <w:r w:rsidR="00DD471E">
        <w:rPr>
          <w:rFonts w:cs="Calibri"/>
        </w:rPr>
        <w:t>.</w:t>
      </w:r>
    </w:p>
    <w:p w:rsidRDefault="00DD471E" w:rsidP="00DD471E" w:rsidR="00DD471E">
      <w:pPr>
        <w:spacing w:after="0"/>
        <w:jc w:val="both"/>
        <w:rPr>
          <w:rFonts w:cs="Calibri"/>
        </w:rPr>
      </w:pPr>
    </w:p>
    <w:p w:rsidRDefault="00DD471E" w:rsidP="002C6C40" w:rsidR="002C6C40">
      <w:pPr>
        <w:spacing w:after="0"/>
        <w:jc w:val="both"/>
        <w:rPr>
          <w:rFonts w:cs="Calibri"/>
        </w:rPr>
      </w:pPr>
      <w:r>
        <w:rPr>
          <w:rFonts w:cs="Calibri"/>
        </w:rPr>
        <w:t>Za razdo</w:t>
      </w:r>
      <w:r w:rsidR="00BE3957">
        <w:rPr>
          <w:rFonts w:cs="Calibri"/>
        </w:rPr>
        <w:t>blje od 12.09.2017. godine do 31.12.2018</w:t>
      </w:r>
      <w:r w:rsidR="002C6C40">
        <w:rPr>
          <w:rFonts w:cs="Calibri"/>
        </w:rPr>
        <w:t xml:space="preserve">. godine </w:t>
      </w:r>
      <w:r>
        <w:rPr>
          <w:rFonts w:cs="Calibri"/>
        </w:rPr>
        <w:t>(</w:t>
      </w:r>
      <w:r w:rsidR="00BE3957">
        <w:rPr>
          <w:rFonts w:cs="Calibri"/>
        </w:rPr>
        <w:t>za koliko predviđam da će trajati stečaj</w:t>
      </w:r>
      <w:r>
        <w:rPr>
          <w:rFonts w:cs="Calibri"/>
        </w:rPr>
        <w:t xml:space="preserve">) </w:t>
      </w:r>
      <w:r w:rsidR="002C6C40">
        <w:rPr>
          <w:rFonts w:cs="Calibri"/>
        </w:rPr>
        <w:t xml:space="preserve">planirani su troškovi stečajnog postupka u iznosu od </w:t>
      </w:r>
      <w:r w:rsidR="00BE3957">
        <w:rPr>
          <w:rFonts w:cs="Calibri"/>
        </w:rPr>
        <w:t>187.000,00</w:t>
      </w:r>
      <w:r w:rsidR="002C6C40">
        <w:rPr>
          <w:rFonts w:cs="Calibri"/>
        </w:rPr>
        <w:t xml:space="preserve"> kuna i ostale obveze stečajne mase u iznosu od </w:t>
      </w:r>
      <w:r w:rsidR="00BE3957">
        <w:rPr>
          <w:rFonts w:cs="Calibri"/>
        </w:rPr>
        <w:t>60.000,00</w:t>
      </w:r>
      <w:r w:rsidR="002C6C40">
        <w:rPr>
          <w:rFonts w:cs="Calibri"/>
        </w:rPr>
        <w:t xml:space="preserve"> kuna. </w:t>
      </w:r>
      <w:r w:rsidR="00BE3957">
        <w:rPr>
          <w:rFonts w:cs="Calibri"/>
        </w:rPr>
        <w:t xml:space="preserve">Troškovi stečajnog postupka, od čega najveću stavku čini nagrada stečajnom upravitelju, predvidjela sam na bazi vrijednosti nekretnina i pokretnina u iznosu od 2.000.000,00 kuna, što smatram da minimalno iznosi vrijednost istih. Naime, knjigovodstvena vrijednost </w:t>
      </w:r>
      <w:r w:rsidR="00733235">
        <w:rPr>
          <w:rFonts w:cs="Calibri"/>
        </w:rPr>
        <w:t>nekretnine i opreme iznosi 954.647,96 kuna, a iz dokumentacije društva (računi, privremene i okončane situacije) proizlazi da je u nekretninu i pokretnine društva osnivačica uložila još iznos od oko 1.700.000,00 kuna. Konačna procjena troškova moći će se dati nakon što budu gotove procjene nekretnina i pokretnina.</w:t>
      </w:r>
    </w:p>
    <w:p w:rsidRDefault="00DD471E" w:rsidP="002C6C40" w:rsidR="00DD471E">
      <w:pPr>
        <w:spacing w:after="0"/>
        <w:jc w:val="both"/>
        <w:rPr>
          <w:rFonts w:cs="Calibri"/>
        </w:rPr>
      </w:pPr>
    </w:p>
    <w:p w:rsidRDefault="002C6C40" w:rsidP="002C6C40" w:rsidR="002C6C40">
      <w:pPr>
        <w:pStyle w:val="Uvuenotijeloteksta"/>
        <w:spacing w:lineRule="auto" w:line="276"/>
        <w:ind w:firstLine="0"/>
        <w:jc w:val="both"/>
        <w:rPr>
          <w:rFonts w:cs="Calibri" w:hAnsi="Calibri" w:ascii="Calibri"/>
          <w:sz w:val="22"/>
          <w:szCs w:val="22"/>
        </w:rPr>
      </w:pPr>
      <w:r>
        <w:rPr>
          <w:rFonts w:cs="Calibri" w:hAnsi="Calibri" w:ascii="Calibri"/>
          <w:bCs w:val="false"/>
          <w:sz w:val="22"/>
          <w:szCs w:val="22"/>
        </w:rPr>
        <w:t xml:space="preserve">4. Radnopravni odnosi dužnika </w:t>
      </w:r>
    </w:p>
    <w:p w:rsidRDefault="002C6C40" w:rsidP="002C6C40" w:rsidR="002C6C40">
      <w:pPr>
        <w:pStyle w:val="Uvuenotijeloteksta"/>
        <w:spacing w:lineRule="auto" w:line="276"/>
        <w:jc w:val="both"/>
        <w:rPr>
          <w:rFonts w:cs="Calibri" w:hAnsi="Calibri" w:ascii="Calibri"/>
          <w:b w:val="false"/>
          <w:bCs w:val="false"/>
          <w:sz w:val="22"/>
          <w:szCs w:val="22"/>
        </w:rPr>
      </w:pPr>
    </w:p>
    <w:p w:rsidRDefault="002C6C40" w:rsidP="002C6C40" w:rsidR="002C6C40">
      <w:pPr>
        <w:pStyle w:val="Uvuenotijeloteksta"/>
        <w:spacing w:lineRule="auto" w:line="276"/>
        <w:ind w:firstLine="0"/>
        <w:jc w:val="both"/>
        <w:rPr>
          <w:rFonts w:cs="Calibri" w:hAnsi="Calibri" w:ascii="Calibri"/>
          <w:b w:val="false"/>
          <w:sz w:val="22"/>
          <w:szCs w:val="22"/>
        </w:rPr>
      </w:pPr>
      <w:r>
        <w:rPr>
          <w:rFonts w:cs="Calibri" w:hAnsi="Calibri" w:ascii="Calibri"/>
          <w:b w:val="false"/>
          <w:sz w:val="22"/>
          <w:szCs w:val="22"/>
        </w:rPr>
        <w:t>Dužnik nema ni jednog zaposlenog djelatnika.</w:t>
      </w:r>
    </w:p>
    <w:p w:rsidRDefault="002C6C40" w:rsidP="002C6C40" w:rsidR="002C6C40">
      <w:pPr>
        <w:pStyle w:val="Uvuenotijeloteksta"/>
        <w:spacing w:lineRule="auto" w:line="276"/>
        <w:ind w:firstLine="0"/>
        <w:jc w:val="both"/>
        <w:rPr>
          <w:rFonts w:cs="Calibri" w:hAnsi="Calibri" w:ascii="Calibri"/>
          <w:b w:val="false"/>
          <w:sz w:val="22"/>
          <w:szCs w:val="22"/>
        </w:rPr>
      </w:pPr>
    </w:p>
    <w:p w:rsidRDefault="002C6C40" w:rsidP="002C6C40" w:rsidR="002C6C40">
      <w:pPr>
        <w:pStyle w:val="Uvuenotijeloteksta"/>
        <w:spacing w:lineRule="auto" w:line="276"/>
        <w:ind w:firstLine="0"/>
        <w:jc w:val="both"/>
        <w:rPr>
          <w:rFonts w:cs="Calibri" w:hAnsi="Calibri" w:ascii="Calibri"/>
          <w:b w:val="false"/>
          <w:sz w:val="22"/>
          <w:szCs w:val="22"/>
        </w:rPr>
      </w:pPr>
    </w:p>
    <w:p w:rsidRDefault="002C6C40" w:rsidP="002C6C40" w:rsidR="002C6C40">
      <w:pPr>
        <w:rPr>
          <w:b/>
        </w:rPr>
      </w:pPr>
      <w:r>
        <w:rPr>
          <w:b/>
        </w:rPr>
        <w:t>ZAKLJUČAK</w:t>
      </w:r>
    </w:p>
    <w:p w:rsidRDefault="002C6C40" w:rsidP="002C6C40" w:rsidR="002C6C40">
      <w:pPr>
        <w:spacing w:after="0"/>
        <w:jc w:val="both"/>
      </w:pPr>
      <w:r>
        <w:t>Obzirom na sve navedeno predlažem:</w:t>
      </w:r>
      <w:r w:rsidR="00DD471E">
        <w:t xml:space="preserve"> </w:t>
      </w:r>
    </w:p>
    <w:p w:rsidRDefault="002C6C40" w:rsidP="002C6C40" w:rsidR="002C6C40">
      <w:pPr>
        <w:numPr>
          <w:ilvl w:val="0"/>
          <w:numId w:val="3"/>
        </w:numPr>
        <w:spacing w:after="0"/>
        <w:jc w:val="both"/>
        <w:rPr>
          <w:b/>
        </w:rPr>
      </w:pPr>
      <w:r>
        <w:t>da se prihvati izvješće stečajnog upravitelja i odobre poduzete radnje u dosadašnjem tijeku postupka,</w:t>
      </w:r>
    </w:p>
    <w:p w:rsidRDefault="002C6C40" w:rsidP="002C6C40" w:rsidR="002611AC" w:rsidRPr="002611AC">
      <w:pPr>
        <w:numPr>
          <w:ilvl w:val="0"/>
          <w:numId w:val="3"/>
        </w:numPr>
        <w:spacing w:after="0"/>
        <w:jc w:val="both"/>
        <w:rPr>
          <w:b/>
        </w:rPr>
      </w:pPr>
      <w:r>
        <w:t xml:space="preserve">da se pristupi unovčenju imovine stečajnog </w:t>
      </w:r>
      <w:r w:rsidR="002611AC">
        <w:t>dužnika, s time da se nekretnine i pokretnine prodaju neposrednom pogodbom do 17.05.2018. godine, a potom nekretnine putem Financijske agencije sukladno članku 247. Stečajnog zakona, a pokretnine neposrednom pogodbom</w:t>
      </w:r>
      <w:r w:rsidR="00733235">
        <w:t>, s time da se najprije ponude kupcu koji će kupiti nekretninu na FINI</w:t>
      </w:r>
      <w:r w:rsidR="002611AC">
        <w:t>.</w:t>
      </w:r>
      <w:r w:rsidR="00733235">
        <w:t xml:space="preserve"> </w:t>
      </w:r>
    </w:p>
    <w:p w:rsidRDefault="002611AC" w:rsidP="002611AC" w:rsidR="002611AC">
      <w:pPr>
        <w:spacing w:after="0"/>
        <w:ind w:left="720"/>
        <w:jc w:val="both"/>
        <w:rPr>
          <w:b/>
        </w:rPr>
      </w:pPr>
    </w:p>
    <w:p w:rsidRDefault="002C6C40" w:rsidP="002C6C40" w:rsidR="002C6C40">
      <w:pPr>
        <w:spacing w:after="0"/>
        <w:ind w:left="720"/>
        <w:jc w:val="both"/>
        <w:rPr>
          <w:b/>
        </w:rPr>
      </w:pPr>
    </w:p>
    <w:p w:rsidRDefault="00DD471E" w:rsidP="002C6C40" w:rsidR="002C6C40">
      <w:pPr>
        <w:spacing w:after="0"/>
        <w:jc w:val="both"/>
        <w:rPr>
          <w:rFonts w:cs="Calibri"/>
        </w:rPr>
      </w:pPr>
      <w:r>
        <w:rPr>
          <w:rFonts w:cs="Calibri"/>
        </w:rPr>
        <w:t>U Puli, 12.12.2017</w:t>
      </w:r>
      <w:r w:rsidR="002C6C40">
        <w:rPr>
          <w:rFonts w:cs="Calibri"/>
        </w:rPr>
        <w:t>. godine</w:t>
      </w:r>
    </w:p>
    <w:p w:rsidRDefault="00DD471E" w:rsidP="002C6C40" w:rsidR="00DD471E">
      <w:pPr>
        <w:spacing w:after="0"/>
        <w:jc w:val="both"/>
        <w:rPr>
          <w:rFonts w:cs="Calibri"/>
        </w:rPr>
      </w:pPr>
    </w:p>
    <w:p w:rsidRDefault="002C6C40" w:rsidP="002C6C40" w:rsidR="002C6C40">
      <w:pPr>
        <w:spacing w:after="0"/>
        <w:jc w:val="right"/>
        <w:rPr>
          <w:rFonts w:cs="Calibri"/>
        </w:rPr>
      </w:pPr>
      <w:r>
        <w:rPr>
          <w:rFonts w:cs="Calibri"/>
        </w:rPr>
        <w:t>Stečajna upraviteljica</w:t>
      </w:r>
    </w:p>
    <w:p w:rsidRDefault="002C6C40" w:rsidP="002C6C40" w:rsidR="002C6C40">
      <w:pPr>
        <w:spacing w:after="0"/>
        <w:jc w:val="right"/>
      </w:pPr>
      <w:r>
        <w:rPr>
          <w:rFonts w:cs="Calibri"/>
        </w:rPr>
        <w:t>Milena Veljović</w:t>
      </w:r>
    </w:p>
    <w:p w:rsidRDefault="002C6C40" w:rsidP="002C6C40" w:rsidR="002C6C40"/>
    <w:p w:rsidRDefault="002611AC" w:rsidR="002611AC"/>
    <w:sectPr w:rsidSect="00262896" w:rsidR="002611A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D15EF"/>
    <w:multiLevelType w:val="hybridMultilevel"/>
    <w:tmpl w:val="2B00036A"/>
    <w:lvl w:tplc="0B726B98" w:ilvl="0">
      <w:start w:val="1"/>
      <w:numFmt w:val="bullet"/>
      <w:lvlText w:val="-"/>
      <w:lvlJc w:val="left"/>
      <w:pPr>
        <w:ind w:hanging="360" w:left="720"/>
      </w:pPr>
      <w:rPr>
        <w:rFonts w:cs="Times New Roman"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3CC337F3"/>
    <w:multiLevelType w:val="hybridMultilevel"/>
    <w:tmpl w:val="E242959E"/>
    <w:lvl w:tplc="38CEB5AA"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D0D6A59"/>
    <w:multiLevelType w:val="hybridMultilevel"/>
    <w:tmpl w:val="AD3679DE"/>
    <w:lvl w:tplc="A5320384" w:ilvl="0">
      <w:start w:val="1"/>
      <w:numFmt w:val="bullet"/>
      <w:lvlText w:val="-"/>
      <w:lvlJc w:val="left"/>
      <w:pPr>
        <w:ind w:hanging="360" w:left="720"/>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7B827272"/>
    <w:multiLevelType w:val="hybridMultilevel"/>
    <w:tmpl w:val="9230BB86"/>
    <w:lvl w:tplc="A5320384" w:ilvl="0">
      <w:start w:val="1"/>
      <w:numFmt w:val="bullet"/>
      <w:lvlText w:val="-"/>
      <w:lvlJc w:val="left"/>
      <w:pPr>
        <w:ind w:hanging="360" w:left="720"/>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6C40"/>
    <w:rsid w:val="00156EE5"/>
    <w:rsid w:val="001F7695"/>
    <w:rsid w:val="002611AC"/>
    <w:rsid w:val="00262896"/>
    <w:rsid w:val="002B6399"/>
    <w:rsid w:val="002C6C40"/>
    <w:rsid w:val="00444C6B"/>
    <w:rsid w:val="006C2B7B"/>
    <w:rsid w:val="00733235"/>
    <w:rsid w:val="007411FF"/>
    <w:rsid w:val="00946E4E"/>
    <w:rsid w:val="009C4D5A"/>
    <w:rsid w:val="009E5663"/>
    <w:rsid w:val="00AA76D6"/>
    <w:rsid w:val="00B0660B"/>
    <w:rsid w:val="00BE3957"/>
    <w:rsid w:val="00DD471E"/>
    <w:rsid w:val="00E40659"/>
    <w:rsid w:val="00FA29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6C40"/>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semiHidden/>
    <w:unhideWhenUsed/>
    <w:rsid w:val="002C6C40"/>
    <w:pPr>
      <w:spacing w:lineRule="auto" w:line="240" w:after="0"/>
      <w:ind w:firstLine="708"/>
      <w:jc w:val="center"/>
    </w:pPr>
    <w:rPr>
      <w:rFonts w:eastAsia="Times New Roman" w:hAnsi="Times New Roman" w:ascii="Times New Roman"/>
      <w:b/>
      <w:bCs/>
      <w:sz w:val="24"/>
      <w:szCs w:val="24"/>
      <w:lang w:eastAsia="hr-HR"/>
    </w:rPr>
  </w:style>
  <w:style w:customStyle="true" w:styleId="UvuenotijelotekstaChar" w:type="character">
    <w:name w:val="Uvučeno tijelo teksta Char"/>
    <w:basedOn w:val="Zadanifontodlomka"/>
    <w:link w:val="Uvuenotijeloteksta"/>
    <w:semiHidden/>
    <w:rsid w:val="002C6C40"/>
    <w:rPr>
      <w:rFonts w:cs="Times New Roman" w:eastAsia="Times New Roman" w:hAnsi="Times New Roman" w:ascii="Times New Roman"/>
      <w:b/>
      <w:bCs/>
      <w:sz w:val="24"/>
      <w:szCs w:val="24"/>
      <w:lang w:eastAsia="hr-HR"/>
    </w:rPr>
  </w:style>
  <w:style w:customStyle="true" w:styleId="bold" w:type="character">
    <w:name w:val="bold"/>
    <w:basedOn w:val="Zadanifontodlomka"/>
    <w:rsid w:val="002C6C40"/>
  </w:style>
  <w:style w:styleId="Odlomakpopisa" w:type="paragraph">
    <w:name w:val="List Paragraph"/>
    <w:basedOn w:val="Normal"/>
    <w:uiPriority w:val="34"/>
    <w:qFormat/>
    <w:rsid w:val="00AA76D6"/>
    <w:pPr>
      <w:ind w:left="720"/>
      <w:contextualSpacing/>
    </w:pPr>
  </w:style>
  <w:style w:styleId="Tekstrezerviranogmjesta" w:type="character">
    <w:name w:val="Placeholder Text"/>
    <w:basedOn w:val="Zadanifontodlomka"/>
    <w:uiPriority w:val="99"/>
    <w:semiHidden/>
    <w:rsid w:val="002B6399"/>
    <w:rPr>
      <w:color w:val="808080"/>
      <w:bdr w:space="0" w:sz="0" w:color="auto" w:val="none"/>
      <w:shd w:fill="auto" w:color="auto" w:val="clear"/>
    </w:rPr>
  </w:style>
  <w:style w:customStyle="true" w:styleId="eSPISCCParagraphDefaultFont" w:type="character">
    <w:name w:val="eSPIS_CC_Paragraph Default Font"/>
    <w:basedOn w:val="bold"/>
    <w:rsid w:val="002B639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bold"/>
    <w:rsid w:val="002B6399"/>
    <w:rPr>
      <w:bdr w:space="0" w:sz="0" w:color="auto" w:val="none"/>
      <w:shd w:fill="FFFFCC" w:color="auto" w:val="clear"/>
      <w:lang w:val="hr-HR"/>
    </w:rPr>
  </w:style>
  <w:style w:customStyle="true" w:styleId="PozadinaSvijetloCrvena" w:type="character">
    <w:name w:val="Pozadina_SvijetloCrvena"/>
    <w:basedOn w:val="eSPISCCParagraphDefaultFont"/>
    <w:rsid w:val="002B639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39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6C40"/>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semiHidden/>
    <w:unhideWhenUsed/>
    <w:rsid w:val="002C6C40"/>
    <w:pPr>
      <w:spacing w:after="0" w:line="240" w:lineRule="auto"/>
      <w:ind w:firstLine="708"/>
      <w:jc w:val="center"/>
    </w:pPr>
    <w:rPr>
      <w:rFonts w:ascii="Times New Roman" w:eastAsia="Times New Roman" w:hAnsi="Times New Roman"/>
      <w:b/>
      <w:bCs/>
      <w:sz w:val="24"/>
      <w:szCs w:val="24"/>
      <w:lang w:eastAsia="hr-HR"/>
    </w:rPr>
  </w:style>
  <w:style w:customStyle="1" w:styleId="UvuenotijelotekstaChar" w:type="character">
    <w:name w:val="Uvučeno tijelo teksta Char"/>
    <w:basedOn w:val="Zadanifontodlomka"/>
    <w:link w:val="Uvuenotijeloteksta"/>
    <w:semiHidden/>
    <w:rsid w:val="002C6C40"/>
    <w:rPr>
      <w:rFonts w:ascii="Times New Roman" w:cs="Times New Roman" w:eastAsia="Times New Roman" w:hAnsi="Times New Roman"/>
      <w:b/>
      <w:bCs/>
      <w:sz w:val="24"/>
      <w:szCs w:val="24"/>
      <w:lang w:eastAsia="hr-HR"/>
    </w:rPr>
  </w:style>
  <w:style w:customStyle="1" w:styleId="bold" w:type="character">
    <w:name w:val="bold"/>
    <w:basedOn w:val="Zadanifontodlomka"/>
    <w:rsid w:val="002C6C40"/>
  </w:style>
  <w:style w:styleId="Odlomakpopisa" w:type="paragraph">
    <w:name w:val="List Paragraph"/>
    <w:basedOn w:val="Normal"/>
    <w:uiPriority w:val="34"/>
    <w:qFormat/>
    <w:rsid w:val="00AA76D6"/>
    <w:pPr>
      <w:ind w:left="720"/>
      <w:contextualSpacing/>
    </w:pPr>
  </w:style>
  <w:style w:styleId="Tekstrezerviranogmjesta" w:type="character">
    <w:name w:val="Placeholder Text"/>
    <w:basedOn w:val="Zadanifontodlomka"/>
    <w:uiPriority w:val="99"/>
    <w:semiHidden/>
    <w:rsid w:val="002B6399"/>
    <w:rPr>
      <w:color w:val="808080"/>
      <w:bdr w:color="auto" w:space="0" w:sz="0" w:val="none"/>
      <w:shd w:color="auto" w:fill="auto" w:val="clear"/>
    </w:rPr>
  </w:style>
  <w:style w:customStyle="1" w:styleId="eSPISCCParagraphDefaultFont" w:type="character">
    <w:name w:val="eSPIS_CC_Paragraph Default Font"/>
    <w:basedOn w:val="bold"/>
    <w:rsid w:val="002B639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bold"/>
    <w:rsid w:val="002B6399"/>
    <w:rPr>
      <w:bdr w:color="auto" w:space="0" w:sz="0" w:val="none"/>
      <w:shd w:color="auto" w:fill="FFFFCC" w:val="clear"/>
      <w:lang w:val="hr-HR"/>
    </w:rPr>
  </w:style>
  <w:style w:customStyle="1" w:styleId="PozadinaSvijetloCrvena" w:type="character">
    <w:name w:val="Pozadina_SvijetloCrvena"/>
    <w:basedOn w:val="eSPISCCParagraphDefaultFont"/>
    <w:rsid w:val="002B639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39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461243">
      <w:bodyDiv w:val="true"/>
      <w:marLeft w:val="0"/>
      <w:marRight w:val="0"/>
      <w:marTop w:val="0"/>
      <w:marBottom w:val="0"/>
      <w:divBdr>
        <w:top w:space="0" w:sz="0" w:color="auto" w:val="none"/>
        <w:left w:space="0" w:sz="0" w:color="auto" w:val="none"/>
        <w:bottom w:space="0" w:sz="0" w:color="auto" w:val="none"/>
        <w:right w:space="0" w:sz="0" w:color="auto" w:val="none"/>
      </w:divBdr>
    </w:div>
    <w:div w:id="20412051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St-2345/2017-15</izvorni_sadrzaj>
    <derivirana_varijabla naziv="DomainObject.Oznaka_1">St-2345/2017-15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2345</izvorni_sadrzaj>
    <derivirana_varijabla naziv="DomainObject.Predmet.Broj_1">2345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St-2345/2017</izvorni_sadrzaj>
    <derivirana_varijabla naziv="DomainObject.Predmet.OznakaBroj_1">St-2345/2017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KanKaKee d.o.o.</izvorni_sadrzaj>
    <derivirana_varijabla naziv="DomainObject.Predmet.ProtustrankaFormated_1">  KanKaKee d.o.o.</derivirana_varijabla>
  </DomainObject.Predmet.ProtustrankaFormated>
  <DomainObject.Predmet.ProtustrankaFormatedOIB>
    <izvorni_sadrzaj>  KanKaKee d.o.o., OIB 35468141944</izvorni_sadrzaj>
    <derivirana_varijabla naziv="DomainObject.Predmet.ProtustrankaFormatedOIB_1">  KanKaKee d.o.o., OIB 35468141944</derivirana_varijabla>
  </DomainObject.Predmet.ProtustrankaFormatedOIB>
  <DomainObject.Predmet.ProtustrankaFormatedWithAdress>
    <izvorni_sadrzaj> KanKaKee d.o.o., Vladimira Filakovca 9, 10000 Zagreb</izvorni_sadrzaj>
    <derivirana_varijabla naziv="DomainObject.Predmet.ProtustrankaFormatedWithAdress_1"> KanKaKee d.o.o., Vladimira Filakovca 9, 10000 Zagreb</derivirana_varijabla>
  </DomainObject.Predmet.ProtustrankaFormatedWithAdress>
  <DomainObject.Predmet.ProtustrankaFormatedWithAdressOIB>
    <izvorni_sadrzaj> KanKaKee d.o.o., OIB 35468141944, Vladimira Filakovca 9, 10000 Zagreb</izvorni_sadrzaj>
    <derivirana_varijabla naziv="DomainObject.Predmet.ProtustrankaFormatedWithAdressOIB_1"> KanKaKee d.o.o., OIB 35468141944, Vladimira Filakovca 9, 10000 Zagreb</derivirana_varijabla>
  </DomainObject.Predmet.ProtustrankaFormatedWithAdressOIB>
  <DomainObject.Predmet.ProtustrankaWithAdress>
    <izvorni_sadrzaj>KanKaKee d.o.o. Vladimira Filakovca 9, 10000 Zagreb</izvorni_sadrzaj>
    <derivirana_varijabla naziv="DomainObject.Predmet.ProtustrankaWithAdress_1">KanKaKee d.o.o. Vladimira Filakovca 9, 10000 Zagreb</derivirana_varijabla>
  </DomainObject.Predmet.ProtustrankaWithAdress>
  <DomainObject.Predmet.ProtustrankaWithAdressOIB>
    <izvorni_sadrzaj>KanKaKee d.o.o., OIB 35468141944, Vladimira Filakovca 9, 10000 Zagreb</izvorni_sadrzaj>
    <derivirana_varijabla naziv="DomainObject.Predmet.ProtustrankaWithAdressOIB_1">KanKaKee d.o.o., OIB 35468141944, Vladimira Filakovca 9, 10000 Zagreb</derivirana_varijabla>
  </DomainObject.Predmet.ProtustrankaWithAdressOIB>
  <DomainObject.Predmet.ProtustrankaNazivFormated>
    <izvorni_sadrzaj>KanKaKee d.o.o.</izvorni_sadrzaj>
    <derivirana_varijabla naziv="DomainObject.Predmet.ProtustrankaNazivFormated_1">KanKaKee d.o.o.</derivirana_varijabla>
  </DomainObject.Predmet.ProtustrankaNazivFormated>
  <DomainObject.Predmet.ProtustrankaNazivFormatedOIB>
    <izvorni_sadrzaj>KanKaKee d.o.o., OIB 35468141944</izvorni_sadrzaj>
    <derivirana_varijabla naziv="DomainObject.Predmet.ProtustrankaNazivFormatedOIB_1">KanKaKee d.o.o., OIB 35468141944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KanKaKee d.o.o.</item>
    </izvorni_sadrzaj>
    <derivirana_varijabla naziv="DomainObject.Predmet.ProtuStrankaListFormated_1">
      <item>KanKaKee d.o.o.</item>
    </derivirana_varijabla>
  </DomainObject.Predmet.ProtuStrankaListFormated>
  <DomainObject.Predmet.ProtuStrankaListFormatedOIB>
    <izvorni_sadrzaj>
      <item>KanKaKee d.o.o., OIB 35468141944</item>
    </izvorni_sadrzaj>
    <derivirana_varijabla naziv="DomainObject.Predmet.ProtuStrankaListFormatedOIB_1">
      <item>KanKaKee d.o.o., OIB 35468141944</item>
    </derivirana_varijabla>
  </DomainObject.Predmet.ProtuStrankaListFormatedOIB>
  <DomainObject.Predmet.ProtuStrankaListFormatedWithAdress>
    <izvorni_sadrzaj>
      <item>KanKaKee d.o.o., Vladimira Filakovca 9, 10000 Zagreb</item>
    </izvorni_sadrzaj>
    <derivirana_varijabla naziv="DomainObject.Predmet.ProtuStrankaListFormatedWithAdress_1">
      <item>KanKaKee d.o.o., Vladimira Filakovca 9, 10000 Zagreb</item>
    </derivirana_varijabla>
  </DomainObject.Predmet.ProtuStrankaListFormatedWithAdress>
  <DomainObject.Predmet.ProtuStrankaListFormatedWithAdressOIB>
    <izvorni_sadrzaj>
      <item>KanKaKee d.o.o., OIB 35468141944, Vladimira Filakovca 9, 10000 Zagreb</item>
    </izvorni_sadrzaj>
    <derivirana_varijabla naziv="DomainObject.Predmet.ProtuStrankaListFormatedWithAdressOIB_1">
      <item>KanKaKee d.o.o., OIB 35468141944, Vladimira Filakovca 9, 10000 Zagreb</item>
    </derivirana_varijabla>
  </DomainObject.Predmet.ProtuStrankaListFormatedWithAdressOIB>
  <DomainObject.Predmet.ProtuStrankaListNazivFormated>
    <izvorni_sadrzaj>
      <item>KanKaKee d.o.o.</item>
    </izvorni_sadrzaj>
    <derivirana_varijabla naziv="DomainObject.Predmet.ProtuStrankaListNazivFormated_1">
      <item>KanKaKee d.o.o.</item>
    </derivirana_varijabla>
  </DomainObject.Predmet.ProtuStrankaListNazivFormated>
  <DomainObject.Predmet.ProtuStrankaListNazivFormatedOIB>
    <izvorni_sadrzaj>
      <item>KanKaKee d.o.o., OIB 35468141944</item>
    </izvorni_sadrzaj>
    <derivirana_varijabla naziv="DomainObject.Predmet.ProtuStrankaListNazivFormatedOIB_1">
      <item>KanKaKee d.o.o., OIB 35468141944</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KanKaKee d.o.o.</izvorni_sadrzaj>
    <derivirana_varijabla naziv="DomainObject.Predmet.ProtustrankaIDrugi_1">KanKaKee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KanKaKee d.o.o., OIB 35468141944, Vladimira Filakovca 9, 10000 Zagreb</izvorni_sadrzaj>
    <derivirana_varijabla naziv="DomainObject.Predmet.ProtustrankaIDrugiAdressOIB_1">KanKaKee d.o.o., OIB 35468141944, Vladimira Filakovca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KanKaKee d.o.o.</item>
      <item>FINA Regionalni centar Zagreb</item>
      <item>RH MF Porezna uprava Zagreb</item>
      <item>ŽDO u Zagrebu</item>
    </izvorni_sadrzaj>
    <derivirana_varijabla naziv="DomainObject.Predmet.SudioniciListNaziv_1">
      <item>KanKaKee d.o.o.</item>
      <item>FINA Regionalni centar Zagreb</item>
      <item>RH MF Porezna uprava Zagreb</item>
      <item>ŽDO u Zagrebu</item>
    </derivirana_varijabla>
  </DomainObject.Predmet.SudioniciListNaziv>
  <DomainObject.Predmet.SudioniciListAdressOIB>
    <izvorni_sadrzaj>
      <item>KanKaKee d.o.o., OIB 35468141944, Vladimira Filakovca 9,10000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KanKaKee d.o.o., OIB 35468141944, Vladimira Filakovca 9,10000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35468141944</item>
      <item>, OIB 85821130368</item>
      <item>, OIB 18683136487</item>
      <item>, OIB 16488001145</item>
    </izvorni_sadrzaj>
    <derivirana_varijabla naziv="DomainObject.Predmet.SudioniciListNazivOIB_1">
      <item>, OIB 35468141944</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1952</properties:Words>
  <properties:Characters>11613</properties:Characters>
  <properties:Lines>265</properties:Lines>
  <properties:Paragraphs>103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2017-12-22T09:05:00Z</dcterms:created>
  <dc:creator>Milena Stojovska</dc:creator>
  <cp:lastModifiedBy>Sonja Pilić</cp:lastModifiedBy>
  <cp:lastPrinted>2017-12-21T12:19:00Z</cp:lastPrinted>
  <dcterms:modified xmlns:xsi="http://www.w3.org/2001/XMLSchema-instance" xsi:type="dcterms:W3CDTF">2017-12-22T09:09:00Z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St-2345/2017-15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