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70af1" w14:paraId="4270af1" w:rsidRDefault="00005A12" w:rsidP="00005A12" w:rsidR="00005A1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</w:t>
      </w:r>
    </w:p>
    <w:p w:rsidRDefault="00005A12" w:rsidP="00005A12" w:rsidR="00005A12">
      <w:pPr>
        <w:jc w:val="both"/>
        <w:rPr>
          <w:rFonts w:hAnsi="Times New Roman" w:ascii="Times New Roman"/>
          <w:szCs w:val="24"/>
          <w:lang w:val="hr-HR"/>
        </w:rPr>
      </w:pPr>
    </w:p>
    <w:p w:rsidRDefault="00005A12" w:rsidP="00005A12" w:rsidR="00005A12">
      <w:pPr>
        <w:jc w:val="both"/>
        <w:rPr>
          <w:rFonts w:hAnsi="Times New Roman" w:ascii="Times New Roman"/>
          <w:szCs w:val="24"/>
          <w:lang w:val="hr-HR"/>
        </w:rPr>
      </w:pPr>
    </w:p>
    <w:p w:rsidRDefault="00005A12" w:rsidP="00005A12" w:rsidR="00005A12">
      <w:pPr>
        <w:jc w:val="both"/>
        <w:rPr>
          <w:rFonts w:hAnsi="Times New Roman" w:ascii="Times New Roman"/>
          <w:szCs w:val="24"/>
          <w:lang w:val="hr-HR"/>
        </w:rPr>
      </w:pPr>
    </w:p>
    <w:p w:rsidRDefault="00005A12" w:rsidP="00005A12" w:rsidR="00005A1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TABLICE STEČAJNOG SUCA ZA ISPITANE TRAŽBINE</w:t>
      </w:r>
    </w:p>
    <w:p w:rsidRDefault="00005A12" w:rsidP="00005A12" w:rsidR="00005A1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  ISPITNOM ROČIŠTU</w:t>
      </w:r>
    </w:p>
    <w:p w:rsidRDefault="00005A12" w:rsidP="00005A12" w:rsidR="00005A1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održanom 19. veljače 2019.</w:t>
      </w:r>
    </w:p>
    <w:p w:rsidRDefault="00005A12" w:rsidP="00005A12" w:rsidR="00005A1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stečajnom postupku nad dužnikom</w:t>
      </w:r>
    </w:p>
    <w:p w:rsidRDefault="00005A12" w:rsidP="00005A12" w:rsidR="00005A12">
      <w:pPr>
        <w:jc w:val="center"/>
        <w:rPr>
          <w:rFonts w:hAnsi="Times New Roman" w:ascii="Times New Roman"/>
          <w:szCs w:val="24"/>
          <w:lang w:val="hr-HR"/>
        </w:rPr>
      </w:pPr>
    </w:p>
    <w:p w:rsidRDefault="00005A12" w:rsidP="00005A12" w:rsidR="00005A1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HALUSEK CO, proizvodnja, trgovina i usluge d.o.o. Koprivnica, </w:t>
      </w:r>
    </w:p>
    <w:p w:rsidRDefault="00005A12" w:rsidP="00005A12" w:rsidR="00005A12">
      <w:pPr>
        <w:jc w:val="center"/>
        <w:rPr>
          <w:rFonts w:hAnsi="Times New Roman" w:ascii="Times New Roman"/>
          <w:szCs w:val="24"/>
          <w:lang w:val="hr-HR"/>
        </w:rPr>
      </w:pPr>
      <w:proofErr w:type="spellStart"/>
      <w:r>
        <w:rPr>
          <w:rFonts w:hAnsi="Times New Roman" w:ascii="Times New Roman"/>
          <w:szCs w:val="24"/>
          <w:lang w:val="hr-HR"/>
        </w:rPr>
        <w:t>Ludbreški</w:t>
      </w:r>
      <w:proofErr w:type="spellEnd"/>
      <w:r>
        <w:rPr>
          <w:rFonts w:hAnsi="Times New Roman" w:ascii="Times New Roman"/>
          <w:szCs w:val="24"/>
          <w:lang w:val="hr-HR"/>
        </w:rPr>
        <w:t xml:space="preserve"> odvojak 16, OIB: 60619004632</w:t>
      </w:r>
    </w:p>
    <w:p w:rsidRDefault="00005A12" w:rsidP="00005A12" w:rsidR="00005A12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005A12" w:rsidP="00005A12" w:rsidR="00005A12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005A12" w:rsidP="00005A12" w:rsidR="00005A12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005A12" w:rsidP="00005A12" w:rsidR="00005A12">
      <w:pPr>
        <w:jc w:val="both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I</w:t>
      </w:r>
      <w:r>
        <w:rPr>
          <w:rFonts w:hAnsi="Times New Roman" w:ascii="Times New Roman"/>
          <w:b/>
          <w:szCs w:val="24"/>
          <w:lang w:val="hr-HR"/>
        </w:rPr>
        <w:tab/>
        <w:t>UTVRĐUJU SE SLJEDEĆE TRAŽBINE:</w:t>
      </w:r>
    </w:p>
    <w:p w:rsidRDefault="00005A12" w:rsidP="00005A12" w:rsidR="00005A12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005A12" w:rsidP="00005A12" w:rsidR="00005A12">
      <w:pPr>
        <w:jc w:val="both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ab/>
        <w:t>PRVI VIŠI ISPLATNI RED:</w:t>
      </w:r>
    </w:p>
    <w:p w:rsidRDefault="00005A12" w:rsidP="00005A12" w:rsidR="00005A12">
      <w:pPr>
        <w:jc w:val="both"/>
        <w:rPr>
          <w:rFonts w:hAnsi="Times New Roman" w:ascii="Times New Roman"/>
          <w:szCs w:val="24"/>
          <w:lang w:val="hr-HR"/>
        </w:rPr>
      </w:pPr>
    </w:p>
    <w:tbl>
      <w:tblPr>
        <w:tblW w:type="dxa" w:w="8858"/>
        <w:tblInd w:type="dxa" w:w="93"/>
        <w:tblLook w:val="04A0" w:noVBand="1" w:noHBand="0" w:lastColumn="0" w:firstColumn="1" w:lastRow="0" w:firstRow="1"/>
      </w:tblPr>
      <w:tblGrid>
        <w:gridCol w:w="1133"/>
        <w:gridCol w:w="1695"/>
        <w:gridCol w:w="1485"/>
        <w:gridCol w:w="1732"/>
        <w:gridCol w:w="1386"/>
        <w:gridCol w:w="1427"/>
      </w:tblGrid>
      <w:tr w:rsidTr="00005A12" w:rsidR="00005A12">
        <w:trPr>
          <w:trHeight w:val="1500"/>
        </w:trPr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005A12" w:rsidR="00005A12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  <w:proofErr w:type="spellStart"/>
            <w:r>
              <w:rPr>
                <w:rFonts w:hAnsi="Times New Roman" w:ascii="Times New Roman"/>
                <w:b/>
                <w:bCs/>
                <w:color w:val="000000"/>
                <w:sz w:val="22"/>
                <w:szCs w:val="22"/>
                <w:lang w:eastAsia="hr-HR"/>
              </w:rPr>
              <w:t>Redni</w:t>
            </w:r>
            <w:proofErr w:type="spellEnd"/>
            <w:r>
              <w:rPr>
                <w:rFonts w:hAnsi="Times New Roman" w:ascii="Times New Roman"/>
                <w:b/>
                <w:bCs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b/>
                <w:bCs/>
                <w:color w:val="000000"/>
                <w:sz w:val="22"/>
                <w:szCs w:val="22"/>
                <w:lang w:eastAsia="hr-HR"/>
              </w:rPr>
              <w:t>broj</w:t>
            </w:r>
            <w:proofErr w:type="spellEnd"/>
          </w:p>
        </w:tc>
        <w:tc>
          <w:tcPr>
            <w:tcW w:type="dxa" w:w="1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005A12" w:rsidR="00005A12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22"/>
                <w:szCs w:val="22"/>
                <w:lang w:eastAsia="hr-HR"/>
              </w:rPr>
              <w:t>NAZIV I ADRESA VJEROVNIKA</w:t>
            </w:r>
          </w:p>
        </w:tc>
        <w:tc>
          <w:tcPr>
            <w:tcW w:type="dxa" w:w="14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005A12" w:rsidR="00005A12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22"/>
                <w:szCs w:val="22"/>
                <w:lang w:eastAsia="hr-HR"/>
              </w:rPr>
              <w:t>OSNOVA TRAŽBINE</w:t>
            </w:r>
          </w:p>
        </w:tc>
        <w:tc>
          <w:tcPr>
            <w:tcW w:type="dxa" w:w="17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005A12" w:rsidR="00005A12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22"/>
                <w:szCs w:val="22"/>
                <w:lang w:eastAsia="hr-HR"/>
              </w:rPr>
              <w:t>IZNOS PRIJAVLJENE TRAŽBINE / KN</w:t>
            </w:r>
          </w:p>
        </w:tc>
        <w:tc>
          <w:tcPr>
            <w:tcW w:type="dxa" w:w="13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005A12" w:rsidR="00005A12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22"/>
                <w:szCs w:val="22"/>
                <w:lang w:eastAsia="hr-HR"/>
              </w:rPr>
              <w:t>IZNOS PRIZNATE TRAŽBINE / KN</w:t>
            </w:r>
          </w:p>
        </w:tc>
        <w:tc>
          <w:tcPr>
            <w:tcW w:type="dxa" w:w="14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005A12" w:rsidR="00005A12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22"/>
                <w:szCs w:val="22"/>
                <w:lang w:eastAsia="hr-HR"/>
              </w:rPr>
              <w:t>IZNOS OSPORENE TRAŽBINE / KN</w:t>
            </w:r>
          </w:p>
        </w:tc>
      </w:tr>
      <w:tr w:rsidTr="00005A12" w:rsidR="00005A12">
        <w:trPr>
          <w:trHeight w:val="1200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05A12" w:rsidR="00005A12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05A12" w:rsidR="00005A12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RH,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Ministarstvo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financija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, Zagreb,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Katančićeva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5, OIB: 18683136487</w:t>
            </w: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05A12" w:rsidR="00005A12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doprinosi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iz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i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na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dohodak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iz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radnog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odnosa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05A12" w:rsidR="00005A12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4.566.240,45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05A12" w:rsidR="00005A12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4.566.240,45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05A12" w:rsidR="00005A12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</w:tbl>
    <w:p w:rsidRDefault="00005A12" w:rsidP="00005A12" w:rsidR="00005A12">
      <w:pPr>
        <w:jc w:val="both"/>
        <w:rPr>
          <w:rFonts w:hAnsi="Times New Roman" w:ascii="Times New Roman"/>
          <w:szCs w:val="24"/>
          <w:lang w:val="hr-HR"/>
        </w:rPr>
      </w:pPr>
    </w:p>
    <w:p w:rsidRDefault="00005A12" w:rsidP="00005A12" w:rsidR="00005A12">
      <w:pPr>
        <w:jc w:val="both"/>
        <w:rPr>
          <w:rFonts w:hAnsi="Times New Roman" w:ascii="Times New Roman"/>
          <w:szCs w:val="24"/>
          <w:lang w:val="hr-HR"/>
        </w:rPr>
      </w:pPr>
    </w:p>
    <w:p w:rsidRDefault="00005A12" w:rsidP="00005A12" w:rsidR="00005A12">
      <w:pPr>
        <w:jc w:val="both"/>
        <w:rPr>
          <w:rFonts w:hAnsi="Times New Roman" w:ascii="Times New Roman"/>
          <w:szCs w:val="24"/>
          <w:lang w:val="hr-HR"/>
        </w:rPr>
      </w:pPr>
    </w:p>
    <w:p w:rsidRDefault="00005A12" w:rsidP="00005A12" w:rsidR="00005A12">
      <w:pPr>
        <w:ind w:firstLine="708"/>
        <w:jc w:val="both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DRUGI VIŠI ISPLATNI RED:</w:t>
      </w:r>
    </w:p>
    <w:p w:rsidRDefault="00005A12" w:rsidP="00005A12" w:rsidR="00005A12">
      <w:pPr>
        <w:jc w:val="both"/>
        <w:rPr>
          <w:rFonts w:hAnsi="Times New Roman" w:ascii="Times New Roman"/>
          <w:szCs w:val="24"/>
          <w:lang w:val="hr-HR"/>
        </w:rPr>
      </w:pPr>
    </w:p>
    <w:tbl>
      <w:tblPr>
        <w:tblW w:type="dxa" w:w="8858"/>
        <w:tblInd w:type="dxa" w:w="93"/>
        <w:tblLook w:val="04A0" w:noVBand="1" w:noHBand="0" w:lastColumn="0" w:firstColumn="1" w:lastRow="0" w:firstRow="1"/>
      </w:tblPr>
      <w:tblGrid>
        <w:gridCol w:w="1133"/>
        <w:gridCol w:w="1695"/>
        <w:gridCol w:w="1485"/>
        <w:gridCol w:w="1732"/>
        <w:gridCol w:w="1386"/>
        <w:gridCol w:w="1427"/>
      </w:tblGrid>
      <w:tr w:rsidTr="00005A12" w:rsidR="00005A12">
        <w:trPr>
          <w:trHeight w:val="1500"/>
        </w:trPr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005A12" w:rsidR="00005A12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lang w:eastAsia="hr-HR"/>
              </w:rPr>
            </w:pPr>
            <w:proofErr w:type="spellStart"/>
            <w:r>
              <w:rPr>
                <w:rFonts w:hAnsi="Times New Roman" w:ascii="Times New Roman"/>
                <w:b/>
                <w:bCs/>
                <w:color w:val="000000"/>
                <w:sz w:val="20"/>
                <w:lang w:eastAsia="hr-HR"/>
              </w:rPr>
              <w:t>Redni</w:t>
            </w:r>
            <w:proofErr w:type="spellEnd"/>
            <w:r>
              <w:rPr>
                <w:rFonts w:hAnsi="Times New Roman" w:ascii="Times New Roman"/>
                <w:b/>
                <w:bCs/>
                <w:color w:val="000000"/>
                <w:sz w:val="20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b/>
                <w:bCs/>
                <w:color w:val="000000"/>
                <w:sz w:val="20"/>
                <w:lang w:eastAsia="hr-HR"/>
              </w:rPr>
              <w:t>broj</w:t>
            </w:r>
            <w:proofErr w:type="spellEnd"/>
          </w:p>
        </w:tc>
        <w:tc>
          <w:tcPr>
            <w:tcW w:type="dxa" w:w="1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005A12" w:rsidR="00005A12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lang w:eastAsia="hr-HR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20"/>
                <w:lang w:eastAsia="hr-HR"/>
              </w:rPr>
              <w:t>NAZIV I ADRESA VJEROVNIKA</w:t>
            </w:r>
          </w:p>
        </w:tc>
        <w:tc>
          <w:tcPr>
            <w:tcW w:type="dxa" w:w="14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005A12" w:rsidR="00005A12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lang w:eastAsia="hr-HR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20"/>
                <w:lang w:eastAsia="hr-HR"/>
              </w:rPr>
              <w:t>OSNOVA TRAŽBINE</w:t>
            </w:r>
          </w:p>
        </w:tc>
        <w:tc>
          <w:tcPr>
            <w:tcW w:type="dxa" w:w="17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005A12" w:rsidR="00005A12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lang w:eastAsia="hr-HR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20"/>
                <w:lang w:eastAsia="hr-HR"/>
              </w:rPr>
              <w:t>IZNOS PRIJAVLJENE TRAŽBINE / KN</w:t>
            </w:r>
          </w:p>
        </w:tc>
        <w:tc>
          <w:tcPr>
            <w:tcW w:type="dxa" w:w="13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005A12" w:rsidR="00005A12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lang w:eastAsia="hr-HR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20"/>
                <w:lang w:eastAsia="hr-HR"/>
              </w:rPr>
              <w:t>IZNOS PRIZNATE TRAŽBINE / KN</w:t>
            </w:r>
          </w:p>
        </w:tc>
        <w:tc>
          <w:tcPr>
            <w:tcW w:type="dxa" w:w="14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005A12" w:rsidR="00005A12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lang w:eastAsia="hr-HR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20"/>
                <w:lang w:eastAsia="hr-HR"/>
              </w:rPr>
              <w:t>IZNOS OSPORENE TRAŽBINE / KN</w:t>
            </w:r>
          </w:p>
        </w:tc>
      </w:tr>
      <w:tr w:rsidTr="00005A12" w:rsidR="00005A12">
        <w:trPr>
          <w:trHeight w:val="1200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05A12" w:rsidR="00005A12">
            <w:pPr>
              <w:jc w:val="center"/>
              <w:rPr>
                <w:rFonts w:hAnsi="Times New Roman" w:ascii="Times New Roman"/>
                <w:color w:val="000000"/>
                <w:sz w:val="20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0"/>
                <w:lang w:eastAsia="hr-HR"/>
              </w:rPr>
              <w:t>1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05A12" w:rsidR="00005A12">
            <w:pPr>
              <w:jc w:val="center"/>
              <w:rPr>
                <w:rFonts w:hAnsi="Times New Roman" w:ascii="Times New Roman"/>
                <w:color w:val="000000"/>
                <w:sz w:val="20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0"/>
                <w:lang w:eastAsia="hr-HR"/>
              </w:rPr>
              <w:t xml:space="preserve">GRAD KOPRIVNICA, </w:t>
            </w:r>
            <w:proofErr w:type="spellStart"/>
            <w:r>
              <w:rPr>
                <w:rFonts w:hAnsi="Times New Roman" w:ascii="Times New Roman"/>
                <w:color w:val="000000"/>
                <w:sz w:val="20"/>
                <w:lang w:eastAsia="hr-HR"/>
              </w:rPr>
              <w:t>Koprivnica</w:t>
            </w:r>
            <w:proofErr w:type="spellEnd"/>
            <w:r>
              <w:rPr>
                <w:rFonts w:hAnsi="Times New Roman" w:ascii="Times New Roman"/>
                <w:color w:val="000000"/>
                <w:sz w:val="20"/>
                <w:lang w:eastAsia="hr-HR"/>
              </w:rPr>
              <w:t>, OIB: 63112914641</w:t>
            </w: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05A12" w:rsidR="00005A12">
            <w:pPr>
              <w:jc w:val="center"/>
              <w:rPr>
                <w:rFonts w:hAnsi="Times New Roman" w:ascii="Times New Roman"/>
                <w:color w:val="000000"/>
                <w:sz w:val="20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0"/>
                <w:lang w:eastAsia="hr-HR"/>
              </w:rPr>
              <w:t xml:space="preserve">- </w:t>
            </w:r>
            <w:proofErr w:type="spellStart"/>
            <w:proofErr w:type="gramStart"/>
            <w:r>
              <w:rPr>
                <w:rFonts w:hAnsi="Times New Roman" w:ascii="Times New Roman"/>
                <w:color w:val="000000"/>
                <w:sz w:val="20"/>
                <w:lang w:eastAsia="hr-HR"/>
              </w:rPr>
              <w:t>porezno</w:t>
            </w:r>
            <w:proofErr w:type="spellEnd"/>
            <w:proofErr w:type="gramEnd"/>
            <w:r>
              <w:rPr>
                <w:rFonts w:hAnsi="Times New Roman" w:ascii="Times New Roman"/>
                <w:color w:val="000000"/>
                <w:sz w:val="20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0"/>
                <w:lang w:eastAsia="hr-HR"/>
              </w:rPr>
              <w:t>rješenje</w:t>
            </w:r>
            <w:proofErr w:type="spellEnd"/>
            <w:r>
              <w:rPr>
                <w:rFonts w:hAnsi="Times New Roman" w:ascii="Times New Roman"/>
                <w:color w:val="000000"/>
                <w:sz w:val="20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0"/>
                <w:lang w:eastAsia="hr-HR"/>
              </w:rPr>
              <w:t>Upravnog</w:t>
            </w:r>
            <w:proofErr w:type="spellEnd"/>
            <w:r>
              <w:rPr>
                <w:rFonts w:hAnsi="Times New Roman" w:ascii="Times New Roman"/>
                <w:color w:val="000000"/>
                <w:sz w:val="20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0"/>
                <w:lang w:eastAsia="hr-HR"/>
              </w:rPr>
              <w:t>odjela</w:t>
            </w:r>
            <w:proofErr w:type="spellEnd"/>
            <w:r>
              <w:rPr>
                <w:rFonts w:hAnsi="Times New Roman" w:ascii="Times New Roman"/>
                <w:color w:val="000000"/>
                <w:sz w:val="20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0"/>
                <w:lang w:eastAsia="hr-HR"/>
              </w:rPr>
              <w:t>za</w:t>
            </w:r>
            <w:proofErr w:type="spellEnd"/>
            <w:r>
              <w:rPr>
                <w:rFonts w:hAnsi="Times New Roman" w:ascii="Times New Roman"/>
                <w:color w:val="000000"/>
                <w:sz w:val="20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0"/>
                <w:lang w:eastAsia="hr-HR"/>
              </w:rPr>
              <w:t>financije</w:t>
            </w:r>
            <w:proofErr w:type="spellEnd"/>
            <w:r>
              <w:rPr>
                <w:rFonts w:hAnsi="Times New Roman" w:ascii="Times New Roman"/>
                <w:color w:val="000000"/>
                <w:sz w:val="20"/>
                <w:lang w:eastAsia="hr-HR"/>
              </w:rPr>
              <w:t xml:space="preserve">, </w:t>
            </w:r>
            <w:proofErr w:type="spellStart"/>
            <w:r>
              <w:rPr>
                <w:rFonts w:hAnsi="Times New Roman" w:ascii="Times New Roman"/>
                <w:color w:val="000000"/>
                <w:sz w:val="20"/>
                <w:lang w:eastAsia="hr-HR"/>
              </w:rPr>
              <w:t>poticanje</w:t>
            </w:r>
            <w:proofErr w:type="spellEnd"/>
            <w:r>
              <w:rPr>
                <w:rFonts w:hAnsi="Times New Roman" w:ascii="Times New Roman"/>
                <w:color w:val="000000"/>
                <w:sz w:val="20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0"/>
                <w:lang w:eastAsia="hr-HR"/>
              </w:rPr>
              <w:t>poduzetništva</w:t>
            </w:r>
            <w:proofErr w:type="spellEnd"/>
            <w:r>
              <w:rPr>
                <w:rFonts w:hAnsi="Times New Roman" w:ascii="Times New Roman"/>
                <w:color w:val="000000"/>
                <w:sz w:val="20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0"/>
                <w:lang w:eastAsia="hr-HR"/>
              </w:rPr>
              <w:t>i</w:t>
            </w:r>
            <w:proofErr w:type="spellEnd"/>
            <w:r>
              <w:rPr>
                <w:rFonts w:hAnsi="Times New Roman" w:ascii="Times New Roman"/>
                <w:color w:val="000000"/>
                <w:sz w:val="20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0"/>
                <w:lang w:eastAsia="hr-HR"/>
              </w:rPr>
              <w:t>komunalno</w:t>
            </w:r>
            <w:proofErr w:type="spellEnd"/>
            <w:r>
              <w:rPr>
                <w:rFonts w:hAnsi="Times New Roman" w:ascii="Times New Roman"/>
                <w:color w:val="000000"/>
                <w:sz w:val="20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0"/>
                <w:lang w:eastAsia="hr-HR"/>
              </w:rPr>
              <w:t>gospodarstvo</w:t>
            </w:r>
            <w:proofErr w:type="spellEnd"/>
            <w:r>
              <w:rPr>
                <w:rFonts w:hAnsi="Times New Roman" w:ascii="Times New Roman"/>
                <w:color w:val="000000"/>
                <w:sz w:val="20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0"/>
                <w:lang w:eastAsia="hr-HR"/>
              </w:rPr>
              <w:t>Grada</w:t>
            </w:r>
            <w:proofErr w:type="spellEnd"/>
            <w:r>
              <w:rPr>
                <w:rFonts w:hAnsi="Times New Roman" w:ascii="Times New Roman"/>
                <w:color w:val="000000"/>
                <w:sz w:val="20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0"/>
                <w:lang w:eastAsia="hr-HR"/>
              </w:rPr>
              <w:lastRenderedPageBreak/>
              <w:t>Koprivnica</w:t>
            </w:r>
            <w:proofErr w:type="spellEnd"/>
            <w:r>
              <w:rPr>
                <w:rFonts w:hAnsi="Times New Roman" w:ascii="Times New Roman"/>
                <w:color w:val="000000"/>
                <w:sz w:val="20"/>
                <w:lang w:eastAsia="hr-HR"/>
              </w:rPr>
              <w:t xml:space="preserve">, </w:t>
            </w:r>
            <w:proofErr w:type="spellStart"/>
            <w:r>
              <w:rPr>
                <w:rFonts w:hAnsi="Times New Roman" w:ascii="Times New Roman"/>
                <w:color w:val="000000"/>
                <w:sz w:val="20"/>
                <w:lang w:eastAsia="hr-HR"/>
              </w:rPr>
              <w:t>Klasa:UP</w:t>
            </w:r>
            <w:proofErr w:type="spellEnd"/>
            <w:r>
              <w:rPr>
                <w:rFonts w:hAnsi="Times New Roman" w:ascii="Times New Roman"/>
                <w:color w:val="000000"/>
                <w:sz w:val="20"/>
                <w:lang w:eastAsia="hr-HR"/>
              </w:rPr>
              <w:t>/I-4106-04/1089 od 3.5.2012.</w:t>
            </w:r>
          </w:p>
          <w:p w:rsidRDefault="00005A12" w:rsidR="00005A12">
            <w:pPr>
              <w:jc w:val="center"/>
              <w:rPr>
                <w:rFonts w:hAnsi="Times New Roman" w:ascii="Times New Roman"/>
                <w:color w:val="000000"/>
                <w:sz w:val="20"/>
                <w:lang w:eastAsia="hr-HR"/>
              </w:rPr>
            </w:pPr>
          </w:p>
          <w:p w:rsidRDefault="00005A12" w:rsidR="00005A12">
            <w:pPr>
              <w:jc w:val="center"/>
              <w:rPr>
                <w:rFonts w:hAnsi="Times New Roman" w:ascii="Times New Roman"/>
                <w:color w:val="000000"/>
                <w:sz w:val="20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0"/>
                <w:lang w:eastAsia="hr-HR"/>
              </w:rPr>
              <w:t xml:space="preserve">- </w:t>
            </w:r>
            <w:proofErr w:type="spellStart"/>
            <w:r>
              <w:rPr>
                <w:rFonts w:hAnsi="Times New Roman" w:ascii="Times New Roman"/>
                <w:color w:val="000000"/>
                <w:sz w:val="20"/>
                <w:lang w:eastAsia="hr-HR"/>
              </w:rPr>
              <w:t>porez</w:t>
            </w:r>
            <w:proofErr w:type="spellEnd"/>
            <w:r>
              <w:rPr>
                <w:rFonts w:hAnsi="Times New Roman" w:ascii="Times New Roman"/>
                <w:color w:val="000000"/>
                <w:sz w:val="20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0"/>
                <w:lang w:eastAsia="hr-HR"/>
              </w:rPr>
              <w:t>na</w:t>
            </w:r>
            <w:proofErr w:type="spellEnd"/>
            <w:r>
              <w:rPr>
                <w:rFonts w:hAnsi="Times New Roman" w:ascii="Times New Roman"/>
                <w:color w:val="000000"/>
                <w:sz w:val="20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0"/>
                <w:lang w:eastAsia="hr-HR"/>
              </w:rPr>
              <w:t>tvrtku</w:t>
            </w:r>
            <w:proofErr w:type="spellEnd"/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05A12" w:rsidR="00005A12">
            <w:pPr>
              <w:jc w:val="center"/>
              <w:rPr>
                <w:rFonts w:hAnsi="Times New Roman" w:ascii="Times New Roman"/>
                <w:color w:val="000000"/>
                <w:sz w:val="20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0"/>
                <w:lang w:eastAsia="hr-HR"/>
              </w:rPr>
              <w:lastRenderedPageBreak/>
              <w:t>671,38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05A12" w:rsidR="00005A12">
            <w:pPr>
              <w:jc w:val="center"/>
              <w:rPr>
                <w:rFonts w:hAnsi="Times New Roman" w:ascii="Times New Roman"/>
                <w:color w:val="000000"/>
                <w:sz w:val="20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0"/>
                <w:lang w:eastAsia="hr-HR"/>
              </w:rPr>
              <w:t>671,38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05A12" w:rsidR="00005A12">
            <w:pPr>
              <w:jc w:val="center"/>
              <w:rPr>
                <w:rFonts w:hAnsi="Times New Roman" w:ascii="Times New Roman"/>
                <w:color w:val="000000"/>
                <w:sz w:val="20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0"/>
                <w:lang w:eastAsia="hr-HR"/>
              </w:rPr>
              <w:t>0,00</w:t>
            </w:r>
          </w:p>
        </w:tc>
      </w:tr>
      <w:tr w:rsidTr="00005A12" w:rsidR="00005A12">
        <w:trPr>
          <w:trHeight w:val="1902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05A12" w:rsidR="00005A12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lastRenderedPageBreak/>
              <w:t>2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05A12" w:rsidR="00005A12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B2 KAPITAL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d.o.o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. Zagreb,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Radnička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41, OIB: 57509775367</w:t>
            </w: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05A12" w:rsidR="00005A12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</w:p>
          <w:p w:rsidRDefault="00005A12" w:rsidR="00005A12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-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izvadak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iz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poslovnih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knjiga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vjerovnika</w:t>
            </w:r>
            <w:proofErr w:type="spellEnd"/>
          </w:p>
          <w:p w:rsidRDefault="00005A12" w:rsidR="00005A12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- </w:t>
            </w:r>
            <w:proofErr w:type="spellStart"/>
            <w:proofErr w:type="gram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ugovor</w:t>
            </w:r>
            <w:proofErr w:type="spellEnd"/>
            <w:proofErr w:type="gram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o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kreditu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br. 5106642694 od 2.2.2012.</w:t>
            </w:r>
          </w:p>
          <w:p w:rsidRDefault="00005A12" w:rsidR="00005A12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-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ugovor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o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solidarnom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jamstvu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broj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5106642694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05A12" w:rsidR="00005A12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573.104,83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05A12" w:rsidR="00005A12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573.104,83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05A12" w:rsidR="00005A12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005A12" w:rsidR="00005A12">
        <w:trPr>
          <w:trHeight w:val="1500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05A12" w:rsidR="00005A12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3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05A12" w:rsidR="00005A12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0"/>
                <w:lang w:eastAsia="hr-HR"/>
              </w:rPr>
              <w:t xml:space="preserve">RH, </w:t>
            </w:r>
            <w:proofErr w:type="spellStart"/>
            <w:r>
              <w:rPr>
                <w:rFonts w:hAnsi="Times New Roman" w:ascii="Times New Roman"/>
                <w:color w:val="000000"/>
                <w:sz w:val="20"/>
                <w:lang w:eastAsia="hr-HR"/>
              </w:rPr>
              <w:t>Ministarstvo</w:t>
            </w:r>
            <w:proofErr w:type="spellEnd"/>
            <w:r>
              <w:rPr>
                <w:rFonts w:hAnsi="Times New Roman" w:ascii="Times New Roman"/>
                <w:color w:val="000000"/>
                <w:sz w:val="20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0"/>
                <w:lang w:eastAsia="hr-HR"/>
              </w:rPr>
              <w:t>financija</w:t>
            </w:r>
            <w:proofErr w:type="spellEnd"/>
            <w:r>
              <w:rPr>
                <w:rFonts w:hAnsi="Times New Roman" w:ascii="Times New Roman"/>
                <w:color w:val="000000"/>
                <w:sz w:val="20"/>
                <w:lang w:eastAsia="hr-HR"/>
              </w:rPr>
              <w:t xml:space="preserve">, Zagreb, </w:t>
            </w:r>
            <w:proofErr w:type="spellStart"/>
            <w:r>
              <w:rPr>
                <w:rFonts w:hAnsi="Times New Roman" w:ascii="Times New Roman"/>
                <w:color w:val="000000"/>
                <w:sz w:val="20"/>
                <w:lang w:eastAsia="hr-HR"/>
              </w:rPr>
              <w:t>Katančićeva</w:t>
            </w:r>
            <w:proofErr w:type="spellEnd"/>
            <w:r>
              <w:rPr>
                <w:rFonts w:hAnsi="Times New Roman" w:ascii="Times New Roman"/>
                <w:color w:val="000000"/>
                <w:sz w:val="20"/>
                <w:lang w:eastAsia="hr-HR"/>
              </w:rPr>
              <w:t xml:space="preserve"> 5, OIB: 18683136487</w:t>
            </w: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05A12" w:rsidR="00005A12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PDV</w:t>
            </w:r>
          </w:p>
          <w:p w:rsidRDefault="00005A12" w:rsidR="00005A12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Porez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na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dobit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, MO II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dohodak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, ZO II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dohodak</w:t>
            </w:r>
            <w:proofErr w:type="spellEnd"/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05A12" w:rsidR="00005A12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2.083.320,13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05A12" w:rsidR="00005A12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2.083.320,13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05A12" w:rsidR="00005A12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005A12" w:rsidR="00005A12">
        <w:trPr>
          <w:trHeight w:val="385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05A12" w:rsidR="00005A12">
            <w:pPr>
              <w:widowControl/>
              <w:snapToGrid/>
              <w:rPr>
                <w:rFonts w:hAnsi="Times New Roman" w:ascii="Times New Roman"/>
                <w:sz w:val="20"/>
                <w:lang w:eastAsia="hr-HR" w:val="hr-HR"/>
              </w:rPr>
            </w:pP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05A12" w:rsidR="00005A12">
            <w:pPr>
              <w:jc w:val="center"/>
              <w:rPr>
                <w:rFonts w:hAnsi="Times New Roman" w:ascii="Times New Roman"/>
                <w:color w:val="000000"/>
                <w:sz w:val="20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0"/>
                <w:lang w:eastAsia="hr-HR"/>
              </w:rPr>
              <w:t>UKUPNO:</w:t>
            </w: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05A12" w:rsidR="00005A12">
            <w:pPr>
              <w:jc w:val="center"/>
              <w:rPr>
                <w:rFonts w:hAnsi="Times New Roman" w:ascii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05A12" w:rsidR="00005A12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2.657.096,34 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05A12" w:rsidR="00005A12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2.657.096,34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05A12" w:rsidR="00005A12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</w:tbl>
    <w:p w:rsidRDefault="00005A12" w:rsidP="00005A12" w:rsidR="00005A12">
      <w:pPr>
        <w:jc w:val="both"/>
        <w:rPr>
          <w:rFonts w:hAnsi="Times New Roman" w:ascii="Times New Roman"/>
          <w:szCs w:val="24"/>
          <w:lang w:val="hr-HR"/>
        </w:rPr>
      </w:pPr>
    </w:p>
    <w:p w:rsidRDefault="00005A12" w:rsidP="00005A12" w:rsidR="00005A12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005A12" w:rsidP="00005A12" w:rsidR="00005A12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005A12" w:rsidP="00005A12" w:rsidR="00005A12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005A12" w:rsidP="00005A12" w:rsidR="00005A12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Varaždinu   14. ožujka 2019.</w:t>
      </w:r>
    </w:p>
    <w:p w:rsidRDefault="00005A12" w:rsidP="00005A12" w:rsidR="00005A12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005A12" w:rsidP="00005A12" w:rsidR="00005A12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005A12" w:rsidP="00005A12" w:rsidR="00005A12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   Sudac:</w:t>
      </w:r>
    </w:p>
    <w:p w:rsidRDefault="00005A12" w:rsidP="00005A12" w:rsidR="00005A12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005A12" w:rsidP="00005A12" w:rsidR="00005A12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     Marija Levanić-Škerbić</w:t>
      </w:r>
    </w:p>
    <w:p w:rsidRDefault="00005A12" w:rsidP="00005A12" w:rsidR="00005A12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005A12" w:rsidP="00005A12" w:rsidR="00005A12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005A12" w:rsidP="00005A12" w:rsidR="00005A12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005A12" w:rsidP="00005A12" w:rsidR="00005A12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005A12" w:rsidP="00005A12" w:rsidR="00005A12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005A12" w:rsidP="00005A12" w:rsidR="00005A12">
      <w:pPr>
        <w:widowControl/>
        <w:ind w:left="708"/>
        <w:jc w:val="both"/>
        <w:rPr>
          <w:rFonts w:hAnsi="Times New Roman" w:ascii="Times New Roman"/>
          <w:color w:val="000000"/>
          <w:szCs w:val="24"/>
          <w:lang w:eastAsia="hr-HR" w:val="hr-HR"/>
        </w:rPr>
      </w:pPr>
    </w:p>
    <w:p w:rsidRDefault="00005A12" w:rsidP="00005A12" w:rsidR="00005A12">
      <w:pPr>
        <w:rPr>
          <w:rFonts w:hAnsi="Times New Roman" w:ascii="Times New Roman"/>
          <w:szCs w:val="24"/>
          <w:lang w:val="hr-HR"/>
        </w:rPr>
      </w:pPr>
    </w:p>
    <w:p w:rsidRDefault="00005A12" w:rsidP="00005A12" w:rsidR="00005A1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05A12" w:rsidP="00005A12" w:rsidR="00005A1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05A12" w:rsidP="00005A12" w:rsidR="00005A12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005A12" w:rsidP="00005A12" w:rsidR="00005A12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</w:t>
      </w:r>
    </w:p>
    <w:p w:rsidRDefault="00005A12" w:rsidP="00005A12" w:rsidR="00005A12">
      <w:pPr>
        <w:ind w:firstLine="720"/>
        <w:rPr>
          <w:rFonts w:hAnsi="Times New Roman" w:ascii="Times New Roman"/>
          <w:szCs w:val="24"/>
          <w:lang w:val="hr-HR"/>
        </w:rPr>
      </w:pPr>
    </w:p>
    <w:p w:rsidRDefault="00AE649C" w:rsidP="00005A12" w:rsidR="00AE649C" w:rsidRPr="00005A12"/>
    <w:sectPr w:rsidSect="0032366B" w:rsidR="00AE649C" w:rsidRPr="00005A1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A12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05A12"/>
    <w:pPr>
      <w:widowControl w:val="false"/>
      <w:snapToGrid w:val="false"/>
      <w:spacing w:lineRule="auto" w:line="240" w:after="0"/>
    </w:pPr>
    <w:rPr>
      <w:rFonts w:cs="Times New Roman" w:eastAsia="Times New Roman" w:hAnsi="Guatemala" w:ascii="Guatemala"/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widowControl/>
      <w:snapToGrid/>
      <w:spacing w:after="240" w:before="480"/>
      <w:outlineLvl w:val="0"/>
    </w:pPr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widowControl/>
      <w:snapToGrid/>
      <w:spacing w:after="240"/>
      <w:outlineLvl w:val="1"/>
    </w:pPr>
    <w:rPr>
      <w:rFonts w:cstheme="minorBidi" w:eastAsiaTheme="minorHAnsi" w:hAnsi="Times New Roman" w:ascii="Times New Roman"/>
      <w:b/>
      <w:sz w:val="28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widowControl/>
      <w:snapToGrid/>
      <w:spacing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szCs w:val="24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widowControl/>
      <w:snapToGri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widowControl/>
      <w:snapToGri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widowControl/>
      <w:snapToGri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widowControl/>
      <w:snapToGri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widowControl/>
      <w:snapToGri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widowControl/>
      <w:snapToGri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widowControl/>
      <w:snapToGrid/>
      <w:spacing w:after="480" w:before="480"/>
      <w:jc w:val="center"/>
    </w:pPr>
    <w:rPr>
      <w:rFonts w:cstheme="minorBidi" w:eastAsiaTheme="minorHAnsi" w:hAnsi="Times New Roman" w:ascii="Times New Roman"/>
      <w:caps/>
      <w:spacing w:val="100"/>
      <w:szCs w:val="24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widowControl/>
      <w:snapToGrid/>
      <w:spacing w:after="480" w:before="480"/>
      <w:jc w:val="center"/>
    </w:pPr>
    <w:rPr>
      <w:rFonts w:cstheme="minorBidi" w:eastAsiaTheme="minorHAnsi" w:hAnsi="Times New Roman" w:ascii="Times New Roman"/>
      <w:spacing w:val="100"/>
      <w:szCs w:val="24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widowControl/>
      <w:snapToGrid/>
      <w:spacing w:after="240"/>
    </w:pPr>
    <w:rPr>
      <w:rFonts w:eastAsiaTheme="minorHAnsi"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widowControl/>
      <w:snapToGrid/>
      <w:spacing w:after="120"/>
      <w:ind w:left="4820"/>
    </w:pPr>
    <w:rPr>
      <w:rFonts w:cstheme="minorBidi" w:eastAsiaTheme="minorHAnsi" w:hAnsi="Times New Roman" w:ascii="Times New Roman"/>
      <w:noProof/>
      <w:szCs w:val="24"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widowControl/>
      <w:numPr>
        <w:numId w:val="4"/>
      </w:numPr>
      <w:snapToGrid/>
      <w:spacing w:after="120"/>
    </w:pPr>
    <w:rPr>
      <w:rFonts w:cstheme="minorBidi" w:eastAsiaTheme="minorHAnsi" w:hAnsi="Times New Roman" w:ascii="Times New Roman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widowControl/>
      <w:snapToGrid/>
      <w:spacing w:after="400" w:before="240"/>
      <w:jc w:val="center"/>
    </w:pPr>
    <w:rPr>
      <w:rFonts w:cstheme="minorBidi" w:eastAsiaTheme="minorHAnsi" w:hAnsi="Times New Roman" w:ascii="Times New Roman"/>
      <w:szCs w:val="24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widowControl/>
      <w:numPr>
        <w:numId w:val="19"/>
      </w:numPr>
      <w:snapToGrid/>
      <w:contextualSpacing/>
    </w:pPr>
    <w:rPr>
      <w:rFonts w:cstheme="minorBidi" w:eastAsiaTheme="minorHAnsi" w:hAnsi="Times New Roman" w:ascii="Times New Roman"/>
      <w:noProof/>
      <w:sz w:val="20"/>
      <w:szCs w:val="24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widowControl/>
      <w:snapToGrid/>
      <w:spacing w:after="240"/>
      <w:ind w:left="2880"/>
    </w:pPr>
    <w:rPr>
      <w:rFonts w:cstheme="majorBidi" w:eastAsiaTheme="majorEastAsia" w:hAnsiTheme="majorHAnsi" w:asciiTheme="majorHAnsi"/>
      <w:szCs w:val="24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widowControl/>
      <w:snapToGrid/>
      <w:spacing w:after="120" w:before="600"/>
    </w:pPr>
    <w:rPr>
      <w:rFonts w:cstheme="minorBidi" w:eastAsiaTheme="minorHAnsi" w:hAnsi="Times New Roman" w:ascii="Times New Roman"/>
      <w:b/>
      <w:caps/>
      <w:szCs w:val="24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widowControl/>
      <w:tabs>
        <w:tab w:pos="9072" w:val="right"/>
      </w:tabs>
      <w:snapToGrid/>
      <w:jc w:val="right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widowControl/>
      <w:numPr>
        <w:numId w:val="20"/>
      </w:numPr>
      <w:snapToGrid/>
      <w:spacing w:before="120"/>
    </w:pPr>
    <w:rPr>
      <w:rFonts w:cstheme="minorBidi" w:hAnsi="Times New Roman" w:ascii="Times New Roman"/>
      <w:szCs w:val="24"/>
      <w:lang w:eastAsia="hr-HR"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widowControl/>
      <w:numPr>
        <w:numId w:val="21"/>
      </w:numPr>
      <w:snapToGrid/>
      <w:spacing w:before="120"/>
    </w:pPr>
    <w:rPr>
      <w:rFonts w:cstheme="minorBidi" w:hAnsi="Times New Roman" w:ascii="Times New Roman"/>
      <w:szCs w:val="24"/>
      <w:lang w:eastAsia="hr-HR"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widowControl/>
      <w:snapToGrid/>
      <w:spacing w:after="60"/>
    </w:pPr>
    <w:rPr>
      <w:rFonts w:cstheme="minorBidi" w:eastAsiaTheme="minorHAnsi" w:hAnsi="Times New Roman" w:ascii="Times New Roman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widowControl/>
      <w:tabs>
        <w:tab w:pos="9072" w:val="right"/>
      </w:tabs>
      <w:snapToGrid/>
      <w:spacing w:after="480"/>
      <w:jc w:val="right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widowControl/>
      <w:pBdr>
        <w:bottom w:space="4" w:sz="4" w:themeColor="accent1" w:color="4F81BD" w:val="single"/>
      </w:pBdr>
      <w:snapToGrid/>
      <w:spacing w:after="280" w:before="200"/>
      <w:ind w:right="936" w:left="936"/>
    </w:pPr>
    <w:rPr>
      <w:rFonts w:cstheme="minorBidi" w:eastAsiaTheme="minorHAnsi" w:hAnsi="Times New Roman" w:ascii="Times New Roman"/>
      <w:b/>
      <w:bCs/>
      <w:i/>
      <w:iCs/>
      <w:color w:themeColor="accent1" w:val="4F81BD"/>
      <w:szCs w:val="24"/>
      <w:lang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widowControl/>
      <w:numPr>
        <w:numId w:val="37"/>
      </w:numPr>
      <w:snapToGrid/>
      <w:spacing w:before="60"/>
    </w:pPr>
    <w:rPr>
      <w:rFonts w:cstheme="minorBidi" w:hAnsi="Times New Roman" w:ascii="Times New Roman"/>
      <w:szCs w:val="24"/>
      <w:lang w:eastAsia="hr-HR"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widowControl/>
      <w:snapToGrid/>
      <w:spacing w:before="120"/>
    </w:pPr>
    <w:rPr>
      <w:rFonts w:cstheme="minorBidi" w:eastAsiaTheme="minorHAnsi" w:hAnsi="Times New Roman" w:ascii="Times New Roman"/>
      <w:szCs w:val="24"/>
      <w:lang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widowControl/>
      <w:snapToGrid/>
      <w:spacing w:after="480" w:before="480"/>
      <w:jc w:val="center"/>
    </w:pPr>
    <w:rPr>
      <w:rFonts w:cstheme="minorBidi" w:eastAsiaTheme="minorHAnsi" w:hAnsi="Times New Roman" w:ascii="Times New Roman"/>
      <w:b/>
      <w:caps/>
      <w:spacing w:val="100"/>
      <w:szCs w:val="24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widowControl/>
      <w:snapToGrid/>
      <w:spacing w:afterAutospacing="true" w:after="100" w:beforeAutospacing="true" w:before="100"/>
    </w:pPr>
    <w:rPr>
      <w:rFonts w:cstheme="minorBidi" w:eastAsiaTheme="minorHAnsi" w:hAnsi="Times New Roman" w:ascii="Times New Roman"/>
      <w:szCs w:val="24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widowControl/>
      <w:snapToGrid/>
      <w:spacing w:after="240"/>
      <w:ind w:left="720"/>
    </w:pPr>
    <w:rPr>
      <w:rFonts w:cstheme="minorBidi" w:eastAsiaTheme="minorHAnsi" w:hAnsi="Times New Roman" w:ascii="Times New Roman"/>
      <w:szCs w:val="24"/>
      <w:lang w:val="hr-HR"/>
    </w:rPr>
  </w:style>
  <w:style w:customStyle="true" w:styleId="Normal-NoSpace" w:type="paragraph">
    <w:name w:val="Normal-No Space"/>
    <w:basedOn w:val="Normal"/>
    <w:rsid w:val="00EB0D4C"/>
    <w:pPr>
      <w:widowControl/>
      <w:snapToGrid/>
    </w:pPr>
    <w:rPr>
      <w:rFonts w:cstheme="minorBidi" w:hAnsi="Times New Roman" w:ascii="Times New Roman"/>
      <w:szCs w:val="24"/>
      <w:lang w:eastAsia="hr-HR"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widowControl/>
      <w:numPr>
        <w:numId w:val="41"/>
      </w:numPr>
      <w:snapToGrid/>
      <w:spacing w:before="120"/>
    </w:pPr>
    <w:rPr>
      <w:rFonts w:cstheme="minorBidi" w:hAnsi="Times New Roman" w:ascii="Times New Roman"/>
      <w:szCs w:val="24"/>
      <w:lang w:eastAsia="hr-HR"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widowControl/>
      <w:snapToGrid/>
      <w:spacing w:before="120"/>
    </w:pPr>
    <w:rPr>
      <w:rFonts w:cstheme="minorBidi" w:hAnsi="Times New Roman" w:ascii="Times New Roman"/>
      <w:szCs w:val="24"/>
      <w:lang w:eastAsia="hr-HR"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widowControl/>
      <w:numPr>
        <w:numId w:val="42"/>
      </w:numPr>
      <w:snapToGrid/>
      <w:spacing w:before="120"/>
    </w:pPr>
    <w:rPr>
      <w:rFonts w:cstheme="minorBidi" w:hAnsi="Times New Roman" w:ascii="Times New Roman"/>
      <w:szCs w:val="24"/>
      <w:lang w:eastAsia="hr-HR"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widowControl/>
      <w:snapToGrid/>
      <w:spacing w:before="120"/>
    </w:pPr>
    <w:rPr>
      <w:rFonts w:cstheme="minorBidi" w:hAnsi="Times New Roman" w:ascii="Times New Roman"/>
      <w:szCs w:val="24"/>
      <w:lang w:eastAsia="hr-HR"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widowControl/>
      <w:numPr>
        <w:numId w:val="43"/>
      </w:numPr>
      <w:snapToGrid/>
      <w:spacing w:before="120"/>
    </w:pPr>
    <w:rPr>
      <w:rFonts w:cstheme="minorBidi" w:hAnsi="Times New Roman" w:ascii="Times New Roman"/>
      <w:szCs w:val="24"/>
      <w:lang w:eastAsia="hr-HR"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widowControl/>
      <w:numPr>
        <w:numId w:val="44"/>
      </w:numPr>
      <w:snapToGrid/>
      <w:spacing w:before="120"/>
    </w:pPr>
    <w:rPr>
      <w:rFonts w:cstheme="minorBidi" w:hAnsi="Times New Roman" w:ascii="Times New Roman"/>
      <w:szCs w:val="24"/>
      <w:lang w:eastAsia="hr-HR"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widowControl/>
      <w:snapToGrid/>
      <w:spacing w:after="240"/>
      <w:jc w:val="right"/>
    </w:pPr>
    <w:rPr>
      <w:rFonts w:cstheme="minorBidi" w:eastAsiaTheme="minorHAnsi" w:hAnsi="Times New Roman" w:ascii="Times New Roman"/>
      <w:noProof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widowControl/>
      <w:snapToGrid/>
      <w:spacing w:after="240"/>
    </w:pPr>
    <w:rPr>
      <w:rFonts w:cstheme="minorBidi" w:eastAsiaTheme="minorHAnsi" w:hAnsi="Times New Roman" w:ascii="Times New Roman"/>
      <w:i/>
      <w:iCs/>
      <w:color w:themeColor="text1" w:val="000000"/>
      <w:szCs w:val="24"/>
      <w:lang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widowControl/>
      <w:numPr>
        <w:numId w:val="15"/>
      </w:numPr>
      <w:snapToGrid/>
      <w:spacing w:after="240"/>
    </w:pPr>
    <w:rPr>
      <w:rFonts w:cstheme="minorBidi" w:eastAsiaTheme="minorHAnsi" w:hAnsiTheme="minorHAnsi" w:asciiTheme="minorHAnsi"/>
      <w:sz w:val="18"/>
      <w:szCs w:val="18"/>
      <w:lang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widowControl/>
      <w:snapToGrid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SudNaziv" w:type="paragraph">
    <w:name w:val="Sud_Naziv"/>
    <w:basedOn w:val="Normal"/>
    <w:rsid w:val="00EB0D4C"/>
    <w:pPr>
      <w:widowControl/>
      <w:snapToGrid/>
    </w:pPr>
    <w:rPr>
      <w:rFonts w:cstheme="minorBidi" w:eastAsiaTheme="minorHAnsi" w:hAnsi="Times New Roman" w:ascii="Times New Roman"/>
      <w:b/>
      <w:noProof/>
      <w:szCs w:val="24"/>
      <w:lang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widowControl/>
      <w:snapToGrid/>
      <w:spacing w:before="400"/>
      <w:ind w:left="5387"/>
      <w:contextualSpacing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widowControl/>
      <w:snapToGrid/>
      <w:spacing w:after="360" w:before="48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widowControl/>
      <w:snapToGrid/>
      <w:spacing w:after="120" w:before="360"/>
    </w:pPr>
    <w:rPr>
      <w:rFonts w:cstheme="minorBidi" w:eastAsiaTheme="minorHAnsi" w:hAnsi="Times New Roman" w:ascii="Times New Roman"/>
      <w:szCs w:val="24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widowControl/>
      <w:snapToGrid/>
      <w:spacing w:after="360" w:before="36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widowControl/>
      <w:snapToGrid/>
      <w:spacing w:after="120" w:before="36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widowControl/>
      <w:snapToGrid/>
      <w:spacing w:after="480" w:before="480"/>
      <w:jc w:val="center"/>
    </w:pPr>
    <w:rPr>
      <w:rFonts w:cstheme="minorBidi" w:eastAsiaTheme="minorHAnsi" w:hAnsi="Times New Roman" w:ascii="Times New Roman"/>
      <w:szCs w:val="24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widowControl/>
      <w:snapToGrid/>
      <w:spacing w:after="240"/>
      <w:ind w:firstLine="567"/>
      <w:jc w:val="both"/>
    </w:pPr>
    <w:rPr>
      <w:rFonts w:cstheme="minorBidi" w:hAnsi="Times New Roman" w:ascii="Times New Roman"/>
      <w:szCs w:val="24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widowControl/>
      <w:numPr>
        <w:ilvl w:val="1"/>
      </w:numPr>
      <w:snapToGri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widowControl/>
      <w:snapToGrid/>
      <w:spacing w:before="36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widowControl/>
      <w:pBdr>
        <w:bottom w:space="4" w:sz="8" w:themeColor="accent1" w:color="4F81BD" w:val="single"/>
      </w:pBdr>
      <w:snapToGri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widowControl/>
      <w:snapToGrid/>
      <w:spacing w:after="240"/>
    </w:pPr>
    <w:rPr>
      <w:rFonts w:cstheme="minorBidi" w:eastAsiaTheme="minorHAnsi" w:hAnsi="Times New Roman" w:ascii="Times New Roman"/>
      <w:szCs w:val="24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widowControl/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napToGrid/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szCs w:val="24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widowControl/>
      <w:snapToGrid/>
      <w:spacing w:after="120"/>
    </w:pPr>
    <w:rPr>
      <w:rFonts w:cstheme="minorBidi" w:eastAsiaTheme="minorHAnsi"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widowControl/>
      <w:snapToGrid/>
      <w:spacing w:lineRule="auto" w:line="480" w:after="120"/>
    </w:pPr>
    <w:rPr>
      <w:rFonts w:cstheme="minorBidi" w:eastAsiaTheme="minorHAnsi" w:hAnsi="Times New Roman" w:ascii="Times New Roman"/>
      <w:szCs w:val="24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widowControl/>
      <w:snapToGrid/>
      <w:spacing w:after="120"/>
      <w:ind w:left="283"/>
    </w:pPr>
    <w:rPr>
      <w:rFonts w:cstheme="minorBidi" w:eastAsiaTheme="minorHAnsi"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widowControl/>
      <w:snapToGrid/>
      <w:spacing w:lineRule="auto" w:line="480" w:after="120"/>
      <w:ind w:left="283"/>
    </w:pPr>
    <w:rPr>
      <w:rFonts w:cstheme="minorBidi" w:eastAsiaTheme="minorHAnsi" w:hAnsi="Times New Roman" w:ascii="Times New Roman"/>
      <w:szCs w:val="24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widowControl/>
      <w:snapToGrid/>
      <w:spacing w:after="120"/>
      <w:ind w:left="283"/>
    </w:pPr>
    <w:rPr>
      <w:rFonts w:cstheme="minorBidi" w:eastAsiaTheme="minorHAnsi" w:hAnsi="Times New Roman" w:ascii="Times New Roman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widowControl/>
      <w:snapToGrid/>
      <w:spacing w:after="240"/>
    </w:pPr>
    <w:rPr>
      <w:rFonts w:cstheme="minorBidi" w:eastAsiaTheme="minorHAnsi" w:hAnsi="Times New Roman" w:ascii="Times New Roman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widowControl/>
      <w:snapToGrid/>
      <w:ind w:left="4252"/>
    </w:pPr>
    <w:rPr>
      <w:rFonts w:cstheme="minorBidi" w:eastAsiaTheme="minorHAnsi" w:hAnsi="Times New Roman" w:ascii="Times New Roman"/>
      <w:szCs w:val="24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widowControl/>
      <w:snapToGrid/>
      <w:spacing w:after="240"/>
    </w:pPr>
    <w:rPr>
      <w:rFonts w:cstheme="minorBidi" w:eastAsiaTheme="minorHAnsi" w:hAnsi="Times New Roman" w:ascii="Times New Roman"/>
      <w:sz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widowControl/>
      <w:snapToGrid/>
      <w:spacing w:after="240"/>
    </w:pPr>
    <w:rPr>
      <w:rFonts w:cstheme="minorBidi" w:eastAsiaTheme="minorHAnsi" w:hAnsi="Times New Roman" w:ascii="Times New Roman"/>
      <w:szCs w:val="24"/>
      <w:lang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widowControl/>
      <w:snapToGrid/>
    </w:pPr>
    <w:rPr>
      <w:rFonts w:eastAsiaTheme="minorHAnsi"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widowControl/>
      <w:snapToGrid/>
    </w:pPr>
    <w:rPr>
      <w:rFonts w:cstheme="minorBidi" w:eastAsiaTheme="minorHAnsi" w:hAnsi="Times New Roman" w:ascii="Times New Roman"/>
      <w:szCs w:val="24"/>
      <w:lang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widowControl/>
      <w:snapToGrid/>
    </w:pPr>
    <w:rPr>
      <w:rFonts w:cstheme="minorBidi" w:eastAsiaTheme="minorHAnsi" w:hAnsi="Times New Roman" w:ascii="Times New Roman"/>
      <w:sz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widowControl/>
      <w:snapToGrid/>
    </w:pPr>
    <w:rPr>
      <w:rFonts w:cstheme="majorBidi" w:eastAsiaTheme="majorEastAsia" w:hAnsiTheme="majorHAnsi" w:asciiTheme="majorHAnsi"/>
      <w:sz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widowControl/>
      <w:snapToGrid/>
    </w:pPr>
    <w:rPr>
      <w:rFonts w:cstheme="minorBidi" w:eastAsiaTheme="minorHAnsi" w:hAnsi="Times New Roman" w:ascii="Times New Roman"/>
      <w:sz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widowControl/>
      <w:snapToGrid/>
    </w:pPr>
    <w:rPr>
      <w:rFonts w:cstheme="minorBidi" w:eastAsiaTheme="minorHAnsi" w:hAnsi="Times New Roman" w:ascii="Times New Roman"/>
      <w:i/>
      <w:iCs/>
      <w:szCs w:val="24"/>
      <w:lang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widowControl/>
      <w:snapToGrid/>
    </w:pPr>
    <w:rPr>
      <w:rFonts w:eastAsiaTheme="minorHAnsi" w:cs="Consolas" w:hAnsi="Consolas" w:ascii="Consolas"/>
      <w:sz w:val="20"/>
      <w:lang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widowControl/>
      <w:snapToGrid/>
      <w:ind w:hanging="240" w:left="240"/>
    </w:pPr>
    <w:rPr>
      <w:rFonts w:cstheme="minorBidi" w:eastAsiaTheme="minorHAnsi" w:hAnsi="Times New Roman" w:ascii="Times New Roman"/>
      <w:szCs w:val="24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widowControl/>
      <w:snapToGrid/>
      <w:ind w:hanging="240" w:left="480"/>
    </w:pPr>
    <w:rPr>
      <w:rFonts w:cstheme="minorBidi" w:eastAsiaTheme="minorHAnsi" w:hAnsi="Times New Roman" w:ascii="Times New Roman"/>
      <w:szCs w:val="24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widowControl/>
      <w:snapToGrid/>
      <w:ind w:hanging="240" w:left="720"/>
    </w:pPr>
    <w:rPr>
      <w:rFonts w:cstheme="minorBidi" w:eastAsiaTheme="minorHAnsi" w:hAnsi="Times New Roman" w:ascii="Times New Roman"/>
      <w:szCs w:val="24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widowControl/>
      <w:snapToGrid/>
      <w:ind w:hanging="240" w:left="960"/>
    </w:pPr>
    <w:rPr>
      <w:rFonts w:cstheme="minorBidi" w:eastAsiaTheme="minorHAnsi" w:hAnsi="Times New Roman" w:ascii="Times New Roman"/>
      <w:szCs w:val="24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widowControl/>
      <w:snapToGrid/>
      <w:ind w:hanging="240" w:left="1200"/>
    </w:pPr>
    <w:rPr>
      <w:rFonts w:cstheme="minorBidi" w:eastAsiaTheme="minorHAnsi" w:hAnsi="Times New Roman" w:ascii="Times New Roman"/>
      <w:szCs w:val="24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widowControl/>
      <w:snapToGrid/>
      <w:ind w:hanging="240" w:left="1440"/>
    </w:pPr>
    <w:rPr>
      <w:rFonts w:cstheme="minorBidi" w:eastAsiaTheme="minorHAnsi" w:hAnsi="Times New Roman" w:ascii="Times New Roman"/>
      <w:szCs w:val="24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widowControl/>
      <w:snapToGrid/>
      <w:ind w:hanging="240" w:left="1680"/>
    </w:pPr>
    <w:rPr>
      <w:rFonts w:cstheme="minorBidi" w:eastAsiaTheme="minorHAnsi" w:hAnsi="Times New Roman" w:ascii="Times New Roman"/>
      <w:szCs w:val="24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widowControl/>
      <w:snapToGrid/>
      <w:ind w:hanging="240" w:left="1920"/>
    </w:pPr>
    <w:rPr>
      <w:rFonts w:cstheme="minorBidi" w:eastAsiaTheme="minorHAnsi" w:hAnsi="Times New Roman" w:ascii="Times New Roman"/>
      <w:szCs w:val="24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widowControl/>
      <w:snapToGrid/>
      <w:ind w:hanging="240" w:left="2160"/>
    </w:pPr>
    <w:rPr>
      <w:rFonts w:cstheme="minorBidi" w:eastAsiaTheme="minorHAnsi" w:hAnsi="Times New Roman" w:ascii="Times New Roman"/>
      <w:szCs w:val="24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widowControl/>
      <w:snapToGrid/>
      <w:spacing w:after="240"/>
    </w:pPr>
    <w:rPr>
      <w:rFonts w:cstheme="majorBidi" w:eastAsiaTheme="majorEastAsia" w:hAnsiTheme="majorHAnsi" w:asciiTheme="majorHAnsi"/>
      <w:b/>
      <w:bCs/>
      <w:szCs w:val="24"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widowControl/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napToGrid/>
      <w:ind w:hanging="1134" w:left="1134"/>
    </w:pPr>
    <w:rPr>
      <w:rFonts w:cstheme="majorBidi" w:eastAsiaTheme="majorEastAsia" w:hAnsiTheme="majorHAnsi" w:asciiTheme="majorHAnsi"/>
      <w:szCs w:val="24"/>
      <w:lang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widowControl/>
      <w:snapToGrid/>
      <w:spacing w:after="240"/>
    </w:pPr>
    <w:rPr>
      <w:rFonts w:cstheme="minorBidi" w:eastAsiaTheme="minorHAnsi" w:hAnsi="Times New Roman" w:ascii="Times New Roman"/>
      <w:szCs w:val="24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widowControl/>
      <w:snapToGrid/>
    </w:pPr>
    <w:rPr>
      <w:rFonts w:cstheme="minorBidi" w:eastAsiaTheme="minorHAnsi" w:hAnsi="Times New Roman" w:ascii="Times New Roman"/>
      <w:szCs w:val="24"/>
      <w:lang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widowControl/>
      <w:snapToGrid/>
    </w:pPr>
    <w:rPr>
      <w:rFonts w:eastAsiaTheme="minorHAnsi" w:cs="Consolas" w:hAnsi="Consolas" w:ascii="Consolas"/>
      <w:sz w:val="21"/>
      <w:szCs w:val="21"/>
      <w:lang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widowControl/>
      <w:snapToGrid/>
      <w:spacing w:after="240"/>
    </w:pPr>
    <w:rPr>
      <w:rFonts w:cstheme="minorBidi" w:eastAsiaTheme="minorHAnsi" w:hAnsi="Times New Roman" w:ascii="Times New Roman"/>
      <w:szCs w:val="24"/>
      <w:lang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widowControl/>
      <w:snapToGrid/>
      <w:ind w:left="4252"/>
    </w:pPr>
    <w:rPr>
      <w:rFonts w:cstheme="minorBidi" w:eastAsiaTheme="minorHAnsi" w:hAnsi="Times New Roman" w:ascii="Times New Roman"/>
      <w:szCs w:val="24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widowControl/>
      <w:snapToGrid/>
      <w:ind w:hanging="240" w:left="240"/>
    </w:pPr>
    <w:rPr>
      <w:rFonts w:cstheme="minorBidi" w:eastAsiaTheme="minorHAnsi" w:hAnsi="Times New Roman" w:ascii="Times New Roman"/>
      <w:szCs w:val="24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widowControl/>
      <w:snapToGrid/>
    </w:pPr>
    <w:rPr>
      <w:rFonts w:cstheme="minorBidi" w:eastAsiaTheme="minorHAnsi" w:hAnsi="Times New Roman" w:ascii="Times New Roman"/>
      <w:szCs w:val="24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widowControl/>
      <w:snapToGrid/>
      <w:spacing w:after="240" w:before="120"/>
    </w:pPr>
    <w:rPr>
      <w:rFonts w:cstheme="majorBidi" w:eastAsiaTheme="majorEastAsia" w:hAnsiTheme="majorHAnsi" w:asciiTheme="majorHAnsi"/>
      <w:b/>
      <w:bCs/>
      <w:szCs w:val="24"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widowControl/>
      <w:snapToGrid/>
      <w:spacing w:after="100"/>
    </w:pPr>
    <w:rPr>
      <w:rFonts w:cstheme="minorBidi" w:eastAsiaTheme="minorHAnsi" w:hAnsi="Times New Roman" w:ascii="Times New Roman"/>
      <w:szCs w:val="24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widowControl/>
      <w:snapToGrid/>
      <w:spacing w:after="100"/>
      <w:ind w:left="240"/>
    </w:pPr>
    <w:rPr>
      <w:rFonts w:cstheme="minorBidi" w:eastAsiaTheme="minorHAnsi" w:hAnsi="Times New Roman" w:ascii="Times New Roman"/>
      <w:szCs w:val="24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widowControl/>
      <w:snapToGrid/>
      <w:spacing w:after="100"/>
      <w:ind w:left="480"/>
    </w:pPr>
    <w:rPr>
      <w:rFonts w:cstheme="minorBidi" w:eastAsiaTheme="minorHAnsi" w:hAnsi="Times New Roman" w:ascii="Times New Roman"/>
      <w:szCs w:val="24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widowControl/>
      <w:snapToGrid/>
      <w:spacing w:after="100"/>
      <w:ind w:left="720"/>
    </w:pPr>
    <w:rPr>
      <w:rFonts w:cstheme="minorBidi" w:eastAsiaTheme="minorHAnsi" w:hAnsi="Times New Roman" w:ascii="Times New Roman"/>
      <w:szCs w:val="24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widowControl/>
      <w:snapToGrid/>
      <w:spacing w:after="100"/>
      <w:ind w:left="960"/>
    </w:pPr>
    <w:rPr>
      <w:rFonts w:cstheme="minorBidi" w:eastAsiaTheme="minorHAnsi" w:hAnsi="Times New Roman" w:ascii="Times New Roman"/>
      <w:szCs w:val="24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widowControl/>
      <w:snapToGrid/>
      <w:spacing w:after="100"/>
      <w:ind w:left="1200"/>
    </w:pPr>
    <w:rPr>
      <w:rFonts w:cstheme="minorBidi" w:eastAsiaTheme="minorHAnsi" w:hAnsi="Times New Roman" w:ascii="Times New Roman"/>
      <w:szCs w:val="24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widowControl/>
      <w:snapToGrid/>
      <w:spacing w:after="100"/>
      <w:ind w:left="1440"/>
    </w:pPr>
    <w:rPr>
      <w:rFonts w:cstheme="minorBidi" w:eastAsiaTheme="minorHAnsi" w:hAnsi="Times New Roman" w:ascii="Times New Roman"/>
      <w:szCs w:val="24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widowControl/>
      <w:snapToGrid/>
      <w:spacing w:after="100"/>
      <w:ind w:left="1680"/>
    </w:pPr>
    <w:rPr>
      <w:rFonts w:cstheme="minorBidi" w:eastAsiaTheme="minorHAnsi" w:hAnsi="Times New Roman" w:ascii="Times New Roman"/>
      <w:szCs w:val="24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widowControl/>
      <w:snapToGrid/>
      <w:spacing w:after="100"/>
      <w:ind w:left="1920"/>
    </w:pPr>
    <w:rPr>
      <w:rFonts w:cstheme="minorBidi" w:eastAsiaTheme="minorHAnsi" w:hAnsi="Times New Roman" w:ascii="Times New Roman"/>
      <w:szCs w:val="24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widowControl/>
      <w:snapToGrid/>
      <w:spacing w:before="360"/>
    </w:pPr>
    <w:rPr>
      <w:rFonts w:cstheme="minorBidi" w:eastAsiaTheme="minorHAnsi" w:hAnsi="Times New Roman" w:ascii="Times New Roman"/>
      <w:sz w:val="20"/>
      <w:szCs w:val="24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widowControl/>
      <w:snapToGrid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widowControl/>
      <w:snapToGrid/>
      <w:spacing w:before="240"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widowControl/>
      <w:snapToGrid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widowControl/>
      <w:snapToGrid/>
      <w:spacing w:before="360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widowControl/>
      <w:snapToGrid/>
    </w:pPr>
    <w:rPr>
      <w:rFonts w:eastAsia="Calibri" w:hAnsi="Times New Roman" w:ascii="Times New Roman"/>
      <w:color w:val="000000"/>
      <w:szCs w:val="24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widowControl/>
      <w:snapToGrid/>
      <w:spacing w:before="360"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widowControl/>
      <w:snapToGrid/>
      <w:spacing w:after="240"/>
      <w:jc w:val="both"/>
    </w:pPr>
    <w:rPr>
      <w:rFonts w:cstheme="minorBidi" w:eastAsiaTheme="minorHAnsi" w:hAnsi="Times New Roman" w:ascii="Times New Roman"/>
      <w:szCs w:val="24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widowControl/>
      <w:tabs>
        <w:tab w:pos="1560" w:val="left"/>
      </w:tabs>
      <w:snapToGrid/>
      <w:spacing w:after="120" w:before="480"/>
      <w:ind w:hanging="992" w:left="1559"/>
    </w:pPr>
    <w:rPr>
      <w:rFonts w:cstheme="minorBidi" w:eastAsiaTheme="minorHAnsi" w:hAnsi="Times New Roman" w:ascii="Times New Roman"/>
      <w:szCs w:val="24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05A12"/>
    <w:pPr>
      <w:widowControl w:val="0"/>
      <w:snapToGrid w:val="0"/>
      <w:spacing w:after="0" w:line="240" w:lineRule="auto"/>
    </w:pPr>
    <w:rPr>
      <w:rFonts w:ascii="Guatemala" w:cs="Times New Roman" w:eastAsia="Times New Roman" w:hAnsi="Guatemala"/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widowControl/>
      <w:snapToGrid/>
      <w:spacing w:after="240" w:before="480"/>
      <w:outlineLvl w:val="0"/>
    </w:pPr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widowControl/>
      <w:snapToGrid/>
      <w:spacing w:after="240"/>
      <w:outlineLvl w:val="1"/>
    </w:pPr>
    <w:rPr>
      <w:rFonts w:ascii="Times New Roman" w:cstheme="minorBidi" w:eastAsiaTheme="minorHAnsi" w:hAnsi="Times New Roman"/>
      <w:b/>
      <w:sz w:val="28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widowControl/>
      <w:snapToGrid/>
      <w:spacing w:after="240" w:before="200"/>
      <w:ind w:hanging="432" w:left="720"/>
      <w:outlineLvl w:val="2"/>
    </w:pPr>
    <w:rPr>
      <w:rFonts w:ascii="Times New Roman" w:cstheme="majorBidi" w:eastAsiaTheme="majorEastAsia" w:hAnsi="Times New Roman"/>
      <w:b/>
      <w:bCs/>
      <w:szCs w:val="24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widowControl/>
      <w:snapToGri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widowControl/>
      <w:snapToGri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widowControl/>
      <w:snapToGri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widowControl/>
      <w:snapToGri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widowControl/>
      <w:snapToGri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widowControl/>
      <w:snapToGri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widowControl/>
      <w:snapToGrid/>
      <w:spacing w:after="480" w:before="480"/>
      <w:jc w:val="center"/>
    </w:pPr>
    <w:rPr>
      <w:rFonts w:ascii="Times New Roman" w:cstheme="minorBidi" w:eastAsiaTheme="minorHAnsi" w:hAnsi="Times New Roman"/>
      <w:caps/>
      <w:spacing w:val="100"/>
      <w:szCs w:val="24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widowControl/>
      <w:snapToGrid/>
      <w:spacing w:after="480" w:before="480"/>
      <w:jc w:val="center"/>
    </w:pPr>
    <w:rPr>
      <w:rFonts w:ascii="Times New Roman" w:cstheme="minorBidi" w:eastAsiaTheme="minorHAnsi" w:hAnsi="Times New Roman"/>
      <w:spacing w:val="100"/>
      <w:szCs w:val="24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widowControl/>
      <w:snapToGrid/>
      <w:spacing w:after="240"/>
    </w:pPr>
    <w:rPr>
      <w:rFonts w:ascii="Tahoma" w:cs="Tahoma" w:eastAsiaTheme="minorHAnsi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widowControl/>
      <w:snapToGrid/>
      <w:spacing w:after="120"/>
      <w:ind w:left="4820"/>
    </w:pPr>
    <w:rPr>
      <w:rFonts w:ascii="Times New Roman" w:cstheme="minorBidi" w:eastAsiaTheme="minorHAnsi" w:hAnsi="Times New Roman"/>
      <w:noProof/>
      <w:szCs w:val="24"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widowControl/>
      <w:numPr>
        <w:numId w:val="4"/>
      </w:numPr>
      <w:snapToGrid/>
      <w:spacing w:after="120"/>
    </w:pPr>
    <w:rPr>
      <w:rFonts w:ascii="Times New Roman" w:cstheme="minorBidi" w:eastAsiaTheme="minorHAnsi" w:hAnsi="Times New Roman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widowControl/>
      <w:snapToGrid/>
      <w:spacing w:after="400" w:before="240"/>
      <w:jc w:val="center"/>
    </w:pPr>
    <w:rPr>
      <w:rFonts w:ascii="Times New Roman" w:cstheme="minorBidi" w:eastAsiaTheme="minorHAnsi" w:hAnsi="Times New Roman"/>
      <w:szCs w:val="24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widowControl/>
      <w:numPr>
        <w:numId w:val="19"/>
      </w:numPr>
      <w:snapToGrid/>
      <w:contextualSpacing/>
    </w:pPr>
    <w:rPr>
      <w:rFonts w:ascii="Times New Roman" w:cstheme="minorBidi" w:eastAsiaTheme="minorHAnsi" w:hAnsi="Times New Roman"/>
      <w:noProof/>
      <w:sz w:val="20"/>
      <w:szCs w:val="24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widowControl/>
      <w:snapToGrid/>
      <w:spacing w:after="240"/>
      <w:ind w:left="2880"/>
    </w:pPr>
    <w:rPr>
      <w:rFonts w:asciiTheme="majorHAnsi" w:cstheme="majorBidi" w:eastAsiaTheme="majorEastAsia" w:hAnsiTheme="majorHAnsi"/>
      <w:szCs w:val="24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widowControl/>
      <w:snapToGrid/>
      <w:spacing w:after="120" w:before="600"/>
    </w:pPr>
    <w:rPr>
      <w:rFonts w:ascii="Times New Roman" w:cstheme="minorBidi" w:eastAsiaTheme="minorHAnsi" w:hAnsi="Times New Roman"/>
      <w:b/>
      <w:caps/>
      <w:szCs w:val="24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widowControl/>
      <w:tabs>
        <w:tab w:pos="9072" w:val="right"/>
      </w:tabs>
      <w:snapToGrid/>
      <w:jc w:val="right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widowControl/>
      <w:numPr>
        <w:numId w:val="20"/>
      </w:numPr>
      <w:snapToGrid/>
      <w:spacing w:before="120"/>
    </w:pPr>
    <w:rPr>
      <w:rFonts w:ascii="Times New Roman" w:cstheme="minorBidi" w:hAnsi="Times New Roman"/>
      <w:szCs w:val="24"/>
      <w:lang w:eastAsia="hr-HR"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widowControl/>
      <w:numPr>
        <w:numId w:val="21"/>
      </w:numPr>
      <w:snapToGrid/>
      <w:spacing w:before="120"/>
    </w:pPr>
    <w:rPr>
      <w:rFonts w:ascii="Times New Roman" w:cstheme="minorBidi" w:hAnsi="Times New Roman"/>
      <w:szCs w:val="24"/>
      <w:lang w:eastAsia="hr-HR"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widowControl/>
      <w:snapToGrid/>
      <w:spacing w:after="60"/>
    </w:pPr>
    <w:rPr>
      <w:rFonts w:ascii="Times New Roman" w:cstheme="minorBidi" w:eastAsiaTheme="minorHAnsi" w:hAnsi="Times New Roman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widowControl/>
      <w:tabs>
        <w:tab w:pos="9072" w:val="right"/>
      </w:tabs>
      <w:snapToGrid/>
      <w:spacing w:after="480"/>
      <w:jc w:val="right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widowControl/>
      <w:pBdr>
        <w:bottom w:color="4F81BD" w:space="4" w:sz="4" w:themeColor="accent1" w:val="single"/>
      </w:pBdr>
      <w:snapToGrid/>
      <w:spacing w:after="280" w:before="200"/>
      <w:ind w:left="936" w:right="936"/>
    </w:pPr>
    <w:rPr>
      <w:rFonts w:ascii="Times New Roman" w:cstheme="minorBidi" w:eastAsiaTheme="minorHAnsi" w:hAnsi="Times New Roman"/>
      <w:b/>
      <w:bCs/>
      <w:i/>
      <w:iCs/>
      <w:color w:themeColor="accent1" w:val="4F81BD"/>
      <w:szCs w:val="24"/>
      <w:lang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widowControl/>
      <w:numPr>
        <w:numId w:val="37"/>
      </w:numPr>
      <w:snapToGrid/>
      <w:spacing w:before="60"/>
    </w:pPr>
    <w:rPr>
      <w:rFonts w:ascii="Times New Roman" w:cstheme="minorBidi" w:hAnsi="Times New Roman"/>
      <w:szCs w:val="24"/>
      <w:lang w:eastAsia="hr-HR"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widowControl/>
      <w:snapToGrid/>
      <w:spacing w:before="120"/>
    </w:pPr>
    <w:rPr>
      <w:rFonts w:ascii="Times New Roman" w:cstheme="minorBidi" w:eastAsiaTheme="minorHAnsi" w:hAnsi="Times New Roman"/>
      <w:szCs w:val="24"/>
      <w:lang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widowControl/>
      <w:snapToGrid/>
      <w:spacing w:after="480" w:before="480"/>
      <w:jc w:val="center"/>
    </w:pPr>
    <w:rPr>
      <w:rFonts w:ascii="Times New Roman" w:cstheme="minorBidi" w:eastAsiaTheme="minorHAnsi" w:hAnsi="Times New Roman"/>
      <w:b/>
      <w:caps/>
      <w:spacing w:val="100"/>
      <w:szCs w:val="24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widowControl/>
      <w:snapToGrid/>
      <w:spacing w:after="100" w:afterAutospacing="1" w:before="100" w:beforeAutospacing="1"/>
    </w:pPr>
    <w:rPr>
      <w:rFonts w:ascii="Times New Roman" w:cstheme="minorBidi" w:eastAsiaTheme="minorHAnsi" w:hAnsi="Times New Roman"/>
      <w:szCs w:val="24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widowControl/>
      <w:snapToGrid/>
      <w:spacing w:after="240"/>
      <w:ind w:left="720"/>
    </w:pPr>
    <w:rPr>
      <w:rFonts w:ascii="Times New Roman" w:cstheme="minorBidi" w:eastAsiaTheme="minorHAnsi" w:hAnsi="Times New Roman"/>
      <w:szCs w:val="24"/>
      <w:lang w:val="hr-HR"/>
    </w:rPr>
  </w:style>
  <w:style w:customStyle="1" w:styleId="Normal-NoSpace" w:type="paragraph">
    <w:name w:val="Normal-No Space"/>
    <w:basedOn w:val="Normal"/>
    <w:rsid w:val="00EB0D4C"/>
    <w:pPr>
      <w:widowControl/>
      <w:snapToGrid/>
    </w:pPr>
    <w:rPr>
      <w:rFonts w:ascii="Times New Roman" w:cstheme="minorBidi" w:hAnsi="Times New Roman"/>
      <w:szCs w:val="24"/>
      <w:lang w:eastAsia="hr-HR"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widowControl/>
      <w:numPr>
        <w:numId w:val="41"/>
      </w:numPr>
      <w:snapToGrid/>
      <w:spacing w:before="120"/>
    </w:pPr>
    <w:rPr>
      <w:rFonts w:ascii="Times New Roman" w:cstheme="minorBidi" w:hAnsi="Times New Roman"/>
      <w:szCs w:val="24"/>
      <w:lang w:eastAsia="hr-HR"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widowControl/>
      <w:snapToGrid/>
      <w:spacing w:before="120"/>
    </w:pPr>
    <w:rPr>
      <w:rFonts w:ascii="Times New Roman" w:cstheme="minorBidi" w:hAnsi="Times New Roman"/>
      <w:szCs w:val="24"/>
      <w:lang w:eastAsia="hr-HR"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widowControl/>
      <w:numPr>
        <w:numId w:val="42"/>
      </w:numPr>
      <w:snapToGrid/>
      <w:spacing w:before="120"/>
    </w:pPr>
    <w:rPr>
      <w:rFonts w:ascii="Times New Roman" w:cstheme="minorBidi" w:hAnsi="Times New Roman"/>
      <w:szCs w:val="24"/>
      <w:lang w:eastAsia="hr-HR"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widowControl/>
      <w:snapToGrid/>
      <w:spacing w:before="120"/>
    </w:pPr>
    <w:rPr>
      <w:rFonts w:ascii="Times New Roman" w:cstheme="minorBidi" w:hAnsi="Times New Roman"/>
      <w:szCs w:val="24"/>
      <w:lang w:eastAsia="hr-HR"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widowControl/>
      <w:numPr>
        <w:numId w:val="43"/>
      </w:numPr>
      <w:snapToGrid/>
      <w:spacing w:before="120"/>
    </w:pPr>
    <w:rPr>
      <w:rFonts w:ascii="Times New Roman" w:cstheme="minorBidi" w:hAnsi="Times New Roman"/>
      <w:szCs w:val="24"/>
      <w:lang w:eastAsia="hr-HR"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widowControl/>
      <w:numPr>
        <w:numId w:val="44"/>
      </w:numPr>
      <w:snapToGrid/>
      <w:spacing w:before="120"/>
    </w:pPr>
    <w:rPr>
      <w:rFonts w:ascii="Times New Roman" w:cstheme="minorBidi" w:hAnsi="Times New Roman"/>
      <w:szCs w:val="24"/>
      <w:lang w:eastAsia="hr-HR"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widowControl/>
      <w:snapToGrid/>
      <w:spacing w:after="240"/>
      <w:jc w:val="right"/>
    </w:pPr>
    <w:rPr>
      <w:rFonts w:ascii="Times New Roman" w:cstheme="minorBidi" w:eastAsiaTheme="minorHAnsi" w:hAnsi="Times New Roman"/>
      <w:noProof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widowControl/>
      <w:snapToGrid/>
      <w:spacing w:after="240"/>
    </w:pPr>
    <w:rPr>
      <w:rFonts w:ascii="Times New Roman" w:cstheme="minorBidi" w:eastAsiaTheme="minorHAnsi" w:hAnsi="Times New Roman"/>
      <w:i/>
      <w:iCs/>
      <w:color w:themeColor="text1" w:val="000000"/>
      <w:szCs w:val="24"/>
      <w:lang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widowControl/>
      <w:numPr>
        <w:numId w:val="15"/>
      </w:numPr>
      <w:snapToGrid/>
      <w:spacing w:after="240"/>
    </w:pPr>
    <w:rPr>
      <w:rFonts w:asciiTheme="minorHAnsi" w:cstheme="minorBidi" w:eastAsiaTheme="minorHAnsi" w:hAnsiTheme="minorHAnsi"/>
      <w:sz w:val="18"/>
      <w:szCs w:val="18"/>
      <w:lang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widowControl/>
      <w:snapToGrid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SudNaziv" w:type="paragraph">
    <w:name w:val="Sud_Naziv"/>
    <w:basedOn w:val="Normal"/>
    <w:rsid w:val="00EB0D4C"/>
    <w:pPr>
      <w:widowControl/>
      <w:snapToGrid/>
    </w:pPr>
    <w:rPr>
      <w:rFonts w:ascii="Times New Roman" w:cstheme="minorBidi" w:eastAsiaTheme="minorHAnsi" w:hAnsi="Times New Roman"/>
      <w:b/>
      <w:noProof/>
      <w:szCs w:val="24"/>
      <w:lang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widowControl/>
      <w:snapToGrid/>
      <w:spacing w:before="400"/>
      <w:ind w:left="5387"/>
      <w:contextualSpacing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widowControl/>
      <w:snapToGrid/>
      <w:spacing w:after="360" w:before="48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widowControl/>
      <w:snapToGrid/>
      <w:spacing w:after="120" w:before="360"/>
    </w:pPr>
    <w:rPr>
      <w:rFonts w:ascii="Times New Roman" w:cstheme="minorBidi" w:eastAsiaTheme="minorHAnsi" w:hAnsi="Times New Roman"/>
      <w:szCs w:val="24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widowControl/>
      <w:snapToGrid/>
      <w:spacing w:after="360" w:before="36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widowControl/>
      <w:snapToGrid/>
      <w:spacing w:after="120" w:before="36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widowControl/>
      <w:snapToGrid/>
      <w:spacing w:after="480" w:before="480"/>
      <w:jc w:val="center"/>
    </w:pPr>
    <w:rPr>
      <w:rFonts w:ascii="Times New Roman" w:cstheme="minorBidi" w:eastAsiaTheme="minorHAnsi" w:hAnsi="Times New Roman"/>
      <w:szCs w:val="24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widowControl/>
      <w:snapToGrid/>
      <w:spacing w:after="240"/>
      <w:ind w:firstLine="567"/>
      <w:jc w:val="both"/>
    </w:pPr>
    <w:rPr>
      <w:rFonts w:ascii="Times New Roman" w:cstheme="minorBidi" w:hAnsi="Times New Roman"/>
      <w:szCs w:val="24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widowControl/>
      <w:numPr>
        <w:ilvl w:val="1"/>
      </w:numPr>
      <w:snapToGri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widowControl/>
      <w:snapToGrid/>
      <w:spacing w:before="36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widowControl/>
      <w:pBdr>
        <w:bottom w:color="4F81BD" w:space="4" w:sz="8" w:themeColor="accent1" w:val="single"/>
      </w:pBdr>
      <w:snapToGri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widowControl/>
      <w:snapToGrid/>
      <w:spacing w:after="240"/>
    </w:pPr>
    <w:rPr>
      <w:rFonts w:ascii="Times New Roman" w:cstheme="minorBidi" w:eastAsiaTheme="minorHAnsi" w:hAnsi="Times New Roman"/>
      <w:szCs w:val="24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widowControl/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napToGrid/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szCs w:val="24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widowControl/>
      <w:snapToGrid/>
      <w:spacing w:after="120"/>
    </w:pPr>
    <w:rPr>
      <w:rFonts w:ascii="Times New Roman" w:cstheme="minorBidi" w:eastAsiaTheme="minorHAnsi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widowControl/>
      <w:snapToGrid/>
      <w:spacing w:after="120" w:line="480" w:lineRule="auto"/>
    </w:pPr>
    <w:rPr>
      <w:rFonts w:ascii="Times New Roman" w:cstheme="minorBidi" w:eastAsiaTheme="minorHAnsi" w:hAnsi="Times New Roman"/>
      <w:szCs w:val="24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widowControl/>
      <w:snapToGrid/>
      <w:spacing w:after="120"/>
      <w:ind w:left="283"/>
    </w:pPr>
    <w:rPr>
      <w:rFonts w:ascii="Times New Roman" w:cstheme="minorBidi" w:eastAsiaTheme="minorHAnsi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widowControl/>
      <w:snapToGrid/>
      <w:spacing w:after="120" w:line="480" w:lineRule="auto"/>
      <w:ind w:left="283"/>
    </w:pPr>
    <w:rPr>
      <w:rFonts w:ascii="Times New Roman" w:cstheme="minorBidi" w:eastAsiaTheme="minorHAnsi" w:hAnsi="Times New Roman"/>
      <w:szCs w:val="24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widowControl/>
      <w:snapToGrid/>
      <w:spacing w:after="120"/>
      <w:ind w:left="283"/>
    </w:pPr>
    <w:rPr>
      <w:rFonts w:ascii="Times New Roman" w:cstheme="minorBidi" w:eastAsiaTheme="minorHAnsi" w:hAnsi="Times New Roman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widowControl/>
      <w:snapToGrid/>
      <w:spacing w:after="240"/>
    </w:pPr>
    <w:rPr>
      <w:rFonts w:ascii="Times New Roman" w:cstheme="minorBidi" w:eastAsiaTheme="minorHAnsi" w:hAnsi="Times New Roman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widowControl/>
      <w:snapToGrid/>
      <w:ind w:left="4252"/>
    </w:pPr>
    <w:rPr>
      <w:rFonts w:ascii="Times New Roman" w:cstheme="minorBidi" w:eastAsiaTheme="minorHAnsi" w:hAnsi="Times New Roman"/>
      <w:szCs w:val="24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widowControl/>
      <w:snapToGrid/>
      <w:spacing w:after="240"/>
    </w:pPr>
    <w:rPr>
      <w:rFonts w:ascii="Times New Roman" w:cstheme="minorBidi" w:eastAsiaTheme="minorHAnsi" w:hAnsi="Times New Roman"/>
      <w:sz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widowControl/>
      <w:snapToGrid/>
      <w:spacing w:after="240"/>
    </w:pPr>
    <w:rPr>
      <w:rFonts w:ascii="Times New Roman" w:cstheme="minorBidi" w:eastAsiaTheme="minorHAnsi" w:hAnsi="Times New Roman"/>
      <w:szCs w:val="24"/>
      <w:lang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widowControl/>
      <w:snapToGrid/>
    </w:pPr>
    <w:rPr>
      <w:rFonts w:ascii="Tahoma" w:cs="Tahoma" w:eastAsiaTheme="minorHAnsi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widowControl/>
      <w:snapToGrid/>
    </w:pPr>
    <w:rPr>
      <w:rFonts w:ascii="Times New Roman" w:cstheme="minorBidi" w:eastAsiaTheme="minorHAnsi" w:hAnsi="Times New Roman"/>
      <w:szCs w:val="24"/>
      <w:lang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widowControl/>
      <w:snapToGrid/>
    </w:pPr>
    <w:rPr>
      <w:rFonts w:ascii="Times New Roman" w:cstheme="minorBidi" w:eastAsiaTheme="minorHAnsi" w:hAnsi="Times New Roman"/>
      <w:sz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widowControl/>
      <w:snapToGrid/>
    </w:pPr>
    <w:rPr>
      <w:rFonts w:asciiTheme="majorHAnsi" w:cstheme="majorBidi" w:eastAsiaTheme="majorEastAsia" w:hAnsiTheme="majorHAnsi"/>
      <w:sz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widowControl/>
      <w:snapToGrid/>
    </w:pPr>
    <w:rPr>
      <w:rFonts w:ascii="Times New Roman" w:cstheme="minorBidi" w:eastAsiaTheme="minorHAnsi" w:hAnsi="Times New Roman"/>
      <w:sz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widowControl/>
      <w:snapToGrid/>
    </w:pPr>
    <w:rPr>
      <w:rFonts w:ascii="Times New Roman" w:cstheme="minorBidi" w:eastAsiaTheme="minorHAnsi" w:hAnsi="Times New Roman"/>
      <w:i/>
      <w:iCs/>
      <w:szCs w:val="24"/>
      <w:lang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widowControl/>
      <w:snapToGrid/>
    </w:pPr>
    <w:rPr>
      <w:rFonts w:ascii="Consolas" w:cs="Consolas" w:eastAsiaTheme="minorHAnsi" w:hAnsi="Consolas"/>
      <w:sz w:val="20"/>
      <w:lang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widowControl/>
      <w:snapToGrid/>
      <w:ind w:hanging="240" w:left="240"/>
    </w:pPr>
    <w:rPr>
      <w:rFonts w:ascii="Times New Roman" w:cstheme="minorBidi" w:eastAsiaTheme="minorHAnsi" w:hAnsi="Times New Roman"/>
      <w:szCs w:val="24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widowControl/>
      <w:snapToGrid/>
      <w:ind w:hanging="240" w:left="480"/>
    </w:pPr>
    <w:rPr>
      <w:rFonts w:ascii="Times New Roman" w:cstheme="minorBidi" w:eastAsiaTheme="minorHAnsi" w:hAnsi="Times New Roman"/>
      <w:szCs w:val="24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widowControl/>
      <w:snapToGrid/>
      <w:ind w:hanging="240" w:left="720"/>
    </w:pPr>
    <w:rPr>
      <w:rFonts w:ascii="Times New Roman" w:cstheme="minorBidi" w:eastAsiaTheme="minorHAnsi" w:hAnsi="Times New Roman"/>
      <w:szCs w:val="24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widowControl/>
      <w:snapToGrid/>
      <w:ind w:hanging="240" w:left="960"/>
    </w:pPr>
    <w:rPr>
      <w:rFonts w:ascii="Times New Roman" w:cstheme="minorBidi" w:eastAsiaTheme="minorHAnsi" w:hAnsi="Times New Roman"/>
      <w:szCs w:val="24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widowControl/>
      <w:snapToGrid/>
      <w:ind w:hanging="240" w:left="1200"/>
    </w:pPr>
    <w:rPr>
      <w:rFonts w:ascii="Times New Roman" w:cstheme="minorBidi" w:eastAsiaTheme="minorHAnsi" w:hAnsi="Times New Roman"/>
      <w:szCs w:val="24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widowControl/>
      <w:snapToGrid/>
      <w:ind w:hanging="240" w:left="1440"/>
    </w:pPr>
    <w:rPr>
      <w:rFonts w:ascii="Times New Roman" w:cstheme="minorBidi" w:eastAsiaTheme="minorHAnsi" w:hAnsi="Times New Roman"/>
      <w:szCs w:val="24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widowControl/>
      <w:snapToGrid/>
      <w:ind w:hanging="240" w:left="1680"/>
    </w:pPr>
    <w:rPr>
      <w:rFonts w:ascii="Times New Roman" w:cstheme="minorBidi" w:eastAsiaTheme="minorHAnsi" w:hAnsi="Times New Roman"/>
      <w:szCs w:val="24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widowControl/>
      <w:snapToGrid/>
      <w:ind w:hanging="240" w:left="1920"/>
    </w:pPr>
    <w:rPr>
      <w:rFonts w:ascii="Times New Roman" w:cstheme="minorBidi" w:eastAsiaTheme="minorHAnsi" w:hAnsi="Times New Roman"/>
      <w:szCs w:val="24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widowControl/>
      <w:snapToGrid/>
      <w:ind w:hanging="240" w:left="2160"/>
    </w:pPr>
    <w:rPr>
      <w:rFonts w:ascii="Times New Roman" w:cstheme="minorBidi" w:eastAsiaTheme="minorHAnsi" w:hAnsi="Times New Roman"/>
      <w:szCs w:val="24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widowControl/>
      <w:snapToGrid/>
      <w:spacing w:after="240"/>
    </w:pPr>
    <w:rPr>
      <w:rFonts w:asciiTheme="majorHAnsi" w:cstheme="majorBidi" w:eastAsiaTheme="majorEastAsia" w:hAnsiTheme="majorHAnsi"/>
      <w:b/>
      <w:bCs/>
      <w:szCs w:val="24"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widowControl/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napToGrid/>
      <w:ind w:hanging="1134" w:left="1134"/>
    </w:pPr>
    <w:rPr>
      <w:rFonts w:asciiTheme="majorHAnsi" w:cstheme="majorBidi" w:eastAsiaTheme="majorEastAsia" w:hAnsiTheme="majorHAnsi"/>
      <w:szCs w:val="24"/>
      <w:lang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widowControl/>
      <w:snapToGrid/>
      <w:spacing w:after="240"/>
    </w:pPr>
    <w:rPr>
      <w:rFonts w:ascii="Times New Roman" w:cstheme="minorBidi" w:eastAsiaTheme="minorHAnsi" w:hAnsi="Times New Roman"/>
      <w:szCs w:val="24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widowControl/>
      <w:snapToGrid/>
    </w:pPr>
    <w:rPr>
      <w:rFonts w:ascii="Times New Roman" w:cstheme="minorBidi" w:eastAsiaTheme="minorHAnsi" w:hAnsi="Times New Roman"/>
      <w:szCs w:val="24"/>
      <w:lang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widowControl/>
      <w:snapToGrid/>
    </w:pPr>
    <w:rPr>
      <w:rFonts w:ascii="Consolas" w:cs="Consolas" w:eastAsiaTheme="minorHAnsi" w:hAnsi="Consolas"/>
      <w:sz w:val="21"/>
      <w:szCs w:val="21"/>
      <w:lang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widowControl/>
      <w:snapToGrid/>
      <w:spacing w:after="240"/>
    </w:pPr>
    <w:rPr>
      <w:rFonts w:ascii="Times New Roman" w:cstheme="minorBidi" w:eastAsiaTheme="minorHAnsi" w:hAnsi="Times New Roman"/>
      <w:szCs w:val="24"/>
      <w:lang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widowControl/>
      <w:snapToGrid/>
      <w:ind w:left="4252"/>
    </w:pPr>
    <w:rPr>
      <w:rFonts w:ascii="Times New Roman" w:cstheme="minorBidi" w:eastAsiaTheme="minorHAnsi" w:hAnsi="Times New Roman"/>
      <w:szCs w:val="24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widowControl/>
      <w:snapToGrid/>
      <w:ind w:hanging="240" w:left="240"/>
    </w:pPr>
    <w:rPr>
      <w:rFonts w:ascii="Times New Roman" w:cstheme="minorBidi" w:eastAsiaTheme="minorHAnsi" w:hAnsi="Times New Roman"/>
      <w:szCs w:val="24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widowControl/>
      <w:snapToGrid/>
    </w:pPr>
    <w:rPr>
      <w:rFonts w:ascii="Times New Roman" w:cstheme="minorBidi" w:eastAsiaTheme="minorHAnsi" w:hAnsi="Times New Roman"/>
      <w:szCs w:val="24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widowControl/>
      <w:snapToGrid/>
      <w:spacing w:after="240" w:before="120"/>
    </w:pPr>
    <w:rPr>
      <w:rFonts w:asciiTheme="majorHAnsi" w:cstheme="majorBidi" w:eastAsiaTheme="majorEastAsia" w:hAnsiTheme="majorHAnsi"/>
      <w:b/>
      <w:bCs/>
      <w:szCs w:val="24"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widowControl/>
      <w:snapToGrid/>
      <w:spacing w:after="100"/>
    </w:pPr>
    <w:rPr>
      <w:rFonts w:ascii="Times New Roman" w:cstheme="minorBidi" w:eastAsiaTheme="minorHAnsi" w:hAnsi="Times New Roman"/>
      <w:szCs w:val="24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widowControl/>
      <w:snapToGrid/>
      <w:spacing w:after="100"/>
      <w:ind w:left="240"/>
    </w:pPr>
    <w:rPr>
      <w:rFonts w:ascii="Times New Roman" w:cstheme="minorBidi" w:eastAsiaTheme="minorHAnsi" w:hAnsi="Times New Roman"/>
      <w:szCs w:val="24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widowControl/>
      <w:snapToGrid/>
      <w:spacing w:after="100"/>
      <w:ind w:left="480"/>
    </w:pPr>
    <w:rPr>
      <w:rFonts w:ascii="Times New Roman" w:cstheme="minorBidi" w:eastAsiaTheme="minorHAnsi" w:hAnsi="Times New Roman"/>
      <w:szCs w:val="24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widowControl/>
      <w:snapToGrid/>
      <w:spacing w:after="100"/>
      <w:ind w:left="720"/>
    </w:pPr>
    <w:rPr>
      <w:rFonts w:ascii="Times New Roman" w:cstheme="minorBidi" w:eastAsiaTheme="minorHAnsi" w:hAnsi="Times New Roman"/>
      <w:szCs w:val="24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widowControl/>
      <w:snapToGrid/>
      <w:spacing w:after="100"/>
      <w:ind w:left="960"/>
    </w:pPr>
    <w:rPr>
      <w:rFonts w:ascii="Times New Roman" w:cstheme="minorBidi" w:eastAsiaTheme="minorHAnsi" w:hAnsi="Times New Roman"/>
      <w:szCs w:val="24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widowControl/>
      <w:snapToGrid/>
      <w:spacing w:after="100"/>
      <w:ind w:left="1200"/>
    </w:pPr>
    <w:rPr>
      <w:rFonts w:ascii="Times New Roman" w:cstheme="minorBidi" w:eastAsiaTheme="minorHAnsi" w:hAnsi="Times New Roman"/>
      <w:szCs w:val="24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widowControl/>
      <w:snapToGrid/>
      <w:spacing w:after="100"/>
      <w:ind w:left="1440"/>
    </w:pPr>
    <w:rPr>
      <w:rFonts w:ascii="Times New Roman" w:cstheme="minorBidi" w:eastAsiaTheme="minorHAnsi" w:hAnsi="Times New Roman"/>
      <w:szCs w:val="24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widowControl/>
      <w:snapToGrid/>
      <w:spacing w:after="100"/>
      <w:ind w:left="1680"/>
    </w:pPr>
    <w:rPr>
      <w:rFonts w:ascii="Times New Roman" w:cstheme="minorBidi" w:eastAsiaTheme="minorHAnsi" w:hAnsi="Times New Roman"/>
      <w:szCs w:val="24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widowControl/>
      <w:snapToGrid/>
      <w:spacing w:after="100"/>
      <w:ind w:left="1920"/>
    </w:pPr>
    <w:rPr>
      <w:rFonts w:ascii="Times New Roman" w:cstheme="minorBidi" w:eastAsiaTheme="minorHAnsi" w:hAnsi="Times New Roman"/>
      <w:szCs w:val="24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widowControl/>
      <w:snapToGrid/>
      <w:spacing w:before="360"/>
    </w:pPr>
    <w:rPr>
      <w:rFonts w:ascii="Times New Roman" w:cstheme="minorBidi" w:eastAsiaTheme="minorHAnsi" w:hAnsi="Times New Roman"/>
      <w:sz w:val="20"/>
      <w:szCs w:val="24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widowControl/>
      <w:snapToGrid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widowControl/>
      <w:snapToGrid/>
      <w:spacing w:before="240"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widowControl/>
      <w:snapToGrid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widowControl/>
      <w:snapToGrid/>
      <w:spacing w:before="360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widowControl/>
      <w:snapToGrid/>
    </w:pPr>
    <w:rPr>
      <w:rFonts w:ascii="Times New Roman" w:eastAsia="Calibri" w:hAnsi="Times New Roman"/>
      <w:color w:val="000000"/>
      <w:szCs w:val="24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widowControl/>
      <w:snapToGrid/>
      <w:spacing w:before="360"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widowControl/>
      <w:snapToGrid/>
      <w:spacing w:after="240"/>
      <w:jc w:val="both"/>
    </w:pPr>
    <w:rPr>
      <w:rFonts w:ascii="Times New Roman" w:cstheme="minorBidi" w:eastAsiaTheme="minorHAnsi" w:hAnsi="Times New Roman"/>
      <w:szCs w:val="24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widowControl/>
      <w:tabs>
        <w:tab w:pos="1560" w:val="left"/>
      </w:tabs>
      <w:snapToGrid/>
      <w:spacing w:after="120" w:before="480"/>
      <w:ind w:hanging="992" w:left="1559"/>
    </w:pPr>
    <w:rPr>
      <w:rFonts w:ascii="Times New Roman" w:cstheme="minorBidi" w:eastAsiaTheme="minorHAnsi" w:hAnsi="Times New Roman"/>
      <w:szCs w:val="24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804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2019.</izvorni_sadrzaj>
    <derivirana_varijabla naziv="DomainObject.DatumDonosenjaOdluke_1">14.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St-830/2016-19</izvorni_sadrzaj>
    <derivirana_varijabla naziv="DomainObject.Oznaka_1">St-830/2016-19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830</izvorni_sadrzaj>
    <derivirana_varijabla naziv="DomainObject.Predmet.Broj_1">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17.2.2016</izvorni_sadrzaj>
    <derivirana_varijabla naziv="DomainObject.Predmet.Opis_1">Prijedlog za otvaranje st. postupka 17.2.2016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St-830/2016</izvorni_sadrzaj>
    <derivirana_varijabla naziv="DomainObject.Predmet.OznakaBroj_1">St-830/2016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HALUSEK CO, proizvodnja, trgovina i usluge, d.o.o.</izvorni_sadrzaj>
    <derivirana_varijabla naziv="DomainObject.Predmet.ProtustrankaFormated_1">  HALUSEK CO, proizvodnja, trgovina i usluge, d.o.o.</derivirana_varijabla>
  </DomainObject.Predmet.ProtustrankaFormated>
  <DomainObject.Predmet.ProtustrankaFormatedOIB>
    <izvorni_sadrzaj>  HALUSEK CO, proizvodnja, trgovina i usluge, d.o.o., OIB 60619004632</izvorni_sadrzaj>
    <derivirana_varijabla naziv="DomainObject.Predmet.ProtustrankaFormatedOIB_1">  HALUSEK CO, proizvodnja, trgovina i usluge, d.o.o., OIB 60619004632</derivirana_varijabla>
  </DomainObject.Predmet.ProtustrankaFormatedOIB>
  <DomainObject.Predmet.ProtustrankaFormatedWithAdress>
    <izvorni_sadrzaj> HALUSEK CO, proizvodnja, trgovina i usluge, d.o.o., Ludbreški Odvojak 16, 48000 Koprivnica</izvorni_sadrzaj>
    <derivirana_varijabla naziv="DomainObject.Predmet.ProtustrankaFormatedWithAdress_1"> HALUSEK CO, proizvodnja, trgovina i usluge, d.o.o., Ludbreški Odvojak 16, 48000 Koprivnica</derivirana_varijabla>
  </DomainObject.Predmet.ProtustrankaFormatedWithAdress>
  <DomainObject.Predmet.ProtustrankaFormatedWithAdressOIB>
    <izvorni_sadrzaj> HALUSEK CO, proizvodnja, trgovina i usluge, d.o.o., OIB 60619004632, Ludbreški Odvojak 16, 48000 Koprivnica</izvorni_sadrzaj>
    <derivirana_varijabla naziv="DomainObject.Predmet.ProtustrankaFormatedWithAdressOIB_1"> HALUSEK CO, proizvodnja, trgovina i usluge, d.o.o., OIB 60619004632, Ludbreški Odvojak 16, 48000 Koprivnica</derivirana_varijabla>
  </DomainObject.Predmet.ProtustrankaFormatedWithAdressOIB>
  <DomainObject.Predmet.ProtustrankaWithAdress>
    <izvorni_sadrzaj>HALUSEK CO, proizvodnja, trgovina i usluge, d.o.o. Ludbreški Odvojak 16, 48000 Koprivnica</izvorni_sadrzaj>
    <derivirana_varijabla naziv="DomainObject.Predmet.ProtustrankaWithAdress_1">HALUSEK CO, proizvodnja, trgovina i usluge, d.o.o. Ludbreški Odvojak 16, 48000 Koprivnica</derivirana_varijabla>
  </DomainObject.Predmet.ProtustrankaWithAdress>
  <DomainObject.Predmet.ProtustrankaWithAdressOIB>
    <izvorni_sadrzaj>HALUSEK CO, proizvodnja, trgovina i usluge, d.o.o., OIB 60619004632, Ludbreški Odvojak 16, 48000 Koprivnica</izvorni_sadrzaj>
    <derivirana_varijabla naziv="DomainObject.Predmet.ProtustrankaWithAdressOIB_1">HALUSEK CO, proizvodnja, trgovina i usluge, d.o.o., OIB 60619004632, Ludbreški Odvojak 16, 48000 Koprivnica</derivirana_varijabla>
  </DomainObject.Predmet.ProtustrankaWithAdressOIB>
  <DomainObject.Predmet.ProtustrankaNazivFormated>
    <izvorni_sadrzaj>HALUSEK CO, proizvodnja, trgovina i usluge, d.o.o.</izvorni_sadrzaj>
    <derivirana_varijabla naziv="DomainObject.Predmet.ProtustrankaNazivFormated_1">HALUSEK CO, proizvodnja, trgovina i usluge, d.o.o.</derivirana_varijabla>
  </DomainObject.Predmet.ProtustrankaNazivFormated>
  <DomainObject.Predmet.ProtustrankaNazivFormatedOIB>
    <izvorni_sadrzaj>HALUSEK CO, proizvodnja, trgovina i usluge, d.o.o., OIB 60619004632</izvorni_sadrzaj>
    <derivirana_varijabla naziv="DomainObject.Predmet.ProtustrankaNazivFormatedOIB_1">HALUSEK CO, proizvodnja, trgovina i usluge, d.o.o., OIB 60619004632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913139.04</izvorni_sadrzaj>
    <derivirana_varijabla naziv="DomainObject.Predmet.TrenutnaVrijednost_1">913139.04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HALUSEK CO, proizvodnja, trgovina i usluge, d.o.o.</item>
    </izvorni_sadrzaj>
    <derivirana_varijabla naziv="DomainObject.Predmet.ProtuStrankaListFormated_1">
      <item>HALUSEK CO, proizvodnja, trgovina i usluge, d.o.o.</item>
    </derivirana_varijabla>
  </DomainObject.Predmet.ProtuStrankaListFormated>
  <DomainObject.Predmet.ProtuStrankaListFormatedOIB>
    <izvorni_sadrzaj>
      <item>HALUSEK CO, proizvodnja, trgovina i usluge, d.o.o., OIB 60619004632</item>
    </izvorni_sadrzaj>
    <derivirana_varijabla naziv="DomainObject.Predmet.ProtuStrankaListFormatedOIB_1">
      <item>HALUSEK CO, proizvodnja, trgovina i usluge, d.o.o., OIB 60619004632</item>
    </derivirana_varijabla>
  </DomainObject.Predmet.ProtuStrankaListFormatedOIB>
  <DomainObject.Predmet.ProtuStrankaListFormatedWithAdress>
    <izvorni_sadrzaj>
      <item>HALUSEK CO, proizvodnja, trgovina i usluge, d.o.o., Ludbreški Odvojak 16, 48000 Koprivnica</item>
    </izvorni_sadrzaj>
    <derivirana_varijabla naziv="DomainObject.Predmet.ProtuStrankaListFormatedWithAdress_1">
      <item>HALUSEK CO, proizvodnja, trgovina i usluge, d.o.o., Ludbreški Odvojak 16, 48000 Koprivnica</item>
    </derivirana_varijabla>
  </DomainObject.Predmet.ProtuStrankaListFormatedWithAdress>
  <DomainObject.Predmet.ProtuStrankaListFormatedWithAdressOIB>
    <izvorni_sadrzaj>
      <item>HALUSEK CO, proizvodnja, trgovina i usluge, d.o.o., OIB 60619004632, Ludbreški Odvojak 16, 48000 Koprivnica</item>
    </izvorni_sadrzaj>
    <derivirana_varijabla naziv="DomainObject.Predmet.ProtuStrankaListFormatedWithAdressOIB_1">
      <item>HALUSEK CO, proizvodnja, trgovina i usluge, d.o.o., OIB 60619004632, Ludbreški Odvojak 16, 48000 Koprivnica</item>
    </derivirana_varijabla>
  </DomainObject.Predmet.ProtuStrankaListFormatedWithAdressOIB>
  <DomainObject.Predmet.ProtuStrankaListNazivFormated>
    <izvorni_sadrzaj>
      <item>HALUSEK CO, proizvodnja, trgovina i usluge, d.o.o.</item>
    </izvorni_sadrzaj>
    <derivirana_varijabla naziv="DomainObject.Predmet.ProtuStrankaListNazivFormated_1">
      <item>HALUSEK CO, proizvodnja, trgovina i usluge, d.o.o.</item>
    </derivirana_varijabla>
  </DomainObject.Predmet.ProtuStrankaListNazivFormated>
  <DomainObject.Predmet.ProtuStrankaListNazivFormatedOIB>
    <izvorni_sadrzaj>
      <item>HALUSEK CO, proizvodnja, trgovina i usluge, d.o.o., OIB 60619004632</item>
    </izvorni_sadrzaj>
    <derivirana_varijabla naziv="DomainObject.Predmet.ProtuStrankaListNazivFormatedOIB_1">
      <item>HALUSEK CO, proizvodnja, trgovina i usluge, d.o.o., OIB 60619004632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Ivan Halusek</item>
      <item>Tomo Božić, zamjenik ŽDO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Ivan Halusek</item>
      <item>Tomo Božić, zamjenik ŽDO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Ivan Halusek, OIB 81247974692</item>
      <item>Tomo Božić, zamjenik ŽDO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Ivan Halusek, OIB 81247974692</item>
      <item>Tomo Božić, zamjenik ŽDO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  <item>Ivan Halusek, Ludbreški Odvojak 16, 48000 Koprivnica</item>
      <item>Tomo Božić, zamjenik ŽDO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  <item>Ivan Halusek, Ludbreški Odvojak 16, 48000 Koprivnica</item>
      <item>Tomo Božić, zamjenik ŽDO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  <item>Ivan Halusek, OIB 81247974692, Ludbreški Odvojak 16, 48000 Koprivnica</item>
      <item>Tomo Božić, zamjenik ŽDO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  <item>Ivan Halusek, OIB 81247974692, Ludbreški Odvojak 16, 48000 Koprivnica</item>
      <item>Tomo Božić, zamjenik ŽDO</item>
    </derivirana_varijabla>
  </DomainObject.Predmet.OstaliListFormatedWithAdressOIB>
  <DomainObject.Predmet.OstaliListNazivFormated>
    <izvorni_sadrzaj>
      <item>Županijsko državno odvjetništvo u Varaždinu</item>
      <item>Ivan Halusek</item>
      <item>Tomo Božić, zamjenik ŽDO</item>
    </izvorni_sadrzaj>
    <derivirana_varijabla naziv="DomainObject.Predmet.OstaliListNazivFormated_1">
      <item>Županijsko državno odvjetništvo u Varaždinu</item>
      <item>Ivan Halusek</item>
      <item>Tomo Božić, zamjenik ŽDO</item>
    </derivirana_varijabla>
  </DomainObject.Predmet.OstaliListNazivFormated>
  <DomainObject.Predmet.OstaliListNazivFormatedOIB>
    <izvorni_sadrzaj>
      <item>Županijsko državno odvjetništvo u Varaždinu</item>
      <item>Ivan Halusek, OIB 81247974692</item>
      <item>Tomo Božić, zamjenik ŽDO</item>
    </izvorni_sadrzaj>
    <derivirana_varijabla naziv="DomainObject.Predmet.OstaliListNazivFormatedOIB_1">
      <item>Županijsko državno odvjetništvo u Varaždinu</item>
      <item>Ivan Halusek, OIB 81247974692</item>
      <item>Tomo Božić, zamjenik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2019.</izvorni_sadrzaj>
    <derivirana_varijabla naziv="DomainObject.Datum_1">14. ožujka 2019.</derivirana_varijabla>
  </DomainObject.Datum>
  <DomainObject.PoslovniBrojDokumenta>
    <izvorni_sadrzaj>St-830/2016-19</izvorni_sadrzaj>
    <derivirana_varijabla naziv="DomainObject.PoslovniBrojDokumenta_1">St-830/2016-19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HALUSEK CO, proizvodnja, trgovina i usluge, d.o.o.</izvorni_sadrzaj>
    <derivirana_varijabla naziv="DomainObject.Predmet.ProtustrankaIDrugi_1">HALUSEK CO, proizvodnja, trgovina i usluge, d.o.o.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HALUSEK CO, proizvodnja, trgovina i usluge, d.o.o., OIB 60619004632, Ludbreški Odvojak 16, 48000 Koprivnica</izvorni_sadrzaj>
    <derivirana_varijabla naziv="DomainObject.Predmet.ProtustrankaIDrugiAdressOIB_1">HALUSEK CO, proizvodnja, trgovina i usluge, d.o.o., OIB 60619004632, Ludbreški Odvojak 16,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HALUSEK CO, proizvodnja, trgovina i usluge, d.o.o.</item>
      <item>Županijsko državno odvjetništvo u Varaždinu</item>
      <item>RH MINISTARSTVO FINANCIJA - Porezna uprava, Područni ured sjeverna Hrvatska</item>
      <item>Ivan Halusek</item>
      <item>Tomo Božić, zamjenik ŽDO</item>
    </izvorni_sadrzaj>
    <derivirana_varijabla naziv="DomainObject.Predmet.SudioniciListNaziv_1">
      <item>HALUSEK CO, proizvodnja, trgovina i usluge, d.o.o.</item>
      <item>Županijsko državno odvjetništvo u Varaždinu</item>
      <item>RH MINISTARSTVO FINANCIJA - Porezna uprava, Područni ured sjeverna Hrvatska</item>
      <item>Ivan Halusek</item>
      <item>Tomo Božić, zamjenik ŽDO</item>
    </derivirana_varijabla>
  </DomainObject.Predmet.SudioniciListNaziv>
  <DomainObject.Predmet.SudioniciListAdressOIB>
    <izvorni_sadrzaj>
      <item>HALUSEK CO, proizvodnja, trgovina i usluge, d.o.o., OIB 60619004632, Ludbreški Odvojak 16,48000 Koprivnica</item>
      <item>Županijsko državno odvjetništvo u Varaždinu</item>
      <item>RH MINISTARSTVO FINANCIJA - Porezna uprava, Područni ured sjeverna Hrvatska, OIB 18683136487, Graberje 1,42000 Varaždin</item>
      <item>Ivan Halusek, OIB 81247974692, Ludbreški Odvojak 16,48000 Koprivnica</item>
      <item>Tomo Božić, zamjenik ŽDO</item>
    </izvorni_sadrzaj>
    <derivirana_varijabla naziv="DomainObject.Predmet.SudioniciListAdressOIB_1">
      <item>HALUSEK CO, proizvodnja, trgovina i usluge, d.o.o., OIB 60619004632, Ludbreški Odvojak 16,48000 Koprivnica</item>
      <item>Županijsko državno odvjetništvo u Varaždinu</item>
      <item>RH MINISTARSTVO FINANCIJA - Porezna uprava, Područni ured sjeverna Hrvatska, OIB 18683136487, Graberje 1,42000 Varaždin</item>
      <item>Ivan Halusek, OIB 81247974692, Ludbreški Odvojak 16,48000 Koprivnica</item>
      <item>Tomo Božić, zamjenik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95697A-B3A8-42B8-B373-5E499E591A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207</properties:Words>
  <properties:Characters>1236</properties:Characters>
  <properties:Lines>164</properties:Lines>
  <properties:Paragraphs>56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2019-03-14T13:00:00Z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St-830/2016-19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