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11d9d" w14:paraId="2b11d9d" w:rsidRDefault="00E32CE3" w:rsidP="002B5E47" w:rsidR="002B5E47" w:rsidRPr="002B5E47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E32CE3">
        <w:rPr>
          <w:rFonts w:cs="Arial" w:hAnsi="Arial" w:ascii="Arial"/>
        </w:rPr>
        <w:tab/>
      </w:r>
      <w:r w:rsidRPr="00E32CE3">
        <w:rPr>
          <w:rFonts w:cs="Arial" w:hAnsi="Arial" w:ascii="Arial"/>
        </w:rPr>
        <w:tab/>
      </w:r>
      <w:r w:rsidRPr="00E32CE3">
        <w:rPr>
          <w:rFonts w:cs="Arial" w:hAnsi="Arial" w:ascii="Arial"/>
        </w:rPr>
        <w:tab/>
      </w:r>
      <w:r w:rsidRPr="00E32CE3">
        <w:rPr>
          <w:rFonts w:cs="Arial" w:hAnsi="Arial" w:ascii="Arial"/>
        </w:rPr>
        <w:tab/>
      </w:r>
      <w:r w:rsidR="002B5E47" w:rsidRPr="002B5E47">
        <w:rPr>
          <w:rFonts w:hAnsi="Times New Roman" w:ascii="Times New Roman"/>
          <w:sz w:val="24"/>
          <w:szCs w:val="24"/>
        </w:rPr>
        <w:t>6 St-</w:t>
      </w:r>
      <w:r w:rsidR="002B5E47">
        <w:rPr>
          <w:rFonts w:hAnsi="Times New Roman" w:ascii="Times New Roman"/>
          <w:sz w:val="24"/>
          <w:szCs w:val="24"/>
        </w:rPr>
        <w:t>977/13-67</w:t>
      </w:r>
    </w:p>
    <w:p w:rsidRDefault="00C51643" w:rsidP="006030A4" w:rsidR="00C51643" w:rsidRPr="006030A4">
      <w:pPr>
        <w:pStyle w:val="Bezproreda10"/>
        <w:jc w:val="right"/>
        <w:rPr>
          <w:rFonts w:hAnsi="Times New Roman" w:ascii="Times New Roman"/>
          <w:sz w:val="24"/>
          <w:szCs w:val="24"/>
        </w:rPr>
      </w:pPr>
    </w:p>
    <w:p w:rsidRDefault="00C51643" w:rsidP="00C51643" w:rsidR="00C51643" w:rsidRPr="00C51643">
      <w:pPr>
        <w:pStyle w:val="Bezproreda"/>
        <w:rPr>
          <w:rFonts w:hAnsi="Times New Roman" w:ascii="Times New Roman"/>
          <w:sz w:val="24"/>
          <w:szCs w:val="24"/>
        </w:rPr>
      </w:pPr>
      <w:r w:rsidRPr="00C51643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2B5E47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5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1643" w:rsidP="00C51643" w:rsidR="00C51643" w:rsidRPr="00C51643">
      <w:pPr>
        <w:pStyle w:val="Bezproreda"/>
        <w:rPr>
          <w:rFonts w:hAnsi="Times New Roman" w:ascii="Times New Roman"/>
          <w:sz w:val="24"/>
          <w:szCs w:val="24"/>
        </w:rPr>
      </w:pPr>
    </w:p>
    <w:p w:rsidRDefault="00C51643" w:rsidP="00C51643" w:rsidR="00C51643" w:rsidRPr="00C51643">
      <w:pPr>
        <w:pStyle w:val="Bezproreda"/>
        <w:rPr>
          <w:rFonts w:hAnsi="Times New Roman" w:ascii="Times New Roman"/>
          <w:sz w:val="24"/>
          <w:szCs w:val="24"/>
        </w:rPr>
      </w:pPr>
      <w:r w:rsidRPr="00C51643">
        <w:rPr>
          <w:rFonts w:hAnsi="Times New Roman" w:ascii="Times New Roman"/>
          <w:sz w:val="24"/>
          <w:szCs w:val="24"/>
        </w:rPr>
        <w:t xml:space="preserve">     REPUBLIKA HRVATSKA</w:t>
      </w:r>
    </w:p>
    <w:p w:rsidRDefault="00C51643" w:rsidP="00C51643" w:rsidR="00C51643" w:rsidRPr="00C51643">
      <w:pPr>
        <w:pStyle w:val="Bezproreda"/>
        <w:rPr>
          <w:rFonts w:hAnsi="Times New Roman" w:ascii="Times New Roman"/>
          <w:sz w:val="24"/>
          <w:szCs w:val="24"/>
        </w:rPr>
      </w:pPr>
      <w:r w:rsidRPr="00C51643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C51643" w:rsidP="00FC12F9" w:rsidR="00E32CE3">
      <w:pPr>
        <w:pStyle w:val="Bezproreda"/>
        <w:rPr>
          <w:rFonts w:hAnsi="Times New Roman" w:ascii="Times New Roman"/>
          <w:sz w:val="24"/>
          <w:szCs w:val="24"/>
        </w:rPr>
      </w:pPr>
      <w:r w:rsidRPr="00C51643">
        <w:rPr>
          <w:rFonts w:hAnsi="Times New Roman" w:ascii="Times New Roman"/>
          <w:sz w:val="24"/>
          <w:szCs w:val="24"/>
        </w:rPr>
        <w:t xml:space="preserve">   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D2773B" w:rsidP="00FC12F9" w:rsidR="00D2773B" w:rsidRPr="00FC12F9">
      <w:pPr>
        <w:pStyle w:val="Bezproreda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REPUBLIKA HRVATSKA</w:t>
      </w:r>
    </w:p>
    <w:p w:rsidRDefault="00F427F2" w:rsidP="00F427F2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C51643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  <w:t xml:space="preserve">Trgovački sud u Osijeku, po </w:t>
      </w:r>
      <w:r w:rsidR="00C62075">
        <w:rPr>
          <w:rFonts w:hAnsi="Times New Roman" w:ascii="Times New Roman"/>
          <w:sz w:val="24"/>
          <w:szCs w:val="24"/>
        </w:rPr>
        <w:t>stečajnoj sutkinji</w:t>
      </w:r>
      <w:r w:rsidRPr="00F427F2">
        <w:rPr>
          <w:rFonts w:hAnsi="Times New Roman" w:ascii="Times New Roman"/>
          <w:sz w:val="24"/>
          <w:szCs w:val="24"/>
        </w:rPr>
        <w:t xml:space="preserve"> Nadi Roso, u stečajnom postupku nad dužnikom</w:t>
      </w:r>
      <w:r w:rsidR="002B4FD5">
        <w:rPr>
          <w:rFonts w:hAnsi="Times New Roman" w:ascii="Times New Roman"/>
          <w:sz w:val="24"/>
          <w:szCs w:val="24"/>
        </w:rPr>
        <w:t xml:space="preserve"> </w:t>
      </w:r>
      <w:r w:rsidR="002B5E47" w:rsidRPr="002B5E47">
        <w:rPr>
          <w:rFonts w:hAnsi="Times New Roman" w:ascii="Times New Roman"/>
          <w:b/>
          <w:sz w:val="24"/>
          <w:szCs w:val="24"/>
        </w:rPr>
        <w:t>FARAON d.o.o. za proizvodnju, promet i usluge u "stečaju", Vinkovci, K. Zvonimira 120B, OIB: 08168813914, MBS: 030011098</w:t>
      </w:r>
      <w:r w:rsidR="001C6383" w:rsidRPr="00C51643">
        <w:rPr>
          <w:rFonts w:hAnsi="Times New Roman" w:ascii="Times New Roman"/>
          <w:b/>
          <w:sz w:val="24"/>
          <w:szCs w:val="24"/>
        </w:rPr>
        <w:t>,</w:t>
      </w:r>
      <w:r w:rsidR="00C545A2" w:rsidRPr="00C51643">
        <w:rPr>
          <w:rFonts w:hAnsi="Times New Roman" w:ascii="Times New Roman"/>
          <w:sz w:val="24"/>
          <w:szCs w:val="24"/>
        </w:rPr>
        <w:t xml:space="preserve"> </w:t>
      </w:r>
      <w:r w:rsidR="002C0D19" w:rsidRPr="00C51643">
        <w:rPr>
          <w:rFonts w:hAnsi="Times New Roman" w:ascii="Times New Roman"/>
          <w:sz w:val="24"/>
          <w:szCs w:val="24"/>
        </w:rPr>
        <w:t>dana</w:t>
      </w:r>
      <w:r w:rsidR="00F427F2" w:rsidRPr="00C51643">
        <w:rPr>
          <w:rFonts w:hAnsi="Times New Roman" w:ascii="Times New Roman"/>
          <w:sz w:val="24"/>
          <w:szCs w:val="24"/>
        </w:rPr>
        <w:t xml:space="preserve"> </w:t>
      </w:r>
      <w:r w:rsidR="002B5E47">
        <w:rPr>
          <w:rFonts w:hAnsi="Times New Roman" w:ascii="Times New Roman"/>
          <w:sz w:val="24"/>
          <w:szCs w:val="24"/>
        </w:rPr>
        <w:t>6. lipnja</w:t>
      </w:r>
      <w:r w:rsidR="004177EA">
        <w:rPr>
          <w:rFonts w:hAnsi="Times New Roman" w:ascii="Times New Roman"/>
          <w:sz w:val="24"/>
          <w:szCs w:val="24"/>
        </w:rPr>
        <w:t xml:space="preserve"> 2016. g.,</w:t>
      </w:r>
    </w:p>
    <w:p w:rsidRDefault="002C0D19" w:rsidP="00E32CE3" w:rsidR="002C0D19" w:rsidRPr="00C51643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752475" w:rsidR="00404F3C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2C0D19" w:rsidP="00752475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C0D19" w:rsidP="002B4FD5" w:rsidR="002B4FD5">
      <w:pPr>
        <w:pStyle w:val="Bezproreda1"/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 w:rsidRPr="002B4FD5">
        <w:rPr>
          <w:rFonts w:hAnsi="Times New Roman" w:ascii="Times New Roman"/>
          <w:sz w:val="24"/>
          <w:szCs w:val="24"/>
        </w:rPr>
        <w:t>Stečajnoj upraviteljici</w:t>
      </w:r>
      <w:r w:rsidR="00D74722" w:rsidRPr="002B4FD5">
        <w:rPr>
          <w:rFonts w:hAnsi="Times New Roman" w:ascii="Times New Roman"/>
          <w:sz w:val="24"/>
          <w:szCs w:val="24"/>
        </w:rPr>
        <w:t xml:space="preserve"> </w:t>
      </w:r>
      <w:r w:rsidR="00C62075" w:rsidRPr="006030A4">
        <w:rPr>
          <w:rFonts w:hAnsi="Times New Roman" w:ascii="Times New Roman"/>
          <w:b/>
          <w:sz w:val="24"/>
          <w:szCs w:val="24"/>
        </w:rPr>
        <w:t>Snježan</w:t>
      </w:r>
      <w:r w:rsidR="006030A4" w:rsidRPr="006030A4">
        <w:rPr>
          <w:rFonts w:hAnsi="Times New Roman" w:ascii="Times New Roman"/>
          <w:b/>
          <w:sz w:val="24"/>
          <w:szCs w:val="24"/>
        </w:rPr>
        <w:t>i</w:t>
      </w:r>
      <w:r w:rsidR="00C62075" w:rsidRPr="006030A4">
        <w:rPr>
          <w:rFonts w:hAnsi="Times New Roman" w:ascii="Times New Roman"/>
          <w:b/>
          <w:sz w:val="24"/>
          <w:szCs w:val="24"/>
        </w:rPr>
        <w:t xml:space="preserve"> Sudarević iz Osijeka, Trg bana Jelačića 27, OIB 83030278680</w:t>
      </w:r>
      <w:r w:rsidR="00D74722" w:rsidRPr="002B4FD5">
        <w:rPr>
          <w:rFonts w:hAnsi="Times New Roman" w:ascii="Times New Roman"/>
          <w:sz w:val="24"/>
          <w:szCs w:val="24"/>
        </w:rPr>
        <w:t xml:space="preserve">, </w:t>
      </w:r>
      <w:r w:rsidR="002B4FD5" w:rsidRPr="0037043F">
        <w:rPr>
          <w:rFonts w:hAnsi="Times New Roman" w:ascii="Times New Roman"/>
          <w:sz w:val="24"/>
          <w:szCs w:val="24"/>
        </w:rPr>
        <w:t>odobrava se konačna i ukupna nagrada za rad za obnašanje dužnosti stečajn</w:t>
      </w:r>
      <w:r w:rsidR="002B4FD5">
        <w:rPr>
          <w:rFonts w:hAnsi="Times New Roman" w:ascii="Times New Roman"/>
          <w:sz w:val="24"/>
          <w:szCs w:val="24"/>
        </w:rPr>
        <w:t>e</w:t>
      </w:r>
      <w:r w:rsidR="002B4FD5" w:rsidRPr="0037043F">
        <w:rPr>
          <w:rFonts w:hAnsi="Times New Roman" w:ascii="Times New Roman"/>
          <w:sz w:val="24"/>
          <w:szCs w:val="24"/>
        </w:rPr>
        <w:t xml:space="preserve"> upravitelj</w:t>
      </w:r>
      <w:r w:rsidR="002B4FD5">
        <w:rPr>
          <w:rFonts w:hAnsi="Times New Roman" w:ascii="Times New Roman"/>
          <w:sz w:val="24"/>
          <w:szCs w:val="24"/>
        </w:rPr>
        <w:t>ice</w:t>
      </w:r>
      <w:r w:rsidR="002B4FD5" w:rsidRPr="0037043F">
        <w:rPr>
          <w:rFonts w:hAnsi="Times New Roman" w:ascii="Times New Roman"/>
          <w:sz w:val="24"/>
          <w:szCs w:val="24"/>
        </w:rPr>
        <w:t xml:space="preserve"> u </w:t>
      </w:r>
      <w:r w:rsidR="002B5E47">
        <w:rPr>
          <w:rFonts w:hAnsi="Times New Roman" w:ascii="Times New Roman"/>
          <w:sz w:val="24"/>
          <w:szCs w:val="24"/>
        </w:rPr>
        <w:t>ukupnom</w:t>
      </w:r>
      <w:r w:rsidR="002B4FD5" w:rsidRPr="0037043F">
        <w:rPr>
          <w:rFonts w:hAnsi="Times New Roman" w:ascii="Times New Roman"/>
          <w:sz w:val="24"/>
          <w:szCs w:val="24"/>
        </w:rPr>
        <w:t xml:space="preserve"> iznosu od </w:t>
      </w:r>
      <w:r w:rsidR="002B5E47">
        <w:rPr>
          <w:rFonts w:hAnsi="Times New Roman" w:ascii="Times New Roman"/>
          <w:sz w:val="24"/>
          <w:szCs w:val="24"/>
        </w:rPr>
        <w:t>24.937,00 kn neto</w:t>
      </w:r>
      <w:r w:rsidR="00701370">
        <w:rPr>
          <w:rFonts w:hAnsi="Times New Roman" w:ascii="Times New Roman"/>
          <w:sz w:val="24"/>
          <w:szCs w:val="24"/>
        </w:rPr>
        <w:t>.</w:t>
      </w:r>
    </w:p>
    <w:p w:rsidRDefault="006030A4" w:rsidP="006030A4" w:rsidR="006030A4">
      <w:pPr>
        <w:pStyle w:val="Bezproreda1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99466E" w:rsidP="00375CA1" w:rsidR="00375CA1">
      <w:pPr>
        <w:pStyle w:val="Tijeloteksta"/>
        <w:numPr>
          <w:ilvl w:val="0"/>
          <w:numId w:val="14"/>
        </w:numPr>
      </w:pPr>
      <w:r>
        <w:t>Odobrava se stečajnoj upraviteljici da nakon pravomoćnosti ovog rješenja isplati iznos iz točke 1.  sa žiro računa stečajnog dužnika.</w:t>
      </w:r>
    </w:p>
    <w:p w:rsidRDefault="00F7517B" w:rsidP="00375CA1" w:rsidR="00F7517B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7517B" w:rsidP="0099466E" w:rsidR="00D2773B" w:rsidRPr="0099466E">
      <w:pPr>
        <w:pStyle w:val="Bezproreda1"/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Ovo rješenje objavit će se na </w:t>
      </w:r>
      <w:r w:rsidR="00375CA1">
        <w:rPr>
          <w:rFonts w:hAnsi="Times New Roman" w:ascii="Times New Roman"/>
          <w:sz w:val="24"/>
          <w:szCs w:val="24"/>
        </w:rPr>
        <w:t xml:space="preserve">mrežnoj stranici </w:t>
      </w:r>
      <w:r>
        <w:rPr>
          <w:rFonts w:hAnsi="Times New Roman" w:ascii="Times New Roman"/>
          <w:sz w:val="24"/>
          <w:szCs w:val="24"/>
        </w:rPr>
        <w:t xml:space="preserve">e-oglasnoj ploči </w:t>
      </w:r>
      <w:r w:rsidR="00375CA1">
        <w:rPr>
          <w:rFonts w:hAnsi="Times New Roman" w:ascii="Times New Roman"/>
          <w:sz w:val="24"/>
          <w:szCs w:val="24"/>
        </w:rPr>
        <w:t>Trgovačkog suda u Osijeku</w:t>
      </w:r>
      <w:r w:rsidRPr="00F427F2">
        <w:rPr>
          <w:rFonts w:hAnsi="Times New Roman" w:ascii="Times New Roman"/>
          <w:sz w:val="24"/>
          <w:szCs w:val="24"/>
        </w:rPr>
        <w:t>.</w:t>
      </w:r>
    </w:p>
    <w:p w:rsidRDefault="00D2773B" w:rsidP="00FC12F9" w:rsidR="00D2773B" w:rsidRPr="00FC12F9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C12F9" w:rsidP="00FC12F9" w:rsidR="00C51643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6030A4" w:rsidP="000F7702" w:rsidR="006030A4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</w:t>
      </w:r>
      <w:r w:rsidRPr="00F427F2">
        <w:rPr>
          <w:rFonts w:hAnsi="Times New Roman" w:ascii="Times New Roman"/>
          <w:sz w:val="24"/>
          <w:szCs w:val="24"/>
        </w:rPr>
        <w:t xml:space="preserve"> St-</w:t>
      </w:r>
      <w:r w:rsidR="002B5E47">
        <w:rPr>
          <w:rFonts w:hAnsi="Times New Roman" w:ascii="Times New Roman"/>
          <w:sz w:val="24"/>
          <w:szCs w:val="24"/>
        </w:rPr>
        <w:t>977/13</w:t>
      </w:r>
      <w:r>
        <w:rPr>
          <w:rFonts w:hAnsi="Times New Roman" w:ascii="Times New Roman"/>
          <w:sz w:val="24"/>
          <w:szCs w:val="24"/>
        </w:rPr>
        <w:t xml:space="preserve"> od </w:t>
      </w:r>
      <w:r w:rsidR="002B5E47">
        <w:rPr>
          <w:rFonts w:hAnsi="Times New Roman" w:ascii="Times New Roman"/>
          <w:sz w:val="24"/>
          <w:szCs w:val="24"/>
        </w:rPr>
        <w:t>6. studenog 2014. g.</w:t>
      </w:r>
      <w:r w:rsidRPr="00F427F2">
        <w:rPr>
          <w:rFonts w:hAnsi="Times New Roman" w:ascii="Times New Roman"/>
          <w:sz w:val="24"/>
          <w:szCs w:val="24"/>
        </w:rPr>
        <w:t xml:space="preserve"> otvoren je stečajni postupak nad dužnikom i imenovan</w:t>
      </w:r>
      <w:r>
        <w:rPr>
          <w:rFonts w:hAnsi="Times New Roman" w:ascii="Times New Roman"/>
          <w:sz w:val="24"/>
          <w:szCs w:val="24"/>
        </w:rPr>
        <w:t>a</w:t>
      </w:r>
      <w:r w:rsidRPr="00F427F2">
        <w:rPr>
          <w:rFonts w:hAnsi="Times New Roman" w:ascii="Times New Roman"/>
          <w:sz w:val="24"/>
          <w:szCs w:val="24"/>
        </w:rPr>
        <w:t xml:space="preserve"> je </w:t>
      </w:r>
      <w:r>
        <w:rPr>
          <w:rFonts w:hAnsi="Times New Roman" w:ascii="Times New Roman"/>
          <w:sz w:val="24"/>
          <w:szCs w:val="24"/>
        </w:rPr>
        <w:t>stečajna upraviteljica Snježana Sudarević iz Osijeka.</w:t>
      </w:r>
    </w:p>
    <w:p w:rsidRDefault="00DE204F" w:rsidP="000F7702" w:rsidR="006030A4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Podneskom od </w:t>
      </w:r>
      <w:r w:rsidR="002B5E47">
        <w:rPr>
          <w:rFonts w:hAnsi="Times New Roman" w:ascii="Times New Roman"/>
          <w:sz w:val="24"/>
          <w:szCs w:val="24"/>
        </w:rPr>
        <w:t>5. svibnja</w:t>
      </w:r>
      <w:r>
        <w:rPr>
          <w:rFonts w:hAnsi="Times New Roman" w:ascii="Times New Roman"/>
          <w:sz w:val="24"/>
          <w:szCs w:val="24"/>
        </w:rPr>
        <w:t xml:space="preserve"> 2016. g. stečajna upraviteljica predložila je da joj se odredi nagrada za rad u stečajnom postupku sukladno čl. 4 i 5 Uredbe o kriteriju i načinu obračuna nagrada stečajnim upraviteljima primjenom tablice u vrijednosti unovčene stečajne mase u rasponu od 100.000,00 kn do 500.000,00 kn 7-10% od unovčene stečajne mase, koja može biti uvećana u postotku od 5-20% od konačne nagrade navodeći da je u stečaju od prodaje imovine stečajnog dužnika ostvarena vrijednost unovčene stečajne mase u ukupnom iznosu od </w:t>
      </w:r>
      <w:r w:rsidR="002B5E47">
        <w:rPr>
          <w:rFonts w:hAnsi="Times New Roman" w:ascii="Times New Roman"/>
          <w:sz w:val="24"/>
          <w:szCs w:val="24"/>
        </w:rPr>
        <w:t>259.763,</w:t>
      </w:r>
      <w:r w:rsidR="00C65E02">
        <w:rPr>
          <w:rFonts w:hAnsi="Times New Roman" w:ascii="Times New Roman"/>
          <w:sz w:val="24"/>
          <w:szCs w:val="24"/>
        </w:rPr>
        <w:t>98</w:t>
      </w:r>
      <w:r>
        <w:rPr>
          <w:rFonts w:hAnsi="Times New Roman" w:ascii="Times New Roman"/>
          <w:sz w:val="24"/>
          <w:szCs w:val="24"/>
        </w:rPr>
        <w:t xml:space="preserve"> kn </w:t>
      </w:r>
      <w:r w:rsidR="00C65E02">
        <w:rPr>
          <w:rFonts w:hAnsi="Times New Roman" w:ascii="Times New Roman"/>
          <w:sz w:val="24"/>
          <w:szCs w:val="24"/>
        </w:rPr>
        <w:t>(od prodaje nekretnina iznos od 256.638,98 kn i o d prodaje pokretnina iznos od 3.125,00 kn).</w:t>
      </w:r>
    </w:p>
    <w:p w:rsidRDefault="006030A4" w:rsidP="006030A4" w:rsidR="006030A4" w:rsidRPr="006030A4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6030A4">
        <w:rPr>
          <w:rFonts w:hAnsi="Times New Roman" w:ascii="Times New Roman"/>
          <w:sz w:val="24"/>
          <w:szCs w:val="24"/>
        </w:rPr>
        <w:t xml:space="preserve">Uvidom u spis i dokumente u spisu utvrđeno je da je u ovom stečajnom postupku unovčena stečajna masa u ukupnom iznosu od </w:t>
      </w:r>
      <w:r w:rsidR="00C65E02">
        <w:rPr>
          <w:rFonts w:hAnsi="Times New Roman" w:ascii="Times New Roman"/>
          <w:sz w:val="24"/>
          <w:szCs w:val="24"/>
        </w:rPr>
        <w:t>259.763,98</w:t>
      </w:r>
      <w:r w:rsidRPr="006030A4">
        <w:rPr>
          <w:rFonts w:hAnsi="Times New Roman" w:ascii="Times New Roman"/>
          <w:sz w:val="24"/>
          <w:szCs w:val="24"/>
        </w:rPr>
        <w:t xml:space="preserve">  kn. </w:t>
      </w:r>
    </w:p>
    <w:p w:rsidRDefault="000F7702" w:rsidP="00C65E02" w:rsidR="000F770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C65E02" w:rsidP="00C65E02" w:rsidR="00C65E02" w:rsidRPr="002B5E47">
      <w:pPr>
        <w:jc w:val="right"/>
        <w:rPr>
          <w:rFonts w:hAnsi="Times New Roman" w:ascii="Times New Roman"/>
          <w:sz w:val="24"/>
          <w:szCs w:val="24"/>
        </w:rPr>
      </w:pPr>
      <w:r w:rsidRPr="002B5E47">
        <w:rPr>
          <w:rFonts w:hAnsi="Times New Roman" w:ascii="Times New Roman"/>
          <w:sz w:val="24"/>
          <w:szCs w:val="24"/>
        </w:rPr>
        <w:lastRenderedPageBreak/>
        <w:t>6 St-</w:t>
      </w:r>
      <w:r>
        <w:rPr>
          <w:rFonts w:hAnsi="Times New Roman" w:ascii="Times New Roman"/>
          <w:sz w:val="24"/>
          <w:szCs w:val="24"/>
        </w:rPr>
        <w:t>977/13-67</w:t>
      </w:r>
    </w:p>
    <w:p w:rsidRDefault="000F7702" w:rsidP="000F7702" w:rsidR="000F7702">
      <w:pPr>
        <w:pStyle w:val="Bezproreda"/>
        <w:ind w:firstLine="708"/>
        <w:jc w:val="right"/>
        <w:rPr>
          <w:rFonts w:hAnsi="Times New Roman" w:ascii="Times New Roman"/>
          <w:sz w:val="24"/>
          <w:szCs w:val="24"/>
        </w:rPr>
      </w:pPr>
    </w:p>
    <w:p w:rsidRDefault="006030A4" w:rsidP="000F7702" w:rsidR="006030A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6030A4">
        <w:rPr>
          <w:rFonts w:hAnsi="Times New Roman" w:ascii="Times New Roman"/>
          <w:sz w:val="24"/>
          <w:szCs w:val="24"/>
        </w:rPr>
        <w:t>Člankom 4. Uredbe o kriterijima i načinu obračuna i plaćanja nagrade stečajnim upraviteljima (NN 189/03</w:t>
      </w:r>
      <w:r w:rsidR="003A3932">
        <w:rPr>
          <w:rFonts w:hAnsi="Times New Roman" w:ascii="Times New Roman"/>
          <w:sz w:val="24"/>
          <w:szCs w:val="24"/>
        </w:rPr>
        <w:t xml:space="preserve"> u daljnjem tekstu Uredba</w:t>
      </w:r>
      <w:r w:rsidRPr="006030A4">
        <w:rPr>
          <w:rFonts w:hAnsi="Times New Roman" w:ascii="Times New Roman"/>
          <w:sz w:val="24"/>
          <w:szCs w:val="24"/>
        </w:rPr>
        <w:t>) određen je način obračuna konačne nagrade stečajnoj upraviteljici.</w:t>
      </w:r>
    </w:p>
    <w:p w:rsidRDefault="003A3932" w:rsidP="006030A4" w:rsidR="003A3932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Člankom 5 Uredbe određeno je u stavku 1 ako stečajni upravitelji svojim osobitim zalaganjem uspiju unovčiti imovinu prije isteka rokova iz čl. 27 st. 1 SZ pripada mu pravo na uvećanu nagradu a st. 2 je određeno da uvećana nagrada iz st. 1 istog članka Uredbe se obračunava u postotku od 5% do 20% od konačne nagrade utvrđene prema t</w:t>
      </w:r>
      <w:r w:rsidR="000F7702">
        <w:rPr>
          <w:rFonts w:hAnsi="Times New Roman" w:ascii="Times New Roman"/>
          <w:sz w:val="24"/>
          <w:szCs w:val="24"/>
        </w:rPr>
        <w:t>ablici iz čl. 5. st. 1. Uredbe.</w:t>
      </w:r>
    </w:p>
    <w:p w:rsidRDefault="003A3932" w:rsidP="006030A4" w:rsidR="003A3932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Člankom 27 st. 1 </w:t>
      </w:r>
      <w:r w:rsidRPr="006030A4">
        <w:rPr>
          <w:rFonts w:hAnsi="Times New Roman" w:ascii="Times New Roman"/>
          <w:sz w:val="24"/>
          <w:szCs w:val="24"/>
        </w:rPr>
        <w:t>Stečajnog zakona („Narodne novine“ broj 44/96, 29/99, 129/00, 123/03, 197/03  187/04, 82/06,  116/10, 25/12, 133/12 i 45/13  u daljnjem tekstu SZ)</w:t>
      </w:r>
      <w:r>
        <w:rPr>
          <w:rFonts w:hAnsi="Times New Roman" w:ascii="Times New Roman"/>
          <w:sz w:val="24"/>
          <w:szCs w:val="24"/>
        </w:rPr>
        <w:t xml:space="preserve"> propisan je gore navedeni rok i to istekom godine i pol dana od dana održavanja izvještajnog ročišta a ako se imovina dužnika koja ulazi u stečajnu masu sastoji većim dijelom od pokretnina koje se lako mogu uno</w:t>
      </w:r>
      <w:r w:rsidR="000F7702">
        <w:rPr>
          <w:rFonts w:hAnsi="Times New Roman" w:ascii="Times New Roman"/>
          <w:sz w:val="24"/>
          <w:szCs w:val="24"/>
        </w:rPr>
        <w:t>včiti taj rok iznosi 9 mjeseci.</w:t>
      </w:r>
    </w:p>
    <w:p w:rsidRDefault="003A3932" w:rsidP="006030A4" w:rsidR="003A3932" w:rsidRPr="006030A4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Izvještajno ročište održ</w:t>
      </w:r>
      <w:r w:rsidR="000F7702">
        <w:rPr>
          <w:rFonts w:hAnsi="Times New Roman" w:ascii="Times New Roman"/>
          <w:sz w:val="24"/>
          <w:szCs w:val="24"/>
        </w:rPr>
        <w:t xml:space="preserve">ano je dana </w:t>
      </w:r>
      <w:r w:rsidR="00C65E02">
        <w:rPr>
          <w:rFonts w:hAnsi="Times New Roman" w:ascii="Times New Roman"/>
          <w:sz w:val="24"/>
          <w:szCs w:val="24"/>
        </w:rPr>
        <w:t>18. prosinca 2014. g. a imovina stečajnog dužnika unovčena je prodajom nekretnina na održanoj javnoj dražbi pred sudom dana 21. travnja 2016. g., prema tome, u roku iz čl. 5 Uredbe.</w:t>
      </w:r>
    </w:p>
    <w:p w:rsidRDefault="006030A4" w:rsidP="006030A4" w:rsidR="006030A4" w:rsidRPr="006030A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6030A4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ab/>
      </w:r>
      <w:r w:rsidRPr="006030A4">
        <w:rPr>
          <w:rFonts w:hAnsi="Times New Roman" w:ascii="Times New Roman"/>
          <w:sz w:val="24"/>
          <w:szCs w:val="24"/>
        </w:rPr>
        <w:t xml:space="preserve">Temeljem navedene odredbe </w:t>
      </w:r>
      <w:r w:rsidR="003A3932">
        <w:rPr>
          <w:rFonts w:hAnsi="Times New Roman" w:ascii="Times New Roman"/>
          <w:sz w:val="24"/>
          <w:szCs w:val="24"/>
        </w:rPr>
        <w:t xml:space="preserve">čl. 4 </w:t>
      </w:r>
      <w:r w:rsidRPr="006030A4">
        <w:rPr>
          <w:rFonts w:hAnsi="Times New Roman" w:ascii="Times New Roman"/>
          <w:sz w:val="24"/>
          <w:szCs w:val="24"/>
        </w:rPr>
        <w:t>Uredbe za vrijednost unovčene stečajne mase u iznosu od 10</w:t>
      </w:r>
      <w:r w:rsidR="003A3932">
        <w:rPr>
          <w:rFonts w:hAnsi="Times New Roman" w:ascii="Times New Roman"/>
          <w:sz w:val="24"/>
          <w:szCs w:val="24"/>
        </w:rPr>
        <w:t>0</w:t>
      </w:r>
      <w:r w:rsidRPr="006030A4">
        <w:rPr>
          <w:rFonts w:hAnsi="Times New Roman" w:ascii="Times New Roman"/>
          <w:sz w:val="24"/>
          <w:szCs w:val="24"/>
        </w:rPr>
        <w:t xml:space="preserve">.000,00 kn do </w:t>
      </w:r>
      <w:r w:rsidR="003A3932">
        <w:rPr>
          <w:rFonts w:hAnsi="Times New Roman" w:ascii="Times New Roman"/>
          <w:sz w:val="24"/>
          <w:szCs w:val="24"/>
        </w:rPr>
        <w:t>5</w:t>
      </w:r>
      <w:r w:rsidRPr="006030A4">
        <w:rPr>
          <w:rFonts w:hAnsi="Times New Roman" w:ascii="Times New Roman"/>
          <w:sz w:val="24"/>
          <w:szCs w:val="24"/>
        </w:rPr>
        <w:t xml:space="preserve">00.000,00 kn (unovčeno </w:t>
      </w:r>
      <w:r w:rsidR="00C65E02">
        <w:rPr>
          <w:rFonts w:hAnsi="Times New Roman" w:ascii="Times New Roman"/>
          <w:sz w:val="24"/>
          <w:szCs w:val="24"/>
        </w:rPr>
        <w:t>259.763,98</w:t>
      </w:r>
      <w:r w:rsidRPr="006030A4">
        <w:rPr>
          <w:rFonts w:hAnsi="Times New Roman" w:ascii="Times New Roman"/>
          <w:sz w:val="24"/>
          <w:szCs w:val="24"/>
        </w:rPr>
        <w:t xml:space="preserve"> kn) stečajnoj upraviteljici se obračunava nagrada u visini od </w:t>
      </w:r>
      <w:r w:rsidR="00C65E02">
        <w:rPr>
          <w:rFonts w:hAnsi="Times New Roman" w:ascii="Times New Roman"/>
          <w:sz w:val="24"/>
          <w:szCs w:val="24"/>
        </w:rPr>
        <w:t>8</w:t>
      </w:r>
      <w:r w:rsidRPr="006030A4">
        <w:rPr>
          <w:rFonts w:hAnsi="Times New Roman" w:ascii="Times New Roman"/>
          <w:sz w:val="24"/>
          <w:szCs w:val="24"/>
        </w:rPr>
        <w:t xml:space="preserve">% a što iznosi </w:t>
      </w:r>
      <w:r w:rsidR="00C65E02">
        <w:rPr>
          <w:rFonts w:hAnsi="Times New Roman" w:ascii="Times New Roman"/>
          <w:sz w:val="24"/>
          <w:szCs w:val="24"/>
        </w:rPr>
        <w:t>20.781,40</w:t>
      </w:r>
      <w:r w:rsidRPr="006030A4">
        <w:rPr>
          <w:rFonts w:hAnsi="Times New Roman" w:ascii="Times New Roman"/>
          <w:sz w:val="24"/>
          <w:szCs w:val="24"/>
        </w:rPr>
        <w:t xml:space="preserve"> kn neto</w:t>
      </w:r>
      <w:r w:rsidR="003A3932">
        <w:rPr>
          <w:rFonts w:hAnsi="Times New Roman" w:ascii="Times New Roman"/>
          <w:sz w:val="24"/>
          <w:szCs w:val="24"/>
        </w:rPr>
        <w:t xml:space="preserve"> te budući da je sukladno čl. 5 Uredbe stečajna upraviteljica svojim osobitim zalaganje uspjela unovčiti imovinu, koju čine nekretnine</w:t>
      </w:r>
      <w:r w:rsidR="00C65E02">
        <w:rPr>
          <w:rFonts w:hAnsi="Times New Roman" w:ascii="Times New Roman"/>
          <w:sz w:val="24"/>
          <w:szCs w:val="24"/>
        </w:rPr>
        <w:t xml:space="preserve"> i</w:t>
      </w:r>
      <w:r w:rsidR="003A3932">
        <w:rPr>
          <w:rFonts w:hAnsi="Times New Roman" w:ascii="Times New Roman"/>
          <w:sz w:val="24"/>
          <w:szCs w:val="24"/>
        </w:rPr>
        <w:t xml:space="preserve"> pokretnine, prije isteka roka od godinu i pol dana od dana održavanja izvještajnog ročišta – čl. 27 st. 1 SZ (</w:t>
      </w:r>
      <w:r w:rsidR="00C65E02">
        <w:rPr>
          <w:rFonts w:hAnsi="Times New Roman" w:ascii="Times New Roman"/>
          <w:sz w:val="24"/>
          <w:szCs w:val="24"/>
        </w:rPr>
        <w:t>18.12.2014.</w:t>
      </w:r>
      <w:r w:rsidR="003A3932">
        <w:rPr>
          <w:rFonts w:hAnsi="Times New Roman" w:ascii="Times New Roman"/>
          <w:sz w:val="24"/>
          <w:szCs w:val="24"/>
        </w:rPr>
        <w:t xml:space="preserve"> g.) a unovčene nekretnine dana </w:t>
      </w:r>
      <w:r w:rsidR="00C65E02">
        <w:rPr>
          <w:rFonts w:hAnsi="Times New Roman" w:ascii="Times New Roman"/>
          <w:sz w:val="24"/>
          <w:szCs w:val="24"/>
        </w:rPr>
        <w:t>21.4.2016. g</w:t>
      </w:r>
      <w:r w:rsidR="003A3932">
        <w:rPr>
          <w:rFonts w:hAnsi="Times New Roman" w:ascii="Times New Roman"/>
          <w:sz w:val="24"/>
          <w:szCs w:val="24"/>
        </w:rPr>
        <w:t xml:space="preserve">., pripada joj pravo na uvećanu nagradu koja se obračunava u postotku od </w:t>
      </w:r>
      <w:r w:rsidR="00C65E02">
        <w:rPr>
          <w:rFonts w:hAnsi="Times New Roman" w:ascii="Times New Roman"/>
          <w:sz w:val="24"/>
          <w:szCs w:val="24"/>
        </w:rPr>
        <w:t>2</w:t>
      </w:r>
      <w:r w:rsidR="003A3932">
        <w:rPr>
          <w:rFonts w:hAnsi="Times New Roman" w:ascii="Times New Roman"/>
          <w:sz w:val="24"/>
          <w:szCs w:val="24"/>
        </w:rPr>
        <w:t xml:space="preserve">0% od konačne nagrade utvrđene prema tablici iz čl. 5 st. 1 Uredbe a što iznosi </w:t>
      </w:r>
      <w:r w:rsidR="00C65E02">
        <w:rPr>
          <w:rFonts w:hAnsi="Times New Roman" w:ascii="Times New Roman"/>
          <w:sz w:val="24"/>
          <w:szCs w:val="24"/>
        </w:rPr>
        <w:t>4.156,20</w:t>
      </w:r>
      <w:r w:rsidR="003A3932">
        <w:rPr>
          <w:rFonts w:hAnsi="Times New Roman" w:ascii="Times New Roman"/>
          <w:sz w:val="24"/>
          <w:szCs w:val="24"/>
        </w:rPr>
        <w:t xml:space="preserve"> kn.</w:t>
      </w:r>
    </w:p>
    <w:p w:rsidRDefault="006030A4" w:rsidP="000F7702" w:rsidR="006030A4" w:rsidRPr="006030A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6030A4">
        <w:rPr>
          <w:rFonts w:hAnsi="Times New Roman" w:ascii="Times New Roman"/>
          <w:sz w:val="24"/>
          <w:szCs w:val="24"/>
        </w:rPr>
        <w:t xml:space="preserve">Konačna nagrada stečajnoj upraviteljici iznosi ukupno </w:t>
      </w:r>
      <w:r w:rsidR="00C65E02">
        <w:rPr>
          <w:rFonts w:hAnsi="Times New Roman" w:ascii="Times New Roman"/>
          <w:sz w:val="24"/>
          <w:szCs w:val="24"/>
        </w:rPr>
        <w:t>24.937,60</w:t>
      </w:r>
      <w:r w:rsidRPr="006030A4">
        <w:rPr>
          <w:rFonts w:hAnsi="Times New Roman" w:ascii="Times New Roman"/>
          <w:sz w:val="24"/>
          <w:szCs w:val="24"/>
        </w:rPr>
        <w:t xml:space="preserve"> kn neto</w:t>
      </w:r>
      <w:r w:rsidR="003A3932">
        <w:rPr>
          <w:rFonts w:hAnsi="Times New Roman" w:ascii="Times New Roman"/>
          <w:sz w:val="24"/>
          <w:szCs w:val="24"/>
        </w:rPr>
        <w:t xml:space="preserve"> (čl. 19 Uredbe)</w:t>
      </w:r>
      <w:r w:rsidRPr="006030A4">
        <w:rPr>
          <w:rFonts w:hAnsi="Times New Roman" w:ascii="Times New Roman"/>
          <w:sz w:val="24"/>
          <w:szCs w:val="24"/>
        </w:rPr>
        <w:t>.</w:t>
      </w:r>
    </w:p>
    <w:p w:rsidRDefault="006030A4" w:rsidP="006030A4" w:rsidR="00417717" w:rsidRPr="006030A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6030A4">
        <w:rPr>
          <w:rFonts w:hAnsi="Times New Roman" w:ascii="Times New Roman"/>
          <w:sz w:val="24"/>
          <w:szCs w:val="24"/>
        </w:rPr>
        <w:t xml:space="preserve"> </w:t>
      </w:r>
      <w:r w:rsidRPr="006030A4">
        <w:rPr>
          <w:rFonts w:hAnsi="Times New Roman" w:ascii="Times New Roman"/>
          <w:sz w:val="24"/>
          <w:szCs w:val="24"/>
        </w:rPr>
        <w:tab/>
        <w:t>Budući je stečajna upraviteljica osob</w:t>
      </w:r>
      <w:r w:rsidR="000F7702">
        <w:rPr>
          <w:rFonts w:hAnsi="Times New Roman" w:ascii="Times New Roman"/>
          <w:sz w:val="24"/>
          <w:szCs w:val="24"/>
        </w:rPr>
        <w:t>itim</w:t>
      </w:r>
      <w:r w:rsidRPr="006030A4">
        <w:rPr>
          <w:rFonts w:hAnsi="Times New Roman" w:ascii="Times New Roman"/>
          <w:sz w:val="24"/>
          <w:szCs w:val="24"/>
        </w:rPr>
        <w:t xml:space="preserve"> zalaganjem, korektnim odnosom i stručnošću uspjela unovčiti stečajnu masu dužnika određena joj je konačna nagrada u neto iznosu od </w:t>
      </w:r>
      <w:r w:rsidR="00C65E02">
        <w:rPr>
          <w:rFonts w:hAnsi="Times New Roman" w:ascii="Times New Roman"/>
          <w:sz w:val="24"/>
          <w:szCs w:val="24"/>
        </w:rPr>
        <w:t>24.937,60</w:t>
      </w:r>
      <w:r w:rsidR="00C65E02" w:rsidRPr="006030A4">
        <w:rPr>
          <w:rFonts w:hAnsi="Times New Roman" w:ascii="Times New Roman"/>
          <w:sz w:val="24"/>
          <w:szCs w:val="24"/>
        </w:rPr>
        <w:t xml:space="preserve"> </w:t>
      </w:r>
      <w:r w:rsidRPr="006030A4">
        <w:rPr>
          <w:rFonts w:hAnsi="Times New Roman" w:ascii="Times New Roman"/>
          <w:sz w:val="24"/>
          <w:szCs w:val="24"/>
        </w:rPr>
        <w:t xml:space="preserve">kn a sukladno čl. 29 </w:t>
      </w:r>
      <w:r w:rsidR="000F7702">
        <w:rPr>
          <w:rFonts w:hAnsi="Times New Roman" w:ascii="Times New Roman"/>
          <w:sz w:val="24"/>
          <w:szCs w:val="24"/>
        </w:rPr>
        <w:t xml:space="preserve">st. 1 i 2 </w:t>
      </w:r>
      <w:r w:rsidRPr="006030A4">
        <w:rPr>
          <w:rFonts w:hAnsi="Times New Roman" w:ascii="Times New Roman"/>
          <w:sz w:val="24"/>
          <w:szCs w:val="24"/>
        </w:rPr>
        <w:t>SZ u vezi s čl. 4. st. 1. Uredbe</w:t>
      </w:r>
      <w:r w:rsidR="000F7702">
        <w:rPr>
          <w:rFonts w:hAnsi="Times New Roman" w:ascii="Times New Roman"/>
          <w:sz w:val="24"/>
          <w:szCs w:val="24"/>
        </w:rPr>
        <w:t xml:space="preserve"> i čl. 5 Uredbe</w:t>
      </w:r>
      <w:r w:rsidRPr="006030A4">
        <w:rPr>
          <w:rFonts w:hAnsi="Times New Roman" w:ascii="Times New Roman"/>
          <w:sz w:val="24"/>
          <w:szCs w:val="24"/>
        </w:rPr>
        <w:t xml:space="preserve"> u postotku kako je to gore obrazloženo te je valjalo odlučiti kao u izreci.</w:t>
      </w:r>
    </w:p>
    <w:p w:rsidRDefault="006030A4" w:rsidP="006030A4" w:rsidR="006030A4">
      <w:pPr>
        <w:pStyle w:val="Bezproreda1"/>
        <w:rPr>
          <w:rFonts w:hAnsi="Times New Roman" w:ascii="Times New Roman"/>
          <w:sz w:val="24"/>
          <w:szCs w:val="24"/>
        </w:rPr>
      </w:pPr>
    </w:p>
    <w:p w:rsidRDefault="006030A4" w:rsidP="006030A4" w:rsidR="006030A4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C433B8" w:rsidP="00D2773B" w:rsidR="003B450C">
      <w:pPr>
        <w:pStyle w:val="Bezproreda1"/>
        <w:tabs>
          <w:tab w:pos="4536" w:val="center"/>
          <w:tab w:pos="648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C65E02">
        <w:rPr>
          <w:rFonts w:hAnsi="Times New Roman" w:ascii="Times New Roman"/>
          <w:sz w:val="24"/>
          <w:szCs w:val="24"/>
        </w:rPr>
        <w:t>6. lipnja</w:t>
      </w:r>
      <w:r w:rsidR="00D2773B">
        <w:rPr>
          <w:rFonts w:hAnsi="Times New Roman" w:ascii="Times New Roman"/>
          <w:sz w:val="24"/>
          <w:szCs w:val="24"/>
        </w:rPr>
        <w:t xml:space="preserve"> 2016. g.</w:t>
      </w:r>
    </w:p>
    <w:p w:rsidRDefault="000F7702" w:rsidP="00D2773B" w:rsidR="000F7702">
      <w:pPr>
        <w:pStyle w:val="Bezproreda1"/>
        <w:tabs>
          <w:tab w:pos="4536" w:val="center"/>
          <w:tab w:pos="648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6030A4">
        <w:rPr>
          <w:rFonts w:hAnsi="Times New Roman" w:ascii="Times New Roman"/>
          <w:sz w:val="24"/>
          <w:szCs w:val="24"/>
        </w:rPr>
        <w:t>A SUTKINJA</w:t>
      </w:r>
    </w:p>
    <w:p w:rsidRDefault="003B450C" w:rsidP="003B450C" w:rsidR="00FC12F9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</w:t>
      </w:r>
      <w:r w:rsidR="006030A4">
        <w:rPr>
          <w:rFonts w:hAnsi="Times New Roman" w:ascii="Times New Roman"/>
          <w:sz w:val="24"/>
          <w:szCs w:val="24"/>
        </w:rPr>
        <w:t xml:space="preserve">       </w:t>
      </w:r>
      <w:r w:rsidR="00F427F2">
        <w:rPr>
          <w:rFonts w:hAnsi="Times New Roman" w:ascii="Times New Roman"/>
          <w:sz w:val="24"/>
          <w:szCs w:val="24"/>
        </w:rPr>
        <w:t xml:space="preserve">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3B450C" w:rsidP="003B450C" w:rsidR="000F132D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</w:t>
      </w:r>
      <w:r w:rsidR="00FC12F9">
        <w:rPr>
          <w:rFonts w:hAnsi="Times New Roman" w:ascii="Times New Roman"/>
          <w:sz w:val="24"/>
          <w:szCs w:val="24"/>
        </w:rPr>
        <w:t>o u 3 primjerka putem ovg suda.</w:t>
      </w:r>
    </w:p>
    <w:p w:rsidRDefault="00FC12F9" w:rsidP="003B450C" w:rsidR="00FC12F9">
      <w:pPr>
        <w:pStyle w:val="Bezproreda1"/>
        <w:rPr>
          <w:rFonts w:hAnsi="Times New Roman" w:ascii="Times New Roman"/>
          <w:sz w:val="24"/>
          <w:szCs w:val="24"/>
        </w:rPr>
      </w:pPr>
    </w:p>
    <w:p w:rsidRDefault="000F7702" w:rsidP="003B450C" w:rsidR="000F770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D2773B" w:rsidP="00F427F2" w:rsidR="00F427F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uprav. </w:t>
      </w:r>
      <w:r w:rsidR="006030A4">
        <w:rPr>
          <w:rFonts w:hAnsi="Times New Roman" w:ascii="Times New Roman"/>
          <w:sz w:val="24"/>
          <w:szCs w:val="24"/>
        </w:rPr>
        <w:t>Snježana Sudarević</w:t>
      </w:r>
    </w:p>
    <w:p w:rsidRDefault="002A6084" w:rsidP="00F427F2" w:rsidR="002A6084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  <w:r w:rsidR="00993A36">
        <w:rPr>
          <w:rFonts w:hAnsi="Times New Roman" w:ascii="Times New Roman"/>
          <w:sz w:val="24"/>
          <w:szCs w:val="24"/>
        </w:rPr>
        <w:t xml:space="preserve"> uz podnesak st. uprav. od 5.5.2016. g. (str. 274 i 275 spisa)</w:t>
      </w:r>
    </w:p>
    <w:p w:rsidRDefault="006030A4" w:rsidP="00F427F2" w:rsidR="00F427F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C65E02">
        <w:rPr>
          <w:rFonts w:hAnsi="Times New Roman" w:ascii="Times New Roman"/>
          <w:sz w:val="24"/>
          <w:szCs w:val="24"/>
        </w:rPr>
        <w:t>6.7.</w:t>
      </w:r>
    </w:p>
    <w:p w:rsidRDefault="000F132D" w:rsidP="000F132D" w:rsidR="000F132D" w:rsidRPr="002A09DE">
      <w:pPr>
        <w:pStyle w:val="Bezproreda1"/>
        <w:ind w:left="720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6030A4" w:rsidP="003B450C" w:rsidR="006030A4">
      <w:pPr>
        <w:pStyle w:val="Bezproreda1"/>
        <w:rPr>
          <w:rFonts w:hAnsi="Times New Roman" w:ascii="Times New Roman"/>
          <w:sz w:val="24"/>
          <w:szCs w:val="24"/>
        </w:rPr>
      </w:pPr>
    </w:p>
    <w:p w:rsidRDefault="006030A4" w:rsidP="003B450C" w:rsidR="006030A4">
      <w:pPr>
        <w:pStyle w:val="Bezproreda1"/>
        <w:rPr>
          <w:rFonts w:hAnsi="Times New Roman" w:ascii="Times New Roman"/>
          <w:sz w:val="24"/>
          <w:szCs w:val="24"/>
        </w:rPr>
      </w:pPr>
    </w:p>
    <w:p w:rsidRDefault="006030A4" w:rsidP="003B450C" w:rsidR="006030A4">
      <w:pPr>
        <w:pStyle w:val="Bezproreda1"/>
        <w:rPr>
          <w:rFonts w:hAnsi="Times New Roman" w:ascii="Times New Roman"/>
          <w:sz w:val="24"/>
          <w:szCs w:val="24"/>
        </w:rPr>
      </w:pPr>
    </w:p>
    <w:p w:rsidRDefault="006030A4" w:rsidP="003B450C" w:rsidR="006030A4">
      <w:pPr>
        <w:pStyle w:val="Bezproreda1"/>
        <w:rPr>
          <w:rFonts w:hAnsi="Times New Roman" w:ascii="Times New Roman"/>
          <w:sz w:val="24"/>
          <w:szCs w:val="24"/>
        </w:rPr>
      </w:pPr>
    </w:p>
    <w:p w:rsidRDefault="006030A4" w:rsidP="003B450C" w:rsidR="006030A4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6030A4" w:rsidR="00594D7A" w:rsidRPr="00594D7A">
      <w:pPr>
        <w:pStyle w:val="Bezproreda1"/>
        <w:ind w:left="5664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 xml:space="preserve"> </w:t>
      </w:r>
      <w:r w:rsidR="006030A4">
        <w:rPr>
          <w:rFonts w:hAnsi="Times New Roman" w:ascii="Times New Roman"/>
          <w:sz w:val="24"/>
          <w:szCs w:val="24"/>
        </w:rPr>
        <w:t>STEČAJNA SUTKINJA,</w:t>
      </w:r>
      <w:r w:rsidRPr="00594D7A">
        <w:rPr>
          <w:rFonts w:hAnsi="Times New Roman" w:ascii="Times New Roman"/>
          <w:sz w:val="24"/>
          <w:szCs w:val="24"/>
        </w:rPr>
        <w:t xml:space="preserve"> v.r.</w:t>
      </w:r>
    </w:p>
    <w:p w:rsidRDefault="00594D7A" w:rsidP="00594D7A" w:rsidR="00594D7A" w:rsidRPr="00594D7A">
      <w:pPr>
        <w:pStyle w:val="Bezproreda1"/>
        <w:ind w:firstLine="708"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Nada Roso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>POUKA O PRAVNOM LIJEKU: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>Protiv ovog rješenja nezadovoljna stranka može izjaviti žalbu Visokom trgovačkom sudu Republike Hrvatske u Zagrebu u roku od 8 dana u 3 primjerka putem ovog suda.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  <w:t xml:space="preserve">                                Za točnost otpravka</w:t>
      </w:r>
    </w:p>
    <w:p w:rsidRDefault="006030A4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</w:t>
      </w:r>
      <w:r w:rsidR="00594D7A" w:rsidRPr="00594D7A">
        <w:rPr>
          <w:rFonts w:hAnsi="Times New Roman" w:ascii="Times New Roman"/>
          <w:sz w:val="24"/>
          <w:szCs w:val="24"/>
        </w:rPr>
        <w:t xml:space="preserve">  Ovlašteni službenik</w:t>
      </w:r>
    </w:p>
    <w:p w:rsidRDefault="006030A4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    </w:t>
      </w:r>
      <w:r w:rsidR="00594D7A" w:rsidRPr="00594D7A">
        <w:rPr>
          <w:rFonts w:hAnsi="Times New Roman" w:ascii="Times New Roman"/>
          <w:sz w:val="24"/>
          <w:szCs w:val="24"/>
        </w:rPr>
        <w:t>Danijela Sekulić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>Za točnost otpravka</w:t>
      </w:r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169F" w:rsidP="00F427F2" w:rsidR="00B3169F">
      <w:pPr>
        <w:spacing w:lineRule="auto" w:line="240" w:after="0"/>
      </w:pPr>
      <w:r>
        <w:separator/>
      </w:r>
    </w:p>
  </w:endnote>
  <w:endnote w:id="0" w:type="continuationSeparator">
    <w:p w:rsidRDefault="00B3169F" w:rsidP="00F427F2" w:rsidR="00B3169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169F" w:rsidP="00F427F2" w:rsidR="00B3169F">
      <w:pPr>
        <w:spacing w:lineRule="auto" w:line="240" w:after="0"/>
      </w:pPr>
      <w:r>
        <w:separator/>
      </w:r>
    </w:p>
  </w:footnote>
  <w:footnote w:id="0" w:type="continuationSeparator">
    <w:p w:rsidRDefault="00B3169F" w:rsidP="00F427F2" w:rsidR="00B3169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D2773B" w:rsidR="004F258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96917">
      <w:rPr>
        <w:noProof/>
      </w:rPr>
      <w:t>1</w:t>
    </w:r>
    <w:r>
      <w:fldChar w:fldCharType="end"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1566B1D"/>
    <w:multiLevelType w:val="hybridMultilevel"/>
    <w:tmpl w:val="5860F350"/>
    <w:lvl w:tplc="98184618" w:ilvl="0">
      <w:start w:val="18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4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4"/>
  </w:num>
  <w:num w:numId="17">
    <w:abstractNumId w:val="17"/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65080"/>
    <w:rsid w:val="000D2A5B"/>
    <w:rsid w:val="000D2DDD"/>
    <w:rsid w:val="000F132D"/>
    <w:rsid w:val="000F1B6A"/>
    <w:rsid w:val="000F7702"/>
    <w:rsid w:val="000F7D00"/>
    <w:rsid w:val="001B157C"/>
    <w:rsid w:val="001C6383"/>
    <w:rsid w:val="001D292D"/>
    <w:rsid w:val="001D4C55"/>
    <w:rsid w:val="0021153C"/>
    <w:rsid w:val="00246940"/>
    <w:rsid w:val="00252A2A"/>
    <w:rsid w:val="00283837"/>
    <w:rsid w:val="002A09DE"/>
    <w:rsid w:val="002A6084"/>
    <w:rsid w:val="002A7962"/>
    <w:rsid w:val="002B4FD5"/>
    <w:rsid w:val="002B5E47"/>
    <w:rsid w:val="002C0D19"/>
    <w:rsid w:val="00352B6A"/>
    <w:rsid w:val="003576DA"/>
    <w:rsid w:val="003600CC"/>
    <w:rsid w:val="003618E5"/>
    <w:rsid w:val="00362E60"/>
    <w:rsid w:val="003724B6"/>
    <w:rsid w:val="00375CA1"/>
    <w:rsid w:val="00375DDD"/>
    <w:rsid w:val="003879DF"/>
    <w:rsid w:val="003A3932"/>
    <w:rsid w:val="003B450C"/>
    <w:rsid w:val="003C1C2B"/>
    <w:rsid w:val="00404F3C"/>
    <w:rsid w:val="004164EB"/>
    <w:rsid w:val="00417717"/>
    <w:rsid w:val="004177EA"/>
    <w:rsid w:val="0043025A"/>
    <w:rsid w:val="004E3F8C"/>
    <w:rsid w:val="004F2585"/>
    <w:rsid w:val="004F65D3"/>
    <w:rsid w:val="00512965"/>
    <w:rsid w:val="00573829"/>
    <w:rsid w:val="00573C7C"/>
    <w:rsid w:val="00594D7A"/>
    <w:rsid w:val="005C4D5D"/>
    <w:rsid w:val="005F7A6B"/>
    <w:rsid w:val="006030A4"/>
    <w:rsid w:val="00701370"/>
    <w:rsid w:val="00752475"/>
    <w:rsid w:val="00760FD3"/>
    <w:rsid w:val="007B43BB"/>
    <w:rsid w:val="007B7E29"/>
    <w:rsid w:val="008545DF"/>
    <w:rsid w:val="00887529"/>
    <w:rsid w:val="008D6FC8"/>
    <w:rsid w:val="00923BDA"/>
    <w:rsid w:val="0093701A"/>
    <w:rsid w:val="00990647"/>
    <w:rsid w:val="00993A36"/>
    <w:rsid w:val="0099466E"/>
    <w:rsid w:val="009A0499"/>
    <w:rsid w:val="009A3C05"/>
    <w:rsid w:val="009D4867"/>
    <w:rsid w:val="009D6AE9"/>
    <w:rsid w:val="00A5153D"/>
    <w:rsid w:val="00A601A9"/>
    <w:rsid w:val="00A855CE"/>
    <w:rsid w:val="00A96917"/>
    <w:rsid w:val="00AA6EA7"/>
    <w:rsid w:val="00AA7C5B"/>
    <w:rsid w:val="00AC6D07"/>
    <w:rsid w:val="00AD272A"/>
    <w:rsid w:val="00B071A9"/>
    <w:rsid w:val="00B1188C"/>
    <w:rsid w:val="00B3169F"/>
    <w:rsid w:val="00B5773C"/>
    <w:rsid w:val="00BE0DC1"/>
    <w:rsid w:val="00C433B8"/>
    <w:rsid w:val="00C50577"/>
    <w:rsid w:val="00C51643"/>
    <w:rsid w:val="00C545A2"/>
    <w:rsid w:val="00C62075"/>
    <w:rsid w:val="00C65E02"/>
    <w:rsid w:val="00CA1194"/>
    <w:rsid w:val="00CE019E"/>
    <w:rsid w:val="00D16580"/>
    <w:rsid w:val="00D2773B"/>
    <w:rsid w:val="00D463FF"/>
    <w:rsid w:val="00D6411F"/>
    <w:rsid w:val="00D74553"/>
    <w:rsid w:val="00D74722"/>
    <w:rsid w:val="00DB2D35"/>
    <w:rsid w:val="00DE204F"/>
    <w:rsid w:val="00E32CE3"/>
    <w:rsid w:val="00E94CF4"/>
    <w:rsid w:val="00E958DF"/>
    <w:rsid w:val="00E96EFB"/>
    <w:rsid w:val="00EE6EBF"/>
    <w:rsid w:val="00F15129"/>
    <w:rsid w:val="00F427F2"/>
    <w:rsid w:val="00F7517B"/>
    <w:rsid w:val="00F949C5"/>
    <w:rsid w:val="00FB55E9"/>
    <w:rsid w:val="00FC1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C51643"/>
    <w:rPr>
      <w:b/>
      <w:bCs/>
    </w:rPr>
  </w:style>
  <w:style w:styleId="Bezproreda" w:type="paragraph">
    <w:name w:val="No Spacing"/>
    <w:uiPriority w:val="1"/>
    <w:qFormat/>
    <w:rsid w:val="00C51643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9691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969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6917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6917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6917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C51643"/>
    <w:rPr>
      <w:b/>
      <w:bCs/>
    </w:rPr>
  </w:style>
  <w:style w:styleId="Bezproreda" w:type="paragraph">
    <w:name w:val="No Spacing"/>
    <w:uiPriority w:val="1"/>
    <w:qFormat/>
    <w:rsid w:val="00C51643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9691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969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6917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6917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6917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977</izvorni_sadrzaj>
    <derivirana_varijabla naziv="DomainObject.Predmet.Broj_1">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2013.</izvorni_sadrzaj>
    <derivirana_varijabla naziv="DomainObject.Predmet.DatumOsnivanja_1">19.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St-977/2013</izvorni_sadrzaj>
    <derivirana_varijabla naziv="DomainObject.Predmet.OznakaBroj_1">St-977/2013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FARAON d.o.o. za proizvodnju, promet i usluge</izvorni_sadrzaj>
    <derivirana_varijabla naziv="DomainObject.Predmet.ProtustrankaFormated_1">  FARAON d.o.o. za proizvodnju, promet i usluge</derivirana_varijabla>
  </DomainObject.Predmet.ProtustrankaFormated>
  <DomainObject.Predmet.ProtustrankaFormatedOIB>
    <izvorni_sadrzaj>  FARAON d.o.o. za proizvodnju, promet i usluge, OIB 08168813914</izvorni_sadrzaj>
    <derivirana_varijabla naziv="DomainObject.Predmet.ProtustrankaFormatedOIB_1">  FARAON d.o.o. za proizvodnju, promet i usluge, OIB 08168813914</derivirana_varijabla>
  </DomainObject.Predmet.ProtustrankaFormatedOIB>
  <DomainObject.Predmet.ProtustrankaFormatedWithAdress>
    <izvorni_sadrzaj> FARAON d.o.o. za proizvodnju, promet i usluge, Kralja Zvonimira 120/B, Vinkovci</izvorni_sadrzaj>
    <derivirana_varijabla naziv="DomainObject.Predmet.ProtustrankaFormatedWithAdress_1"> FARAON d.o.o. za proizvodnju, promet i usluge, Kralja Zvonimira 120/B, Vinkovci</derivirana_varijabla>
  </DomainObject.Predmet.ProtustrankaFormatedWithAdress>
  <DomainObject.Predmet.ProtustrankaFormatedWithAdressOIB>
    <izvorni_sadrzaj> FARAON d.o.o. za proizvodnju, promet i usluge, OIB 08168813914, Kralja Zvonimira 120/B, Vinkovci</izvorni_sadrzaj>
    <derivirana_varijabla naziv="DomainObject.Predmet.ProtustrankaFormatedWithAdressOIB_1"> FARAON d.o.o. za proizvodnju, promet i usluge, OIB 08168813914, Kralja Zvonimira 120/B, Vinkovci</derivirana_varijabla>
  </DomainObject.Predmet.ProtustrankaFormatedWithAdressOIB>
  <DomainObject.Predmet.ProtustrankaWithAdress>
    <izvorni_sadrzaj>FARAON d.o.o. za proizvodnju, promet i usluge Kralja Zvonimira 120/B, Vinkovci</izvorni_sadrzaj>
    <derivirana_varijabla naziv="DomainObject.Predmet.ProtustrankaWithAdress_1">FARAON d.o.o. za proizvodnju, promet i usluge Kralja Zvonimira 120/B, Vinkovci</derivirana_varijabla>
  </DomainObject.Predmet.ProtustrankaWithAdress>
  <DomainObject.Predmet.ProtustrankaWithAdressOIB>
    <izvorni_sadrzaj>FARAON d.o.o. za proizvodnju, promet i usluge, OIB 08168813914, Kralja Zvonimira 120/B, Vinkovci</izvorni_sadrzaj>
    <derivirana_varijabla naziv="DomainObject.Predmet.ProtustrankaWithAdressOIB_1">FARAON d.o.o. za proizvodnju, promet i usluge, OIB 08168813914, Kralja Zvonimira 120/B, Vinkovci</derivirana_varijabla>
  </DomainObject.Predmet.ProtustrankaWithAdressOIB>
  <DomainObject.Predmet.ProtustrankaNazivFormated>
    <izvorni_sadrzaj>FARAON d.o.o. za proizvodnju, promet i usluge</izvorni_sadrzaj>
    <derivirana_varijabla naziv="DomainObject.Predmet.ProtustrankaNazivFormated_1">FARAON d.o.o. za proizvodnju, promet i usluge</derivirana_varijabla>
  </DomainObject.Predmet.ProtustrankaNazivFormated>
  <DomainObject.Predmet.ProtustrankaNazivFormatedOIB>
    <izvorni_sadrzaj>FARAON d.o.o. za proizvodnju, promet i usluge, OIB 08168813914</izvorni_sadrzaj>
    <derivirana_varijabla naziv="DomainObject.Predmet.ProtustrankaNazivFormatedOIB_1">FARAON d.o.o. za proizvodnju, promet i usluge, OIB 08168813914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OIB 85821130368, L. Jaegera 1-3, 31000 Osijek</izvorni_sadrzaj>
    <derivirana_varijabla naziv="DomainObject.Predmet.StrankaFormatedWithAdressOIB_1"> FINA Regionalni centar Osijek, OIB 85821130368,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OIB 85821130368, L. Jaegera 1-3,31000 Osijek</izvorni_sadrzaj>
    <derivirana_varijabla naziv="DomainObject.Predmet.StrankaWithAdressOIB_1">FINA Regionalni centar Osijek, OIB 85821130368,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OIB 85821130368, L. Jaegera 1-3, 31000 Osijek</item>
    </izvorni_sadrzaj>
    <derivirana_varijabla naziv="DomainObject.Predmet.StrankaListFormatedWithAdressOIB_1">
      <item>FINA Regionalni centar Osijek, OIB 85821130368,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FARAON d.o.o. za proizvodnju, promet i usluge</item>
    </izvorni_sadrzaj>
    <derivirana_varijabla naziv="DomainObject.Predmet.ProtuStrankaListFormated_1">
      <item>FARAON d.o.o. za proizvodnju, promet i usluge</item>
    </derivirana_varijabla>
  </DomainObject.Predmet.ProtuStrankaListFormated>
  <DomainObject.Predmet.ProtuStrankaListFormatedOIB>
    <izvorni_sadrzaj>
      <item>FARAON d.o.o. za proizvodnju, promet i usluge, OIB 08168813914</item>
    </izvorni_sadrzaj>
    <derivirana_varijabla naziv="DomainObject.Predmet.ProtuStrankaListFormatedOIB_1">
      <item>FARAON d.o.o. za proizvodnju, promet i usluge, OIB 08168813914</item>
    </derivirana_varijabla>
  </DomainObject.Predmet.ProtuStrankaListFormatedOIB>
  <DomainObject.Predmet.ProtuStrankaListFormatedWithAdress>
    <izvorni_sadrzaj>
      <item>FARAON d.o.o. za proizvodnju, promet i usluge, Kralja Zvonimira 120/B, Vinkovci</item>
    </izvorni_sadrzaj>
    <derivirana_varijabla naziv="DomainObject.Predmet.ProtuStrankaListFormatedWithAdress_1">
      <item>FARAON d.o.o. za proizvodnju, promet i usluge, Kralja Zvonimira 120/B, Vinkovci</item>
    </derivirana_varijabla>
  </DomainObject.Predmet.ProtuStrankaListFormatedWithAdress>
  <DomainObject.Predmet.ProtuStrankaListFormatedWithAdressOIB>
    <izvorni_sadrzaj>
      <item>FARAON d.o.o. za proizvodnju, promet i usluge, OIB 08168813914, Kralja Zvonimira 120/B, Vinkovci</item>
    </izvorni_sadrzaj>
    <derivirana_varijabla naziv="DomainObject.Predmet.ProtuStrankaListFormatedWithAdressOIB_1">
      <item>FARAON d.o.o. za proizvodnju, promet i usluge, OIB 08168813914, Kralja Zvonimira 120/B, Vinkovci</item>
    </derivirana_varijabla>
  </DomainObject.Predmet.ProtuStrankaListFormatedWithAdressOIB>
  <DomainObject.Predmet.ProtuStrankaListNazivFormated>
    <izvorni_sadrzaj>
      <item>FARAON d.o.o. za proizvodnju, promet i usluge</item>
    </izvorni_sadrzaj>
    <derivirana_varijabla naziv="DomainObject.Predmet.ProtuStrankaListNazivFormated_1">
      <item>FARAON d.o.o. za proizvodnju, promet i usluge</item>
    </derivirana_varijabla>
  </DomainObject.Predmet.ProtuStrankaListNazivFormated>
  <DomainObject.Predmet.ProtuStrankaListNazivFormatedOIB>
    <izvorni_sadrzaj>
      <item>FARAON d.o.o. za proizvodnju, promet i usluge, OIB 08168813914</item>
    </izvorni_sadrzaj>
    <derivirana_varijabla naziv="DomainObject.Predmet.ProtuStrankaListNazivFormatedOIB_1">
      <item>FARAON d.o.o. za proizvodnju, promet i usluge, OIB 08168813914</item>
    </derivirana_varijabla>
  </DomainObject.Predmet.ProtuStrankaListNazivFormatedOIB>
  <DomainObject.Predmet.OstaliListFormated>
    <izvorni_sadrzaj>
      <item>Oglasna ploča - FARAON d.o.o. Vinkovci</item>
      <item>Snježana Sudarević</item>
      <item>ŽDO VUKOVAR</item>
      <item>Općinski sud u Vinkovcima ZK ODJEL</item>
      <item>Hrvoje Ljubljanović</item>
      <item>Porezna uprava vukovar</item>
    </izvorni_sadrzaj>
    <derivirana_varijabla naziv="DomainObject.Predmet.OstaliListFormated_1">
      <item>Oglasna ploča - FARAON d.o.o. Vinkovci</item>
      <item>Snježana Sudarević</item>
      <item>ŽDO VUKOVAR</item>
      <item>Općinski sud u Vinkovcima ZK ODJEL</item>
      <item>Hrvoje Ljubljanović</item>
      <item>Porezna uprava vukovar</item>
    </derivirana_varijabla>
  </DomainObject.Predmet.OstaliListFormated>
  <DomainObject.Predmet.OstaliListFormatedOIB>
    <izvorni_sadrzaj>
      <item>Oglasna ploča - FARAON d.o.o. Vinkovci</item>
      <item>Snježana Sudarević, OIB 83030278680</item>
      <item>ŽDO VUKOVAR</item>
      <item>Općinski sud u Vinkovcima ZK ODJEL</item>
      <item>Hrvoje Ljubljanović, OIB 51156809776</item>
      <item>Porezna uprava vukovar, OIB 18683136487</item>
    </izvorni_sadrzaj>
    <derivirana_varijabla naziv="DomainObject.Predmet.OstaliListFormatedOIB_1">
      <item>Oglasna ploča - FARAON d.o.o. Vinkovci</item>
      <item>Snježana Sudarević, OIB 83030278680</item>
      <item>ŽDO VUKOVAR</item>
      <item>Općinski sud u Vinkovcima ZK ODJEL</item>
      <item>Hrvoje Ljubljanović, OIB 51156809776</item>
      <item>Porezna uprava vukovar, OIB 18683136487</item>
    </derivirana_varijabla>
  </DomainObject.Predmet.OstaliListFormatedOIB>
  <DomainObject.Predmet.OstaliListFormatedWithAdress>
    <izvorni_sadrzaj>
      <item>Oglasna ploča - FARAON d.o.o. Vinkovci</item>
      <item>Snježana Sudarević, Trg Bana Josipa Jelačića 27, 31000 Osijek</item>
      <item>ŽDO VUKOVAR, BB, 32000 Vukovar</item>
      <item>Općinski sud u Vinkovcima ZK ODJEL, BB, 32100 Vinkovci</item>
      <item>Hrvoje Ljubljanović, Jablanovac 27, Zagreb</item>
      <item>Porezna uprava vukovar, bb, 32000 Vukovar</item>
    </izvorni_sadrzaj>
    <derivirana_varijabla naziv="DomainObject.Predmet.OstaliListFormatedWithAdress_1">
      <item>Oglasna ploča - FARAON d.o.o. Vinkovci</item>
      <item>Snježana Sudarević, Trg Bana Josipa Jelačića 27, 31000 Osijek</item>
      <item>ŽDO VUKOVAR, BB, 32000 Vukovar</item>
      <item>Općinski sud u Vinkovcima ZK ODJEL, BB, 32100 Vinkovci</item>
      <item>Hrvoje Ljubljanović, Jablanovac 27, Zagreb</item>
      <item>Porezna uprava vukovar, bb, 32000 Vukovar</item>
    </derivirana_varijabla>
  </DomainObject.Predmet.OstaliListFormatedWithAdress>
  <DomainObject.Predmet.OstaliListFormatedWithAdressOIB>
    <izvorni_sadrzaj>
      <item>Oglasna ploča - FARAON d.o.o. Vinkovci</item>
      <item>Snježana Sudarević, OIB 83030278680, Trg Bana Josipa Jelačića 27, 31000 Osijek</item>
      <item>ŽDO VUKOVAR, BB, 32000 Vukovar</item>
      <item>Općinski sud u Vinkovcima ZK ODJEL, BB, 32100 Vinkovci</item>
      <item>Hrvoje Ljubljanović, OIB 51156809776, Jablanovac 27, Zagreb</item>
      <item>Porezna uprava vukovar, OIB 18683136487, bb, 32000 Vukovar</item>
    </izvorni_sadrzaj>
    <derivirana_varijabla naziv="DomainObject.Predmet.OstaliListFormatedWithAdressOIB_1">
      <item>Oglasna ploča - FARAON d.o.o. Vinkovci</item>
      <item>Snježana Sudarević, OIB 83030278680, Trg Bana Josipa Jelačića 27, 31000 Osijek</item>
      <item>ŽDO VUKOVAR, BB, 32000 Vukovar</item>
      <item>Općinski sud u Vinkovcima ZK ODJEL, BB, 32100 Vinkovci</item>
      <item>Hrvoje Ljubljanović, OIB 51156809776, Jablanovac 27, Zagreb</item>
      <item>Porezna uprava vukovar, OIB 18683136487, bb, 32000 Vukovar</item>
    </derivirana_varijabla>
  </DomainObject.Predmet.OstaliListFormatedWithAdressOIB>
  <DomainObject.Predmet.OstaliListNazivFormated>
    <izvorni_sadrzaj>
      <item>Oglasna ploča - FARAON d.o.o. Vinkovci</item>
      <item>Snježana Sudarević</item>
      <item>ŽDO VUKOVAR</item>
      <item>Općinski sud u Vinkovcima ZK ODJEL</item>
      <item>Hrvoje Ljubljanović</item>
      <item>Porezna uprava vukovar</item>
    </izvorni_sadrzaj>
    <derivirana_varijabla naziv="DomainObject.Predmet.OstaliListNazivFormated_1">
      <item>Oglasna ploča - FARAON d.o.o. Vinkovci</item>
      <item>Snježana Sudarević</item>
      <item>ŽDO VUKOVAR</item>
      <item>Općinski sud u Vinkovcima ZK ODJEL</item>
      <item>Hrvoje Ljubljanović</item>
      <item>Porezna uprava vukovar</item>
    </derivirana_varijabla>
  </DomainObject.Predmet.OstaliListNazivFormated>
  <DomainObject.Predmet.OstaliListNazivFormatedOIB>
    <izvorni_sadrzaj>
      <item>Oglasna ploča - FARAON d.o.o. Vinkovci</item>
      <item>Snježana Sudarević, OIB 83030278680</item>
      <item>ŽDO VUKOVAR</item>
      <item>Općinski sud u Vinkovcima ZK ODJEL</item>
      <item>Hrvoje Ljubljanović, OIB 51156809776</item>
      <item>Porezna uprava vukovar, OIB 18683136487</item>
    </izvorni_sadrzaj>
    <derivirana_varijabla naziv="DomainObject.Predmet.OstaliListNazivFormatedOIB_1">
      <item>Oglasna ploča - FARAON d.o.o. Vinkovci</item>
      <item>Snježana Sudarević, OIB 83030278680</item>
      <item>ŽDO VUKOVAR</item>
      <item>Općinski sud u Vinkovcima ZK ODJEL</item>
      <item>Hrvoje Ljubljanović, OIB 51156809776</item>
      <item>Porezna uprava vukovar,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FARAON d.o.o. za proizvodnju, promet i usluge</izvorni_sadrzaj>
    <derivirana_varijabla naziv="DomainObject.Predmet.ProtustrankaIDrugi_1">FARAON d.o.o. za proizvodnju, promet i usluge</derivirana_varijabla>
  </DomainObject.Predmet.ProtustrankaIDrugi>
  <DomainObject.Predmet.StrankaIDrugiAdressOIB>
    <izvorni_sadrzaj>FINA Regionalni centar Osijek, OIB 85821130368, L. Jaegera 1-3, 31000 Osijek</izvorni_sadrzaj>
    <derivirana_varijabla naziv="DomainObject.Predmet.StrankaIDrugiAdressOIB_1">FINA Regionalni centar Osijek, OIB 85821130368, L. Jaegera 1-3, 31000 Osijek</derivirana_varijabla>
  </DomainObject.Predmet.StrankaIDrugiAdressOIB>
  <DomainObject.Predmet.ProtustrankaIDrugiAdressOIB>
    <izvorni_sadrzaj>FARAON d.o.o. za proizvodnju, promet i usluge, OIB 08168813914, Kralja Zvonimira 120/B, Vinkovci</izvorni_sadrzaj>
    <derivirana_varijabla naziv="DomainObject.Predmet.ProtustrankaIDrugiAdressOIB_1">FARAON d.o.o. za proizvodnju, promet i usluge, OIB 08168813914, Kralja Zvonimira 120/B,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FARAON d.o.o. za proizvodnju, promet i usluge</item>
      <item>Oglasna ploča - FARAON d.o.o. Vinkovci</item>
      <item>Snježana Sudarević</item>
      <item>ŽDO VUKOVAR</item>
      <item>Općinski sud u Vinkovcima ZK ODJEL</item>
      <item>Hrvoje Ljubljanović</item>
      <item>Porezna uprava vukovar</item>
    </izvorni_sadrzaj>
    <derivirana_varijabla naziv="DomainObject.Predmet.SudioniciListNaziv_1">
      <item>FINA Regionalni centar Osijek</item>
      <item>FARAON d.o.o. za proizvodnju, promet i usluge</item>
      <item>Oglasna ploča - FARAON d.o.o. Vinkovci</item>
      <item>Snježana Sudarević</item>
      <item>ŽDO VUKOVAR</item>
      <item>Općinski sud u Vinkovcima ZK ODJEL</item>
      <item>Hrvoje Ljubljanović</item>
      <item>Porezna uprava vukovar</item>
    </derivirana_varijabla>
  </DomainObject.Predmet.SudioniciListNaziv>
  <DomainObject.Predmet.SudioniciListAdressOIB>
    <izvorni_sadrzaj>
      <item>FINA Regionalni centar Osijek, OIB 85821130368, L. Jaegera 1-3,31000 Osijek</item>
      <item>FARAON d.o.o. za proizvodnju, promet i usluge, OIB 08168813914, Kralja Zvonimira 120/B,Vinkovci</item>
      <item>Oglasna ploča - FARAON d.o.o. Vinkovci</item>
      <item>Snježana Sudarević, OIB 83030278680, Trg Bana Josipa Jelačića 27,31000 Osijek</item>
      <item>ŽDO VUKOVAR, BB,32000 Vukovar</item>
      <item>Općinski sud u Vinkovcima ZK ODJEL, BB,32100 Vinkovci</item>
      <item>Hrvoje Ljubljanović, OIB 51156809776, Jablanovac 27,Zagreb</item>
      <item>Porezna uprava vukovar, OIB 18683136487, bb,32000 Vukovar</item>
    </izvorni_sadrzaj>
    <derivirana_varijabla naziv="DomainObject.Predmet.SudioniciListAdressOIB_1">
      <item>FINA Regionalni centar Osijek, OIB 85821130368, L. Jaegera 1-3,31000 Osijek</item>
      <item>FARAON d.o.o. za proizvodnju, promet i usluge, OIB 08168813914, Kralja Zvonimira 120/B,Vinkovci</item>
      <item>Oglasna ploča - FARAON d.o.o. Vinkovci</item>
      <item>Snježana Sudarević, OIB 83030278680, Trg Bana Josipa Jelačića 27,31000 Osijek</item>
      <item>ŽDO VUKOVAR, BB,32000 Vukovar</item>
      <item>Općinski sud u Vinkovcima ZK ODJEL, BB,32100 Vinkovci</item>
      <item>Hrvoje Ljubljanović, OIB 51156809776, Jablanovac 27,Zagreb</item>
      <item>Porezna uprava vukovar, OIB 18683136487, bb,32000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08168813914</item>
      <item>, OIB null</item>
      <item>, OIB 83030278680</item>
      <item>, OIB null</item>
      <item>, OIB null</item>
      <item>, OIB 51156809776</item>
      <item>, OIB 18683136487</item>
    </izvorni_sadrzaj>
    <derivirana_varijabla naziv="DomainObject.Predmet.SudioniciListNazivOIB_1">
      <item>, OIB 85821130368</item>
      <item>, OIB 08168813914</item>
      <item>, OIB null</item>
      <item>, OIB 83030278680</item>
      <item>, OIB null</item>
      <item>, OIB null</item>
      <item>, OIB 51156809776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1DCCE2-D493-4D82-BEE5-22BE91BBBF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4</properties:Pages>
  <properties:Words>781</properties:Words>
  <properties:Characters>4038</properties:Characters>
  <properties:Lines>157</properties:Lines>
  <properties:Paragraphs>41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4955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2016-06-06T08:46:00Z</dcterms:created>
  <dc:creator>Blanka</dc:creator>
  <cp:lastModifiedBy>Danijela Sekulić</cp:lastModifiedBy>
  <cp:lastPrinted>2016-06-06T08:53:00Z</cp:lastPrinted>
  <dcterms:modified xmlns:xsi="http://www.w3.org/2001/XMLSchema-instance" xsi:type="dcterms:W3CDTF">2016-06-06T08:54:00Z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