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daa27" w14:paraId="3adaa27" w:rsidRDefault="009756E4" w:rsidP="0077445F" w:rsidR="009756E4" w:rsidRPr="004A0D6C">
      <w:pPr>
        <w15:collapsed w:val="false"/>
        <w:rPr>
          <w:rFonts w:hAnsi="Times New Roman" w:ascii="Times New Roman"/>
          <w:noProof/>
          <w:sz w:val="24"/>
        </w:rPr>
      </w:pPr>
      <w:bookmarkStart w:name="_GoBack" w:id="0"/>
      <w:bookmarkEnd w:id="0"/>
      <w:r w:rsidRPr="004A0D6C">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357D28" w:rsidP="00357D28" w:rsidR="00357D28" w:rsidRPr="004A0D6C">
      <w:pPr>
        <w:rPr>
          <w:rFonts w:hAnsi="Times New Roman" w:ascii="Times New Roman"/>
          <w:sz w:val="24"/>
        </w:rPr>
      </w:pPr>
      <w:r w:rsidRPr="004A0D6C">
        <w:rPr>
          <w:rFonts w:hAnsi="Times New Roman" w:ascii="Times New Roman"/>
          <w:sz w:val="24"/>
        </w:rPr>
        <w:t>REPUBLIKA HRVATSKA</w:t>
      </w:r>
    </w:p>
    <w:p w:rsidRDefault="00357D28" w:rsidP="00357D28" w:rsidR="00357D28" w:rsidRPr="004A0D6C">
      <w:pPr>
        <w:rPr>
          <w:rFonts w:hAnsi="Times New Roman" w:ascii="Times New Roman"/>
          <w:sz w:val="24"/>
        </w:rPr>
      </w:pPr>
      <w:r w:rsidRPr="004A0D6C">
        <w:rPr>
          <w:rFonts w:hAnsi="Times New Roman" w:ascii="Times New Roman"/>
          <w:sz w:val="24"/>
        </w:rPr>
        <w:t>TRGOVAČKI SUD U ZAGREBU</w:t>
      </w:r>
    </w:p>
    <w:p w:rsidRDefault="00357D28" w:rsidP="00357D28" w:rsidR="00357D28" w:rsidRPr="004A0D6C">
      <w:pPr>
        <w:rPr>
          <w:rFonts w:hAnsi="Times New Roman" w:ascii="Times New Roman"/>
          <w:sz w:val="24"/>
        </w:rPr>
      </w:pPr>
      <w:r w:rsidRPr="004A0D6C">
        <w:rPr>
          <w:rFonts w:hAnsi="Times New Roman" w:ascii="Times New Roman"/>
          <w:sz w:val="24"/>
        </w:rPr>
        <w:t>Zagreb, Amruševa 2/II</w:t>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t>7 St-</w:t>
      </w:r>
      <w:r w:rsidR="002D43B4">
        <w:rPr>
          <w:rFonts w:hAnsi="Times New Roman" w:ascii="Times New Roman"/>
          <w:sz w:val="24"/>
        </w:rPr>
        <w:t>5817/16</w:t>
      </w:r>
      <w:r w:rsidRPr="004A0D6C">
        <w:rPr>
          <w:rFonts w:hAnsi="Times New Roman" w:ascii="Times New Roman"/>
          <w:sz w:val="24"/>
        </w:rPr>
        <w:t xml:space="preserve"> </w:t>
      </w:r>
    </w:p>
    <w:p w:rsidRDefault="00357D28" w:rsidP="00357D28" w:rsidR="00357D28" w:rsidRPr="004A0D6C">
      <w:pPr>
        <w:rPr>
          <w:rFonts w:hAnsi="Times New Roman" w:ascii="Times New Roman"/>
          <w:sz w:val="24"/>
        </w:rPr>
      </w:pPr>
    </w:p>
    <w:p w:rsidRDefault="00DF0564" w:rsidP="00357D28" w:rsidR="00357D28" w:rsidRPr="004A0D6C">
      <w:pPr>
        <w:jc w:val="center"/>
        <w:rPr>
          <w:rFonts w:hAnsi="Times New Roman" w:ascii="Times New Roman"/>
          <w:sz w:val="24"/>
        </w:rPr>
      </w:pPr>
      <w:r>
        <w:rPr>
          <w:rFonts w:hAnsi="Times New Roman" w:ascii="Times New Roman"/>
          <w:sz w:val="24"/>
        </w:rPr>
        <w:t>U  I M E  R E P U B L I K E  H R V A T S K E</w:t>
      </w:r>
    </w:p>
    <w:p w:rsidRDefault="00357D28" w:rsidP="00357D28" w:rsidR="00357D28" w:rsidRPr="004A0D6C">
      <w:pPr>
        <w:jc w:val="center"/>
        <w:rPr>
          <w:rFonts w:hAnsi="Times New Roman" w:ascii="Times New Roman"/>
          <w:sz w:val="24"/>
        </w:rPr>
      </w:pPr>
      <w:r w:rsidRPr="004A0D6C">
        <w:rPr>
          <w:rFonts w:hAnsi="Times New Roman" w:ascii="Times New Roman"/>
          <w:sz w:val="24"/>
        </w:rPr>
        <w:t>R J E Š E N J E</w:t>
      </w:r>
    </w:p>
    <w:p w:rsidRDefault="00357D28" w:rsidP="00357D28" w:rsidR="00357D28" w:rsidRPr="004A0D6C">
      <w:pPr>
        <w:jc w:val="center"/>
        <w:rPr>
          <w:rFonts w:hAnsi="Times New Roman" w:ascii="Times New Roman"/>
          <w:sz w:val="24"/>
        </w:rPr>
      </w:pPr>
    </w:p>
    <w:p w:rsidRDefault="00357D28" w:rsidP="005D6487" w:rsidR="005D6487" w:rsidRPr="003C4FEF">
      <w:pPr>
        <w:jc w:val="both"/>
        <w:rPr>
          <w:rFonts w:hAnsi="Times New Roman" w:ascii="Times New Roman"/>
          <w:sz w:val="24"/>
        </w:rPr>
      </w:pPr>
      <w:r w:rsidRPr="004A0D6C">
        <w:rPr>
          <w:rFonts w:hAnsi="Times New Roman" w:ascii="Times New Roman"/>
          <w:sz w:val="24"/>
        </w:rPr>
        <w:tab/>
      </w:r>
      <w:r w:rsidR="007F74FB">
        <w:rPr>
          <w:rFonts w:hAnsi="Times New Roman" w:ascii="Times New Roman"/>
          <w:sz w:val="24"/>
        </w:rPr>
        <w:t>Trgovački sud u Zagrebu po sucu pojedincu Vesni Malenica kao stečajnom sucu po prijedlogu predlagatelja Financijska agencija, RC Zagreb, Podružnica Zagreb, Trg svibanjskih žrtava 1995. 1, Zagreb, OIB 85821130368 za otvaranje stečajnog postupka nad dužnikom SUŠILOVIĆ INTERIJERI d. o. o., Zagreb, Marina Tartaglie 2a, OIB 72525968134, 27</w:t>
      </w:r>
      <w:r w:rsidR="005D6487">
        <w:rPr>
          <w:rFonts w:hAnsi="Times New Roman" w:ascii="Times New Roman"/>
          <w:sz w:val="24"/>
        </w:rPr>
        <w:t>. rujan 2016.</w:t>
      </w:r>
    </w:p>
    <w:p w:rsidRDefault="00357D28" w:rsidP="00357D28" w:rsidR="00357D28" w:rsidRPr="004A0D6C">
      <w:pPr>
        <w:jc w:val="both"/>
        <w:rPr>
          <w:rFonts w:hAnsi="Times New Roman" w:ascii="Times New Roman"/>
          <w:sz w:val="24"/>
        </w:rPr>
      </w:pPr>
    </w:p>
    <w:p w:rsidRDefault="00357D28" w:rsidP="00357D28" w:rsidR="00357D28" w:rsidRPr="004A0D6C">
      <w:pPr>
        <w:jc w:val="center"/>
        <w:rPr>
          <w:rFonts w:hAnsi="Times New Roman" w:ascii="Times New Roman"/>
          <w:sz w:val="24"/>
        </w:rPr>
      </w:pPr>
      <w:r w:rsidRPr="004A0D6C">
        <w:rPr>
          <w:rFonts w:hAnsi="Times New Roman" w:ascii="Times New Roman"/>
          <w:sz w:val="24"/>
        </w:rPr>
        <w:t>r i j e š i o  j e</w:t>
      </w:r>
    </w:p>
    <w:p w:rsidRDefault="00357D28" w:rsidP="00357D28" w:rsidR="00357D28" w:rsidRPr="004A0D6C">
      <w:pPr>
        <w:jc w:val="center"/>
        <w:rPr>
          <w:rFonts w:hAnsi="Times New Roman" w:ascii="Times New Roman"/>
          <w:sz w:val="24"/>
        </w:rPr>
      </w:pPr>
    </w:p>
    <w:p w:rsidRDefault="00357D28" w:rsidP="00DF0564" w:rsidR="004A0D6C">
      <w:pPr>
        <w:ind w:right="-2"/>
        <w:jc w:val="both"/>
        <w:rPr>
          <w:rFonts w:hAnsi="Times New Roman" w:ascii="Times New Roman"/>
          <w:sz w:val="24"/>
        </w:rPr>
      </w:pPr>
      <w:r w:rsidRPr="004A0D6C">
        <w:rPr>
          <w:rFonts w:hAnsi="Times New Roman" w:ascii="Times New Roman"/>
          <w:sz w:val="24"/>
        </w:rPr>
        <w:tab/>
      </w:r>
      <w:r w:rsidR="00B8115B">
        <w:rPr>
          <w:rFonts w:hAnsi="Times New Roman" w:ascii="Times New Roman"/>
          <w:sz w:val="24"/>
        </w:rPr>
        <w:t>Odbacuje se prijedlog</w:t>
      </w:r>
      <w:r w:rsidR="00B8115B" w:rsidRPr="0000463C">
        <w:rPr>
          <w:rFonts w:hAnsi="Times New Roman" w:ascii="Times New Roman"/>
          <w:sz w:val="24"/>
        </w:rPr>
        <w:t xml:space="preserve"> predlagatelja Financijska agencija, RC Zagreb, Podružnica Zagreb, Trg svibanjskih žrtava 1995. 1, OIB 85821130368,</w:t>
      </w:r>
      <w:r w:rsidR="00B8115B">
        <w:rPr>
          <w:rFonts w:hAnsi="Times New Roman" w:ascii="Times New Roman"/>
          <w:sz w:val="24"/>
        </w:rPr>
        <w:t xml:space="preserve"> </w:t>
      </w:r>
      <w:r w:rsidR="00B8115B" w:rsidRPr="0000463C">
        <w:rPr>
          <w:rFonts w:hAnsi="Times New Roman" w:ascii="Times New Roman"/>
          <w:sz w:val="24"/>
        </w:rPr>
        <w:t xml:space="preserve">za otvaranje stečajnog postupka nad dužnikom </w:t>
      </w:r>
      <w:r w:rsidR="007F74FB">
        <w:rPr>
          <w:rFonts w:hAnsi="Times New Roman" w:ascii="Times New Roman"/>
          <w:sz w:val="24"/>
        </w:rPr>
        <w:t>SUŠILOVIĆ INTERIJERI d. o. o., Zagreb, Marina Tartaglie 2a, OIB 72525968134</w:t>
      </w:r>
      <w:r w:rsidR="00B8115B">
        <w:rPr>
          <w:rFonts w:hAnsi="Times New Roman" w:ascii="Times New Roman"/>
          <w:sz w:val="24"/>
        </w:rPr>
        <w:t xml:space="preserve">, od </w:t>
      </w:r>
      <w:r w:rsidR="007F74FB">
        <w:rPr>
          <w:rFonts w:hAnsi="Times New Roman" w:ascii="Times New Roman"/>
          <w:sz w:val="24"/>
        </w:rPr>
        <w:t>18. siječnja</w:t>
      </w:r>
      <w:r w:rsidR="005D6487">
        <w:rPr>
          <w:rFonts w:hAnsi="Times New Roman" w:ascii="Times New Roman"/>
          <w:sz w:val="24"/>
        </w:rPr>
        <w:t xml:space="preserve"> 2016.</w:t>
      </w:r>
    </w:p>
    <w:p w:rsidRDefault="00B8115B" w:rsidP="005D6487" w:rsidR="004029D1" w:rsidRPr="005D6487">
      <w:pPr>
        <w:ind w:right="-2"/>
        <w:jc w:val="both"/>
        <w:rPr>
          <w:rFonts w:hAnsi="Times New Roman" w:ascii="Times New Roman"/>
          <w:sz w:val="24"/>
          <w:lang w:val="pl-PL"/>
        </w:rPr>
      </w:pPr>
      <w:r>
        <w:rPr>
          <w:rFonts w:hAnsi="Times New Roman" w:ascii="Times New Roman"/>
          <w:sz w:val="24"/>
        </w:rPr>
        <w:tab/>
      </w:r>
    </w:p>
    <w:p w:rsidRDefault="0077445F" w:rsidP="0077445F" w:rsidR="0077445F" w:rsidRPr="004A0D6C">
      <w:pPr>
        <w:jc w:val="center"/>
        <w:rPr>
          <w:rFonts w:hAnsi="Times New Roman" w:ascii="Times New Roman"/>
          <w:sz w:val="24"/>
        </w:rPr>
      </w:pPr>
      <w:r w:rsidRPr="004A0D6C">
        <w:rPr>
          <w:rFonts w:hAnsi="Times New Roman" w:ascii="Times New Roman"/>
          <w:sz w:val="24"/>
        </w:rPr>
        <w:t>Obrazloženje</w:t>
      </w:r>
    </w:p>
    <w:p w:rsidRDefault="0077445F" w:rsidP="0077445F" w:rsidR="0077445F" w:rsidRPr="004A0D6C">
      <w:pPr>
        <w:jc w:val="center"/>
        <w:rPr>
          <w:rFonts w:hAnsi="Times New Roman" w:ascii="Times New Roman"/>
          <w:sz w:val="24"/>
        </w:rPr>
      </w:pPr>
    </w:p>
    <w:p w:rsidRDefault="0077445F" w:rsidP="005D6487" w:rsidR="00B8115B">
      <w:pPr>
        <w:jc w:val="both"/>
        <w:rPr>
          <w:rFonts w:hAnsi="Times New Roman" w:ascii="Times New Roman"/>
          <w:sz w:val="24"/>
        </w:rPr>
      </w:pPr>
      <w:r w:rsidRPr="004A0D6C">
        <w:rPr>
          <w:rFonts w:hAnsi="Times New Roman" w:ascii="Times New Roman"/>
          <w:sz w:val="24"/>
        </w:rPr>
        <w:tab/>
      </w:r>
      <w:r w:rsidR="005D6487">
        <w:rPr>
          <w:rFonts w:hAnsi="Times New Roman" w:ascii="Times New Roman"/>
          <w:sz w:val="24"/>
        </w:rPr>
        <w:t xml:space="preserve">Podneskom od </w:t>
      </w:r>
      <w:r w:rsidR="007F74FB">
        <w:rPr>
          <w:rFonts w:hAnsi="Times New Roman" w:ascii="Times New Roman"/>
          <w:sz w:val="24"/>
        </w:rPr>
        <w:t>18. siječnja</w:t>
      </w:r>
      <w:r w:rsidR="005D6487">
        <w:rPr>
          <w:rFonts w:hAnsi="Times New Roman" w:ascii="Times New Roman"/>
          <w:sz w:val="24"/>
        </w:rPr>
        <w:t xml:space="preserve"> 2016. predlagatelj</w:t>
      </w:r>
      <w:r w:rsidR="00587951" w:rsidRPr="004A0D6C">
        <w:rPr>
          <w:rFonts w:hAnsi="Times New Roman" w:ascii="Times New Roman"/>
          <w:sz w:val="24"/>
        </w:rPr>
        <w:t xml:space="preserve"> Financijska agencija (dalje: FINA) podnijela  je</w:t>
      </w:r>
      <w:r w:rsidR="005D6487">
        <w:rPr>
          <w:rFonts w:hAnsi="Times New Roman" w:ascii="Times New Roman"/>
          <w:sz w:val="24"/>
        </w:rPr>
        <w:t xml:space="preserve"> ovom sudu </w:t>
      </w:r>
      <w:r w:rsidR="00587951" w:rsidRPr="004A0D6C">
        <w:rPr>
          <w:rFonts w:hAnsi="Times New Roman" w:ascii="Times New Roman"/>
          <w:sz w:val="24"/>
        </w:rPr>
        <w:t xml:space="preserve"> </w:t>
      </w:r>
      <w:r w:rsidR="005D6487">
        <w:rPr>
          <w:rFonts w:hAnsi="Times New Roman" w:ascii="Times New Roman"/>
          <w:sz w:val="24"/>
        </w:rPr>
        <w:t>prijedlog za otvaranje</w:t>
      </w:r>
      <w:r w:rsidR="00587951" w:rsidRPr="004A0D6C">
        <w:rPr>
          <w:rFonts w:hAnsi="Times New Roman" w:ascii="Times New Roman"/>
          <w:sz w:val="24"/>
        </w:rPr>
        <w:t xml:space="preserve"> stečajnog postupka nad g</w:t>
      </w:r>
      <w:r w:rsidR="000577CF" w:rsidRPr="004A0D6C">
        <w:rPr>
          <w:rFonts w:hAnsi="Times New Roman" w:ascii="Times New Roman"/>
          <w:sz w:val="24"/>
        </w:rPr>
        <w:t>ore navedenom pravnom osobom.</w:t>
      </w:r>
    </w:p>
    <w:p w:rsidRDefault="00B8115B" w:rsidP="005D6487" w:rsidR="00993957">
      <w:pPr>
        <w:jc w:val="both"/>
        <w:rPr>
          <w:rFonts w:hAnsi="Times New Roman" w:ascii="Times New Roman"/>
          <w:sz w:val="24"/>
        </w:rPr>
      </w:pPr>
      <w:r>
        <w:rPr>
          <w:rFonts w:hAnsi="Times New Roman" w:ascii="Times New Roman"/>
          <w:sz w:val="24"/>
        </w:rPr>
        <w:tab/>
        <w:t xml:space="preserve">Podneskom od </w:t>
      </w:r>
      <w:r w:rsidR="007F74FB">
        <w:rPr>
          <w:rFonts w:hAnsi="Times New Roman" w:ascii="Times New Roman"/>
          <w:sz w:val="24"/>
        </w:rPr>
        <w:t>1. rujna</w:t>
      </w:r>
      <w:r>
        <w:rPr>
          <w:rFonts w:hAnsi="Times New Roman" w:ascii="Times New Roman"/>
          <w:sz w:val="24"/>
        </w:rPr>
        <w:t xml:space="preserve"> 2016. d</w:t>
      </w:r>
      <w:r w:rsidR="005D6487">
        <w:rPr>
          <w:rFonts w:hAnsi="Times New Roman" w:ascii="Times New Roman"/>
          <w:sz w:val="24"/>
        </w:rPr>
        <w:t xml:space="preserve">užnik je dostavio </w:t>
      </w:r>
      <w:r w:rsidR="007F74FB">
        <w:rPr>
          <w:rFonts w:hAnsi="Times New Roman" w:ascii="Times New Roman"/>
          <w:sz w:val="24"/>
        </w:rPr>
        <w:t>Potvrdu o blokadi računa i novčanih sredstava ovršenika na dan 1. rujan 2016. iz koje proizlazi da dužnik nema nepodmirene obveze na dan izdavanja potvrde.</w:t>
      </w:r>
    </w:p>
    <w:p w:rsidRDefault="005D6487" w:rsidP="005D6487" w:rsidR="005D6487">
      <w:pPr>
        <w:jc w:val="both"/>
        <w:rPr>
          <w:rFonts w:hAnsi="Times New Roman" w:ascii="Times New Roman"/>
          <w:sz w:val="24"/>
        </w:rPr>
      </w:pPr>
      <w:r>
        <w:rPr>
          <w:rFonts w:hAnsi="Times New Roman" w:ascii="Times New Roman"/>
          <w:sz w:val="24"/>
        </w:rPr>
        <w:tab/>
        <w:t>Zaključkom suda broj St-</w:t>
      </w:r>
      <w:r w:rsidR="007F74FB">
        <w:rPr>
          <w:rFonts w:hAnsi="Times New Roman" w:ascii="Times New Roman"/>
          <w:sz w:val="24"/>
        </w:rPr>
        <w:t>5817/16-11 od 16. rujna 2016</w:t>
      </w:r>
      <w:r>
        <w:rPr>
          <w:rFonts w:hAnsi="Times New Roman" w:ascii="Times New Roman"/>
          <w:sz w:val="24"/>
        </w:rPr>
        <w:t>. pozvana je FINA da dostavi su Potvrdu iz čl. 6 st. 2 Stečajnog zakona za gore navedenog dužnika.</w:t>
      </w:r>
    </w:p>
    <w:p w:rsidRDefault="005D6487" w:rsidP="005D6487" w:rsidR="005D6487">
      <w:pPr>
        <w:jc w:val="both"/>
        <w:rPr>
          <w:rFonts w:hAnsi="Times New Roman" w:ascii="Times New Roman"/>
          <w:sz w:val="24"/>
        </w:rPr>
      </w:pPr>
      <w:r>
        <w:rPr>
          <w:rFonts w:hAnsi="Times New Roman" w:ascii="Times New Roman"/>
          <w:sz w:val="24"/>
        </w:rPr>
        <w:tab/>
        <w:t xml:space="preserve">Podneskom od </w:t>
      </w:r>
      <w:r w:rsidR="007F74FB">
        <w:rPr>
          <w:rFonts w:hAnsi="Times New Roman" w:ascii="Times New Roman"/>
          <w:sz w:val="24"/>
        </w:rPr>
        <w:t>22. rujna</w:t>
      </w:r>
      <w:r>
        <w:rPr>
          <w:rFonts w:hAnsi="Times New Roman" w:ascii="Times New Roman"/>
          <w:sz w:val="24"/>
        </w:rPr>
        <w:t xml:space="preserve"> 2016. FINA </w:t>
      </w:r>
      <w:r w:rsidR="007F74FB">
        <w:rPr>
          <w:rFonts w:hAnsi="Times New Roman" w:ascii="Times New Roman"/>
          <w:sz w:val="24"/>
        </w:rPr>
        <w:t>dostavlja sudu Potvrdu o neizvršenim osnovama za plaćanje iz koje proizlazi da na dan izdavanja potvrde 20. rujna 2016., dužnik nema evidentirane neizvršene osnove za plaćanje.</w:t>
      </w:r>
    </w:p>
    <w:p w:rsidRDefault="00993957" w:rsidP="00B8115B" w:rsidR="004C2C7C">
      <w:pPr>
        <w:jc w:val="both"/>
        <w:rPr>
          <w:rFonts w:hAnsi="Times New Roman" w:ascii="Times New Roman"/>
          <w:sz w:val="24"/>
        </w:rPr>
      </w:pPr>
      <w:r>
        <w:rPr>
          <w:rFonts w:hAnsi="Times New Roman" w:ascii="Times New Roman"/>
          <w:sz w:val="24"/>
        </w:rPr>
        <w:tab/>
      </w:r>
      <w:r w:rsidR="004C2C7C">
        <w:rPr>
          <w:rFonts w:hAnsi="Times New Roman" w:ascii="Times New Roman"/>
          <w:sz w:val="24"/>
        </w:rPr>
        <w:t xml:space="preserve">Tijekom postupka koji je pokrenut prijedlogom FINA-e, proizlazi da predlagatelj nije učinio vjerojatnim postojanje stečajnog razloga, a kako je to predviđeno odredbom čl. 109 st. 2 Stečajnog zakona. </w:t>
      </w:r>
    </w:p>
    <w:p w:rsidRDefault="004C2C7C" w:rsidP="004C2C7C" w:rsidR="00993957">
      <w:pPr>
        <w:ind w:firstLine="708"/>
        <w:jc w:val="both"/>
        <w:rPr>
          <w:rFonts w:hAnsi="Times New Roman" w:ascii="Times New Roman"/>
          <w:sz w:val="24"/>
        </w:rPr>
      </w:pPr>
      <w:r>
        <w:rPr>
          <w:rFonts w:hAnsi="Times New Roman" w:ascii="Times New Roman"/>
          <w:sz w:val="24"/>
        </w:rPr>
        <w:t xml:space="preserve">Slijedom navedenog, odlučujući o prijedlogu predlagatelja, valjalo je prijedlog odbaciti temeljem odredbe čl. 115 </w:t>
      </w:r>
      <w:r w:rsidR="00224BE3">
        <w:rPr>
          <w:rFonts w:hAnsi="Times New Roman" w:ascii="Times New Roman"/>
          <w:sz w:val="24"/>
        </w:rPr>
        <w:t xml:space="preserve">st. 2 </w:t>
      </w:r>
      <w:r>
        <w:rPr>
          <w:rFonts w:hAnsi="Times New Roman" w:ascii="Times New Roman"/>
          <w:sz w:val="24"/>
        </w:rPr>
        <w:t>Stečajnog zakona.</w:t>
      </w:r>
    </w:p>
    <w:p w:rsidRDefault="0077445F" w:rsidP="0077445F" w:rsidR="0077445F" w:rsidRPr="004A0D6C">
      <w:pPr>
        <w:jc w:val="center"/>
        <w:rPr>
          <w:rFonts w:hAnsi="Times New Roman" w:ascii="Times New Roman"/>
          <w:sz w:val="24"/>
        </w:rPr>
      </w:pPr>
      <w:r w:rsidRPr="004A0D6C">
        <w:rPr>
          <w:rFonts w:hAnsi="Times New Roman" w:ascii="Times New Roman"/>
          <w:sz w:val="24"/>
        </w:rPr>
        <w:t xml:space="preserve">Zagreb, </w:t>
      </w:r>
      <w:r w:rsidR="007F74FB">
        <w:rPr>
          <w:rFonts w:hAnsi="Times New Roman" w:ascii="Times New Roman"/>
          <w:sz w:val="24"/>
        </w:rPr>
        <w:t>27. rujan</w:t>
      </w:r>
      <w:r w:rsidR="00B8115B">
        <w:rPr>
          <w:rFonts w:hAnsi="Times New Roman" w:ascii="Times New Roman"/>
          <w:sz w:val="24"/>
        </w:rPr>
        <w:t xml:space="preserve"> 2016</w:t>
      </w:r>
      <w:r w:rsidR="005D04AC" w:rsidRPr="004A0D6C">
        <w:rPr>
          <w:rFonts w:hAnsi="Times New Roman" w:ascii="Times New Roman"/>
          <w:sz w:val="24"/>
        </w:rPr>
        <w:t>.</w:t>
      </w:r>
    </w:p>
    <w:p w:rsidRDefault="0077445F" w:rsidP="0077445F" w:rsidR="0077445F" w:rsidRPr="004A0D6C">
      <w:pPr>
        <w:jc w:val="center"/>
        <w:rPr>
          <w:rFonts w:hAnsi="Times New Roman" w:ascii="Times New Roman"/>
          <w:sz w:val="24"/>
        </w:rPr>
      </w:pPr>
    </w:p>
    <w:p w:rsidRDefault="0077445F" w:rsidP="0077445F" w:rsidR="0077445F" w:rsidRPr="004A0D6C">
      <w:pPr>
        <w:jc w:val="both"/>
        <w:rPr>
          <w:rFonts w:hAnsi="Times New Roman" w:ascii="Times New Roman"/>
          <w:sz w:val="24"/>
          <w:lang w:val="pl-PL"/>
        </w:rPr>
      </w:pP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lang w:val="pl-PL"/>
        </w:rPr>
        <w:t>SUDAC:</w:t>
      </w:r>
    </w:p>
    <w:p w:rsidRDefault="0077445F" w:rsidP="0077445F" w:rsidR="0077445F" w:rsidRPr="004A0D6C">
      <w:pPr>
        <w:jc w:val="both"/>
        <w:rPr>
          <w:rFonts w:hAnsi="Times New Roman" w:ascii="Times New Roman"/>
          <w:sz w:val="24"/>
          <w:lang w:val="pl-PL"/>
        </w:rPr>
      </w:pP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t xml:space="preserve">Vesna Malenica </w:t>
      </w:r>
      <w:r w:rsidR="004367E3">
        <w:rPr>
          <w:rFonts w:hAnsi="Times New Roman" w:ascii="Times New Roman"/>
          <w:sz w:val="24"/>
          <w:lang w:val="pl-PL"/>
        </w:rPr>
        <w:t xml:space="preserve">v. r. </w:t>
      </w:r>
    </w:p>
    <w:p w:rsidRDefault="0077445F" w:rsidP="0077445F" w:rsidR="0077445F" w:rsidRPr="004A0D6C">
      <w:pPr>
        <w:jc w:val="both"/>
        <w:rPr>
          <w:rFonts w:hAnsi="Times New Roman" w:ascii="Times New Roman"/>
          <w:sz w:val="24"/>
          <w:lang w:val="pl-PL"/>
        </w:rPr>
      </w:pPr>
    </w:p>
    <w:p w:rsidRDefault="0077445F" w:rsidP="0077445F" w:rsidR="0077445F" w:rsidRPr="004A0D6C">
      <w:pPr>
        <w:rPr>
          <w:rFonts w:hAnsi="Times New Roman" w:ascii="Times New Roman"/>
          <w:sz w:val="24"/>
        </w:rPr>
      </w:pPr>
      <w:r w:rsidRPr="004A0D6C">
        <w:rPr>
          <w:rFonts w:hAnsi="Times New Roman" w:ascii="Times New Roman"/>
          <w:sz w:val="24"/>
        </w:rPr>
        <w:t xml:space="preserve">POUKA O PRAVNOM LIJEKU: </w:t>
      </w:r>
    </w:p>
    <w:p w:rsidRDefault="0077445F" w:rsidP="0077445F" w:rsidR="0077445F" w:rsidRPr="004A0D6C">
      <w:pPr>
        <w:jc w:val="both"/>
        <w:rPr>
          <w:rFonts w:hAnsi="Times New Roman" w:ascii="Times New Roman"/>
          <w:sz w:val="24"/>
        </w:rPr>
      </w:pPr>
      <w:r w:rsidRPr="004A0D6C">
        <w:rPr>
          <w:rFonts w:hAnsi="Times New Roman" w:ascii="Times New Roman"/>
          <w:sz w:val="24"/>
        </w:rPr>
        <w:lastRenderedPageBreak/>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4A0D6C">
      <w:pPr>
        <w:jc w:val="both"/>
        <w:rPr>
          <w:rFonts w:hAnsi="Times New Roman" w:ascii="Times New Roman"/>
          <w:sz w:val="24"/>
        </w:rPr>
      </w:pPr>
    </w:p>
    <w:p w:rsidRDefault="004367E3" w:rsidP="00AB7A2F" w:rsidR="004367E3">
      <w:pPr>
        <w:ind w:firstLine="708" w:left="4248"/>
        <w:jc w:val="both"/>
        <w:rPr>
          <w:rFonts w:hAnsi="Times New Roman" w:ascii="Times New Roman"/>
          <w:lang w:val="pl-PL"/>
        </w:rPr>
      </w:pPr>
      <w:r>
        <w:rPr>
          <w:rFonts w:hAnsi="Times New Roman" w:ascii="Times New Roman"/>
          <w:lang w:val="pl-PL"/>
        </w:rPr>
        <w:t>Za točnost otpravka – ovl. službenik</w:t>
      </w:r>
    </w:p>
    <w:p w:rsidRDefault="004367E3" w:rsidP="00995CE9" w:rsidR="004367E3"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4A0D6C">
      <w:pPr>
        <w:rPr>
          <w:rFonts w:hAnsi="Times New Roman" w:ascii="Times New Roman"/>
          <w:sz w:val="24"/>
        </w:rPr>
      </w:pPr>
    </w:p>
    <w:p w:rsidRDefault="00BC5661" w:rsidR="00BC5661" w:rsidRPr="004A0D6C">
      <w:pPr>
        <w:rPr>
          <w:rFonts w:hAnsi="Times New Roman" w:ascii="Times New Roman"/>
          <w:sz w:val="24"/>
        </w:rPr>
      </w:pPr>
    </w:p>
    <w:sectPr w:rsidSect="009756E4" w:rsidR="00BC5661" w:rsidRPr="004A0D6C">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367E3">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7F74FB">
      <w:t>5817/16</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4065"/>
    <w:rsid w:val="0004696A"/>
    <w:rsid w:val="000577CF"/>
    <w:rsid w:val="0010590D"/>
    <w:rsid w:val="00124FFE"/>
    <w:rsid w:val="0013572B"/>
    <w:rsid w:val="0016426C"/>
    <w:rsid w:val="001D0D79"/>
    <w:rsid w:val="00215775"/>
    <w:rsid w:val="00224BE3"/>
    <w:rsid w:val="002B099D"/>
    <w:rsid w:val="002C291E"/>
    <w:rsid w:val="002D43B4"/>
    <w:rsid w:val="002F1445"/>
    <w:rsid w:val="00357D28"/>
    <w:rsid w:val="00382E26"/>
    <w:rsid w:val="003D5775"/>
    <w:rsid w:val="003D5BF1"/>
    <w:rsid w:val="00400EEF"/>
    <w:rsid w:val="004029D1"/>
    <w:rsid w:val="00427DCD"/>
    <w:rsid w:val="00430183"/>
    <w:rsid w:val="004367E3"/>
    <w:rsid w:val="00457BC2"/>
    <w:rsid w:val="004A0D6C"/>
    <w:rsid w:val="004B110C"/>
    <w:rsid w:val="004B56C2"/>
    <w:rsid w:val="004C2C7C"/>
    <w:rsid w:val="0051634A"/>
    <w:rsid w:val="00543ED3"/>
    <w:rsid w:val="00587951"/>
    <w:rsid w:val="005D02B1"/>
    <w:rsid w:val="005D04AC"/>
    <w:rsid w:val="005D6487"/>
    <w:rsid w:val="0062647D"/>
    <w:rsid w:val="006341D0"/>
    <w:rsid w:val="006949AE"/>
    <w:rsid w:val="00725920"/>
    <w:rsid w:val="00730864"/>
    <w:rsid w:val="0074304A"/>
    <w:rsid w:val="00753348"/>
    <w:rsid w:val="0077445F"/>
    <w:rsid w:val="0078238A"/>
    <w:rsid w:val="007F3175"/>
    <w:rsid w:val="007F74FB"/>
    <w:rsid w:val="00834DC2"/>
    <w:rsid w:val="008539D3"/>
    <w:rsid w:val="008C6827"/>
    <w:rsid w:val="008D14CD"/>
    <w:rsid w:val="00966A94"/>
    <w:rsid w:val="009756E4"/>
    <w:rsid w:val="00993957"/>
    <w:rsid w:val="009C0B48"/>
    <w:rsid w:val="00A362B3"/>
    <w:rsid w:val="00AC3274"/>
    <w:rsid w:val="00AE6C23"/>
    <w:rsid w:val="00AF1E61"/>
    <w:rsid w:val="00B13DC4"/>
    <w:rsid w:val="00B26523"/>
    <w:rsid w:val="00B8115B"/>
    <w:rsid w:val="00BB51D7"/>
    <w:rsid w:val="00BC5661"/>
    <w:rsid w:val="00C01819"/>
    <w:rsid w:val="00C37003"/>
    <w:rsid w:val="00C94946"/>
    <w:rsid w:val="00CB68E8"/>
    <w:rsid w:val="00D037C6"/>
    <w:rsid w:val="00D70B59"/>
    <w:rsid w:val="00DB3CA9"/>
    <w:rsid w:val="00DF0564"/>
    <w:rsid w:val="00DF07E5"/>
    <w:rsid w:val="00EB5A5F"/>
    <w:rsid w:val="00EB5F53"/>
    <w:rsid w:val="00EF5181"/>
    <w:rsid w:val="00F01F9F"/>
    <w:rsid w:val="00F04457"/>
    <w:rsid w:val="00F47A0C"/>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4367E3"/>
    <w:rPr>
      <w:color w:val="808080"/>
      <w:bdr w:space="0" w:sz="0" w:color="auto" w:val="none"/>
      <w:shd w:fill="auto" w:color="auto" w:val="clear"/>
    </w:rPr>
  </w:style>
  <w:style w:customStyle="true" w:styleId="eSPISCCParagraphDefaultFont" w:type="character">
    <w:name w:val="eSPIS_CC_Paragraph Default Font"/>
    <w:basedOn w:val="Zadanifontodlomka"/>
    <w:rsid w:val="004367E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4367E3"/>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4367E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4367E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4367E3"/>
    <w:rPr>
      <w:color w:val="808080"/>
      <w:bdr w:color="auto" w:space="0" w:sz="0" w:val="none"/>
      <w:shd w:color="auto" w:fill="auto" w:val="clear"/>
    </w:rPr>
  </w:style>
  <w:style w:customStyle="1" w:styleId="eSPISCCParagraphDefaultFont" w:type="character">
    <w:name w:val="eSPIS_CC_Paragraph Default Font"/>
    <w:basedOn w:val="Zadanifontodlomka"/>
    <w:rsid w:val="004367E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4367E3"/>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4367E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4367E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2016.</izvorni_sadrzaj>
    <derivirana_varijabla naziv="DomainObject.DatumDonosenjaOdluke_1">27.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5817</izvorni_sadrzaj>
    <derivirana_varijabla naziv="DomainObject.Predmet.Broj_1">5817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2016.</izvorni_sadrzaj>
    <derivirana_varijabla naziv="DomainObject.Predmet.DatumOsnivanja_1">1.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St-5817/2016</izvorni_sadrzaj>
    <derivirana_varijabla naziv="DomainObject.Predmet.OznakaBroj_1">St-5817/2016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SUŠILOVIĆ INTERIJERI d.o.o.</izvorni_sadrzaj>
    <derivirana_varijabla naziv="DomainObject.Predmet.ProtustrankaFormated_1">  SUŠILOVIĆ INTERIJERI d.o.o.</derivirana_varijabla>
  </DomainObject.Predmet.ProtustrankaFormated>
  <DomainObject.Predmet.ProtustrankaFormatedOIB>
    <izvorni_sadrzaj>  SUŠILOVIĆ INTERIJERI d.o.o., OIB 72525968134</izvorni_sadrzaj>
    <derivirana_varijabla naziv="DomainObject.Predmet.ProtustrankaFormatedOIB_1">  SUŠILOVIĆ INTERIJERI d.o.o., OIB 72525968134</derivirana_varijabla>
  </DomainObject.Predmet.ProtustrankaFormatedOIB>
  <DomainObject.Predmet.ProtustrankaFormatedWithAdress>
    <izvorni_sadrzaj> SUŠILOVIĆ INTERIJERI d.o.o., Marina Tartaglie 2 A, 10000 Zagreb</izvorni_sadrzaj>
    <derivirana_varijabla naziv="DomainObject.Predmet.ProtustrankaFormatedWithAdress_1"> SUŠILOVIĆ INTERIJERI d.o.o., Marina Tartaglie 2 A, 10000 Zagreb</derivirana_varijabla>
  </DomainObject.Predmet.ProtustrankaFormatedWithAdress>
  <DomainObject.Predmet.ProtustrankaFormatedWithAdressOIB>
    <izvorni_sadrzaj> SUŠILOVIĆ INTERIJERI d.o.o., OIB 72525968134, Marina Tartaglie 2 A, 10000 Zagreb</izvorni_sadrzaj>
    <derivirana_varijabla naziv="DomainObject.Predmet.ProtustrankaFormatedWithAdressOIB_1"> SUŠILOVIĆ INTERIJERI d.o.o., OIB 72525968134, Marina Tartaglie 2 A, 10000 Zagreb</derivirana_varijabla>
  </DomainObject.Predmet.ProtustrankaFormatedWithAdressOIB>
  <DomainObject.Predmet.ProtustrankaWithAdress>
    <izvorni_sadrzaj>SUŠILOVIĆ INTERIJERI d.o.o. Marina Tartaglie 2 A, 10000 Zagreb</izvorni_sadrzaj>
    <derivirana_varijabla naziv="DomainObject.Predmet.ProtustrankaWithAdress_1">SUŠILOVIĆ INTERIJERI d.o.o. Marina Tartaglie 2 A, 10000 Zagreb</derivirana_varijabla>
  </DomainObject.Predmet.ProtustrankaWithAdress>
  <DomainObject.Predmet.ProtustrankaWithAdressOIB>
    <izvorni_sadrzaj>SUŠILOVIĆ INTERIJERI d.o.o., OIB 72525968134, Marina Tartaglie 2 A, 10000 Zagreb</izvorni_sadrzaj>
    <derivirana_varijabla naziv="DomainObject.Predmet.ProtustrankaWithAdressOIB_1">SUŠILOVIĆ INTERIJERI d.o.o., OIB 72525968134, Marina Tartaglie 2 A, 10000 Zagreb</derivirana_varijabla>
  </DomainObject.Predmet.ProtustrankaWithAdressOIB>
  <DomainObject.Predmet.ProtustrankaNazivFormated>
    <izvorni_sadrzaj>SUŠILOVIĆ INTERIJERI d.o.o.</izvorni_sadrzaj>
    <derivirana_varijabla naziv="DomainObject.Predmet.ProtustrankaNazivFormated_1">SUŠILOVIĆ INTERIJERI d.o.o.</derivirana_varijabla>
  </DomainObject.Predmet.ProtustrankaNazivFormated>
  <DomainObject.Predmet.ProtustrankaNazivFormatedOIB>
    <izvorni_sadrzaj>SUŠILOVIĆ INTERIJERI d.o.o., OIB 72525968134</izvorni_sadrzaj>
    <derivirana_varijabla naziv="DomainObject.Predmet.ProtustrankaNazivFormatedOIB_1">SUŠILOVIĆ INTERIJERI d.o.o., OIB 72525968134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SUŠILOVIĆ INTERIJERI d.o.o.</item>
    </izvorni_sadrzaj>
    <derivirana_varijabla naziv="DomainObject.Predmet.ProtuStrankaListFormated_1">
      <item>SUŠILOVIĆ INTERIJERI d.o.o.</item>
    </derivirana_varijabla>
  </DomainObject.Predmet.ProtuStrankaListFormated>
  <DomainObject.Predmet.ProtuStrankaListFormatedOIB>
    <izvorni_sadrzaj>
      <item>SUŠILOVIĆ INTERIJERI d.o.o., OIB 72525968134</item>
    </izvorni_sadrzaj>
    <derivirana_varijabla naziv="DomainObject.Predmet.ProtuStrankaListFormatedOIB_1">
      <item>SUŠILOVIĆ INTERIJERI d.o.o., OIB 72525968134</item>
    </derivirana_varijabla>
  </DomainObject.Predmet.ProtuStrankaListFormatedOIB>
  <DomainObject.Predmet.ProtuStrankaListFormatedWithAdress>
    <izvorni_sadrzaj>
      <item>SUŠILOVIĆ INTERIJERI d.o.o., Marina Tartaglie 2 A, 10000 Zagreb</item>
    </izvorni_sadrzaj>
    <derivirana_varijabla naziv="DomainObject.Predmet.ProtuStrankaListFormatedWithAdress_1">
      <item>SUŠILOVIĆ INTERIJERI d.o.o., Marina Tartaglie 2 A, 10000 Zagreb</item>
    </derivirana_varijabla>
  </DomainObject.Predmet.ProtuStrankaListFormatedWithAdress>
  <DomainObject.Predmet.ProtuStrankaListFormatedWithAdressOIB>
    <izvorni_sadrzaj>
      <item>SUŠILOVIĆ INTERIJERI d.o.o., OIB 72525968134, Marina Tartaglie 2 A, 10000 Zagreb</item>
    </izvorni_sadrzaj>
    <derivirana_varijabla naziv="DomainObject.Predmet.ProtuStrankaListFormatedWithAdressOIB_1">
      <item>SUŠILOVIĆ INTERIJERI d.o.o., OIB 72525968134, Marina Tartaglie 2 A, 10000 Zagreb</item>
    </derivirana_varijabla>
  </DomainObject.Predmet.ProtuStrankaListFormatedWithAdressOIB>
  <DomainObject.Predmet.ProtuStrankaListNazivFormated>
    <izvorni_sadrzaj>
      <item>SUŠILOVIĆ INTERIJERI d.o.o.</item>
    </izvorni_sadrzaj>
    <derivirana_varijabla naziv="DomainObject.Predmet.ProtuStrankaListNazivFormated_1">
      <item>SUŠILOVIĆ INTERIJERI d.o.o.</item>
    </derivirana_varijabla>
  </DomainObject.Predmet.ProtuStrankaListNazivFormated>
  <DomainObject.Predmet.ProtuStrankaListNazivFormatedOIB>
    <izvorni_sadrzaj>
      <item>SUŠILOVIĆ INTERIJERI d.o.o., OIB 72525968134</item>
    </izvorni_sadrzaj>
    <derivirana_varijabla naziv="DomainObject.Predmet.ProtuStrankaListNazivFormatedOIB_1">
      <item>SUŠILOVIĆ INTERIJERI d.o.o., OIB 72525968134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2016.</izvorni_sadrzaj>
    <derivirana_varijabla naziv="DomainObject.Datum_1">27.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SUŠILOVIĆ INTERIJERI d.o.o.</izvorni_sadrzaj>
    <derivirana_varijabla naziv="DomainObject.Predmet.ProtustrankaIDrugi_1">SUŠILOVIĆ INTERIJERI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SUŠILOVIĆ INTERIJERI d.o.o., OIB 72525968134, Marina Tartaglie 2 A, 10000 Zagreb</izvorni_sadrzaj>
    <derivirana_varijabla naziv="DomainObject.Predmet.ProtustrankaIDrugiAdressOIB_1">SUŠILOVIĆ INTERIJERI d.o.o., OIB 72525968134, Marina Tartaglie 2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SUŠILOVIĆ INTERIJERI d.o.o.</item>
      <item>FINA Regionalni centar Zagreb</item>
    </izvorni_sadrzaj>
    <derivirana_varijabla naziv="DomainObject.Predmet.SudioniciListNaziv_1">
      <item>SUŠILOVIĆ INTERIJERI d.o.o.</item>
      <item>FINA Regionalni centar Zagreb</item>
    </derivirana_varijabla>
  </DomainObject.Predmet.SudioniciListNaziv>
  <DomainObject.Predmet.SudioniciListAdressOIB>
    <izvorni_sadrzaj>
      <item>SUŠILOVIĆ INTERIJERI d.o.o., OIB 72525968134, Marina Tartaglie 2 A,10000 Zagreb</item>
      <item>FINA Regionalni centar Zagreb, OIB 85821130368, Trg svibanjskih žrtava 1995. 1,10000 Zagreb</item>
    </izvorni_sadrzaj>
    <derivirana_varijabla naziv="DomainObject.Predmet.SudioniciListAdressOIB_1">
      <item>SUŠILOVIĆ INTERIJERI d.o.o., OIB 72525968134, Marina Tartaglie 2 A,10000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72525968134</item>
      <item>, OIB 85821130368</item>
    </izvorni_sadrzaj>
    <derivirana_varijabla naziv="DomainObject.Predmet.SudioniciListNazivOIB_1">
      <item>, OIB 72525968134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21DC77-4F17-483C-B639-847B639E8E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357</properties:Words>
  <properties:Characters>1878</properties:Characters>
  <properties:Lines>52</properties:Lines>
  <properties:Paragraphs>22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2016-09-27T13:02:00Z</dcterms:created>
  <dc:creator>ksvajger</dc:creator>
  <cp:lastModifiedBy>Kristina Švajger</cp:lastModifiedBy>
  <cp:lastPrinted>2016-09-27T13:07:00Z</cp:lastPrinted>
  <dcterms:modified xmlns:xsi="http://www.w3.org/2001/XMLSchema-instance" xsi:type="dcterms:W3CDTF">2016-09-27T13:07:00Z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