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1033" w14:paraId="8311033" w:rsidRDefault="00F00CCC" w:rsidR="00F00CCC" w:rsidRPr="00FA0225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TRGOVAČKI SUD U ZAGREBU</w:t>
      </w:r>
    </w:p>
    <w:p w:rsidRDefault="00F00CCC" w:rsidR="00780340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Zagreb, Amruševa 2/II</w:t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="002C235C" w:rsidRPr="00FA0225">
        <w:rPr>
          <w:rFonts w:cs="Times New Roman" w:hAnsi="Times New Roman" w:ascii="Times New Roman"/>
        </w:rPr>
        <w:tab/>
      </w:r>
      <w:r w:rsidR="002C235C"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>31- ST-</w:t>
      </w:r>
      <w:r w:rsidR="00006845" w:rsidRPr="00FA0225">
        <w:rPr>
          <w:rFonts w:cs="Times New Roman" w:hAnsi="Times New Roman" w:ascii="Times New Roman"/>
        </w:rPr>
        <w:t>332/10-</w:t>
      </w:r>
      <w:r w:rsidR="007A5C91">
        <w:rPr>
          <w:rFonts w:cs="Times New Roman" w:hAnsi="Times New Roman" w:ascii="Times New Roman"/>
        </w:rPr>
        <w:t>371</w:t>
      </w:r>
    </w:p>
    <w:p w:rsidRDefault="0056151C" w:rsidR="0056151C" w:rsidRPr="00FA0225">
      <w:pPr>
        <w:rPr>
          <w:rFonts w:cs="Times New Roman" w:hAnsi="Times New Roman" w:ascii="Times New Roman"/>
        </w:rPr>
      </w:pPr>
    </w:p>
    <w:p w:rsidRDefault="002C235C" w:rsidP="002C235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FA0225">
      <w:pPr>
        <w:rPr>
          <w:rFonts w:cs="Times New Roman" w:hAnsi="Times New Roman" w:ascii="Times New Roman"/>
        </w:rPr>
      </w:pPr>
    </w:p>
    <w:p w:rsidRDefault="00F00CC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="00763098">
        <w:rPr>
          <w:rFonts w:cs="Times New Roman" w:hAnsi="Times New Roman" w:ascii="Times New Roman"/>
        </w:rPr>
        <w:t xml:space="preserve">TRGOVAČKI SUD U ZAGREBU po </w:t>
      </w:r>
      <w:r w:rsidRPr="00FA0225">
        <w:rPr>
          <w:rFonts w:cs="Times New Roman" w:hAnsi="Times New Roman" w:ascii="Times New Roman"/>
        </w:rPr>
        <w:t>sucu Nadi Kraljić u stečajnom postupku nad stečajnim dužnikom</w:t>
      </w:r>
      <w:r w:rsidR="00B84266" w:rsidRPr="00FA0225">
        <w:rPr>
          <w:rFonts w:cs="Times New Roman" w:hAnsi="Times New Roman" w:ascii="Times New Roman"/>
        </w:rPr>
        <w:t xml:space="preserve"> </w:t>
      </w:r>
      <w:r w:rsidR="00FA0225" w:rsidRPr="00FA0225">
        <w:rPr>
          <w:rFonts w:cs="Times New Roman" w:hAnsi="Times New Roman" w:ascii="Times New Roman"/>
        </w:rPr>
        <w:t xml:space="preserve">KAMENSKO d.d.– u stečaju, Zagreb, Reljkovićeva 8, MBS: 080104137  OIB: 37768168177 </w:t>
      </w:r>
      <w:r w:rsidR="00D33BCF" w:rsidRPr="00FA0225">
        <w:rPr>
          <w:rFonts w:cs="Times New Roman" w:hAnsi="Times New Roman" w:ascii="Times New Roman"/>
        </w:rPr>
        <w:t>dana</w:t>
      </w:r>
      <w:r w:rsidR="00647A48" w:rsidRPr="00FA0225">
        <w:rPr>
          <w:rFonts w:cs="Times New Roman" w:hAnsi="Times New Roman" w:ascii="Times New Roman"/>
        </w:rPr>
        <w:t xml:space="preserve"> </w:t>
      </w:r>
      <w:r w:rsidR="00FA0225" w:rsidRPr="00FA0225">
        <w:rPr>
          <w:rFonts w:cs="Times New Roman" w:hAnsi="Times New Roman" w:ascii="Times New Roman"/>
        </w:rPr>
        <w:t>12</w:t>
      </w:r>
      <w:r w:rsidR="00B44942" w:rsidRPr="00FA0225">
        <w:rPr>
          <w:rFonts w:cs="Times New Roman" w:hAnsi="Times New Roman" w:ascii="Times New Roman"/>
        </w:rPr>
        <w:t>. svibnja</w:t>
      </w:r>
      <w:r w:rsidR="00647A48" w:rsidRPr="00FA0225">
        <w:rPr>
          <w:rFonts w:cs="Times New Roman" w:hAnsi="Times New Roman" w:ascii="Times New Roman"/>
        </w:rPr>
        <w:t xml:space="preserve"> 2017.</w:t>
      </w:r>
      <w:r w:rsidRPr="00FA0225">
        <w:rPr>
          <w:rFonts w:cs="Times New Roman" w:hAnsi="Times New Roman" w:ascii="Times New Roman"/>
        </w:rPr>
        <w:t xml:space="preserve"> godine </w:t>
      </w:r>
    </w:p>
    <w:p w:rsidRDefault="00507049" w:rsidR="00507049" w:rsidRPr="00FA0225">
      <w:pPr>
        <w:rPr>
          <w:rFonts w:cs="Times New Roman" w:hAnsi="Times New Roman" w:ascii="Times New Roman"/>
          <w:bCs/>
        </w:rPr>
      </w:pP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</w:p>
    <w:p w:rsidRDefault="001D53F6" w:rsidP="001D53F6" w:rsidR="00FA0225">
      <w:pPr>
        <w:rPr>
          <w:rFonts w:cs="Times New Roman" w:hAnsi="Times New Roman" w:ascii="Times New Roman"/>
          <w:bCs/>
        </w:rPr>
      </w:pPr>
      <w:r w:rsidRPr="00FA0225">
        <w:rPr>
          <w:rFonts w:cs="Times New Roman" w:hAnsi="Times New Roman" w:ascii="Times New Roman"/>
        </w:rPr>
        <w:tab/>
      </w:r>
      <w:r w:rsidR="00FA0225" w:rsidRPr="00FA0225">
        <w:rPr>
          <w:rFonts w:cs="Times New Roman" w:hAnsi="Times New Roman" w:ascii="Times New Roman"/>
        </w:rPr>
        <w:t xml:space="preserve">1. </w:t>
      </w:r>
      <w:r w:rsidR="00FA0225" w:rsidRPr="00FA0225">
        <w:rPr>
          <w:rFonts w:cs="Times New Roman" w:hAnsi="Times New Roman" w:ascii="Times New Roman"/>
        </w:rPr>
        <w:tab/>
        <w:t xml:space="preserve">Stečajnom upravitelju  </w:t>
      </w:r>
      <w:r w:rsidR="00FA0225" w:rsidRPr="00FA0225">
        <w:rPr>
          <w:rFonts w:cs="Times New Roman" w:hAnsi="Times New Roman" w:ascii="Times New Roman"/>
          <w:bCs/>
        </w:rPr>
        <w:t xml:space="preserve">Zdravku Mitaku, Zagreb, </w:t>
      </w:r>
      <w:r w:rsidR="00FA0225">
        <w:rPr>
          <w:rFonts w:cs="Times New Roman" w:hAnsi="Times New Roman" w:ascii="Times New Roman"/>
          <w:bCs/>
        </w:rPr>
        <w:t>Zelenjak 53</w:t>
      </w:r>
    </w:p>
    <w:p w:rsidRDefault="00FA0225" w:rsidP="001D53F6" w:rsidR="001D53F6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OIB:25916717450</w:t>
      </w:r>
      <w:r>
        <w:rPr>
          <w:rFonts w:cs="Times New Roman" w:hAnsi="Times New Roman" w:ascii="Times New Roman"/>
          <w:bCs/>
        </w:rPr>
        <w:t xml:space="preserve"> </w:t>
      </w:r>
      <w:r w:rsidR="00F00CCC" w:rsidRPr="00FA0225">
        <w:rPr>
          <w:rFonts w:cs="Times New Roman" w:hAnsi="Times New Roman" w:ascii="Times New Roman"/>
        </w:rPr>
        <w:t>o</w:t>
      </w:r>
      <w:r w:rsidR="00780340" w:rsidRPr="00FA0225">
        <w:rPr>
          <w:rFonts w:cs="Times New Roman" w:hAnsi="Times New Roman" w:ascii="Times New Roman"/>
        </w:rPr>
        <w:t xml:space="preserve">dređuje se </w:t>
      </w:r>
      <w:r w:rsidR="00B84266" w:rsidRPr="00FA0225">
        <w:rPr>
          <w:rFonts w:cs="Times New Roman" w:hAnsi="Times New Roman" w:ascii="Times New Roman"/>
        </w:rPr>
        <w:t>nagrada</w:t>
      </w:r>
      <w:r w:rsidR="00780340" w:rsidRPr="00FA0225">
        <w:rPr>
          <w:rFonts w:cs="Times New Roman" w:hAnsi="Times New Roman" w:ascii="Times New Roman"/>
        </w:rPr>
        <w:t xml:space="preserve"> u</w:t>
      </w:r>
      <w:r w:rsidR="00647A48" w:rsidRPr="00FA0225">
        <w:rPr>
          <w:rFonts w:cs="Times New Roman" w:hAnsi="Times New Roman" w:ascii="Times New Roman"/>
        </w:rPr>
        <w:t xml:space="preserve"> </w:t>
      </w:r>
      <w:r w:rsidR="00B44942" w:rsidRPr="00FA0225">
        <w:rPr>
          <w:rFonts w:cs="Times New Roman" w:hAnsi="Times New Roman" w:ascii="Times New Roman"/>
        </w:rPr>
        <w:t xml:space="preserve">bruto iznosu od </w:t>
      </w:r>
      <w:r>
        <w:rPr>
          <w:rFonts w:cs="Times New Roman" w:hAnsi="Times New Roman" w:ascii="Times New Roman"/>
        </w:rPr>
        <w:t xml:space="preserve"> 630.000,00 </w:t>
      </w:r>
      <w:r w:rsidR="00B44942" w:rsidRPr="00FA0225">
        <w:rPr>
          <w:rFonts w:cs="Times New Roman" w:hAnsi="Times New Roman" w:ascii="Times New Roman"/>
        </w:rPr>
        <w:t>kuna.</w:t>
      </w:r>
    </w:p>
    <w:p w:rsidRDefault="00FA0225" w:rsidP="001D53F6" w:rsidR="00F00CCC" w:rsidRPr="00FA022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1D53F6" w:rsidRPr="00FA0225">
        <w:rPr>
          <w:rFonts w:cs="Times New Roman" w:hAnsi="Times New Roman" w:ascii="Times New Roman"/>
        </w:rPr>
        <w:t>.</w:t>
      </w:r>
      <w:r w:rsidR="001D53F6" w:rsidRPr="00FA0225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Rješenje</w:t>
      </w:r>
      <w:r w:rsidR="001D53F6" w:rsidRPr="00FA0225">
        <w:rPr>
          <w:rFonts w:cs="Times New Roman" w:hAnsi="Times New Roman" w:ascii="Times New Roman"/>
        </w:rPr>
        <w:t xml:space="preserve"> o određivanju nagrade</w:t>
      </w:r>
      <w:r w:rsidR="00B44942" w:rsidRPr="00FA0225">
        <w:rPr>
          <w:rFonts w:cs="Times New Roman" w:hAnsi="Times New Roman" w:ascii="Times New Roman"/>
        </w:rPr>
        <w:t xml:space="preserve"> </w:t>
      </w:r>
      <w:r w:rsidR="001D53F6" w:rsidRPr="00FA0225">
        <w:rPr>
          <w:rFonts w:cs="Times New Roman" w:hAnsi="Times New Roman" w:ascii="Times New Roman"/>
        </w:rPr>
        <w:t xml:space="preserve">objavit će se na </w:t>
      </w:r>
      <w:r>
        <w:rPr>
          <w:rFonts w:cs="Times New Roman" w:hAnsi="Times New Roman" w:ascii="Times New Roman"/>
        </w:rPr>
        <w:t xml:space="preserve">mrežnoj stranici </w:t>
      </w:r>
      <w:r w:rsidR="00B44942" w:rsidRPr="00FA0225">
        <w:rPr>
          <w:rFonts w:cs="Times New Roman" w:hAnsi="Times New Roman" w:ascii="Times New Roman"/>
        </w:rPr>
        <w:t>e-</w:t>
      </w:r>
      <w:r w:rsidR="001D53F6" w:rsidRPr="00FA0225">
        <w:rPr>
          <w:rFonts w:cs="Times New Roman" w:hAnsi="Times New Roman" w:ascii="Times New Roman"/>
        </w:rPr>
        <w:t>oglasnoj ploči s</w:t>
      </w:r>
      <w:r>
        <w:rPr>
          <w:rFonts w:cs="Times New Roman" w:hAnsi="Times New Roman" w:ascii="Times New Roman"/>
        </w:rPr>
        <w:t>uda.</w:t>
      </w:r>
    </w:p>
    <w:p w:rsidRDefault="00F00CCC" w:rsidP="00F00CCC" w:rsidR="00F00CCC" w:rsidRPr="00FA0225">
      <w:pPr>
        <w:rPr>
          <w:rFonts w:cs="Times New Roman" w:hAnsi="Times New Roman" w:ascii="Times New Roman"/>
        </w:rPr>
      </w:pP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FA0225">
      <w:pPr>
        <w:rPr>
          <w:rFonts w:cs="Times New Roman" w:hAnsi="Times New Roman" w:ascii="Times New Roman"/>
        </w:rPr>
      </w:pPr>
    </w:p>
    <w:p w:rsidRDefault="00F00CCC" w:rsidP="00F00CCC" w:rsidR="00F00CCC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="00FA0225">
        <w:rPr>
          <w:rFonts w:cs="Times New Roman" w:hAnsi="Times New Roman" w:ascii="Times New Roman"/>
        </w:rPr>
        <w:t xml:space="preserve">Stečajni </w:t>
      </w:r>
      <w:r w:rsidR="001D53F6" w:rsidRPr="00FA0225">
        <w:rPr>
          <w:rFonts w:cs="Times New Roman" w:hAnsi="Times New Roman" w:ascii="Times New Roman"/>
        </w:rPr>
        <w:t>uprav</w:t>
      </w:r>
      <w:r w:rsidR="00B84266" w:rsidRPr="00FA0225">
        <w:rPr>
          <w:rFonts w:cs="Times New Roman" w:hAnsi="Times New Roman" w:ascii="Times New Roman"/>
        </w:rPr>
        <w:t>itelj</w:t>
      </w:r>
      <w:r w:rsidR="00FA0225">
        <w:rPr>
          <w:rFonts w:cs="Times New Roman" w:hAnsi="Times New Roman" w:ascii="Times New Roman"/>
        </w:rPr>
        <w:t xml:space="preserve">  podnio je izvješće u kojem je naveo</w:t>
      </w:r>
      <w:r w:rsidR="00507049" w:rsidRPr="00FA0225">
        <w:rPr>
          <w:rFonts w:cs="Times New Roman" w:hAnsi="Times New Roman" w:ascii="Times New Roman"/>
        </w:rPr>
        <w:t xml:space="preserve"> da je </w:t>
      </w:r>
      <w:r w:rsidR="00B84266" w:rsidRPr="00FA0225">
        <w:rPr>
          <w:rFonts w:cs="Times New Roman" w:hAnsi="Times New Roman" w:ascii="Times New Roman"/>
        </w:rPr>
        <w:t xml:space="preserve">unovčena </w:t>
      </w:r>
      <w:r w:rsidR="00B44942" w:rsidRPr="00FA0225">
        <w:rPr>
          <w:rFonts w:cs="Times New Roman" w:hAnsi="Times New Roman" w:ascii="Times New Roman"/>
        </w:rPr>
        <w:t>stečajna masa</w:t>
      </w:r>
      <w:r w:rsidR="00FA0225">
        <w:rPr>
          <w:rFonts w:cs="Times New Roman" w:hAnsi="Times New Roman" w:ascii="Times New Roman"/>
        </w:rPr>
        <w:t xml:space="preserve"> i to u ukupnom iznosu od 34.979.470,29 kuna</w:t>
      </w:r>
      <w:r w:rsidR="00B44942" w:rsidRPr="00FA0225">
        <w:rPr>
          <w:rFonts w:cs="Times New Roman" w:hAnsi="Times New Roman" w:ascii="Times New Roman"/>
        </w:rPr>
        <w:t xml:space="preserve">. </w:t>
      </w:r>
      <w:r w:rsidR="00B227EF">
        <w:rPr>
          <w:rFonts w:cs="Times New Roman" w:hAnsi="Times New Roman" w:ascii="Times New Roman"/>
        </w:rPr>
        <w:t>O ukupno unovčene imovine priliv</w:t>
      </w:r>
      <w:r w:rsidR="00FA0225">
        <w:rPr>
          <w:rFonts w:cs="Times New Roman" w:hAnsi="Times New Roman" w:ascii="Times New Roman"/>
        </w:rPr>
        <w:t xml:space="preserve"> od prodaje nekretnina iznosi 26.831.175,63 kune, a priliv od prodaje pokretnina, naplate od kupaca i slično iznosi 8.148.294,66 kuna. </w:t>
      </w:r>
      <w:r w:rsidR="00B227EF">
        <w:rPr>
          <w:rFonts w:cs="Times New Roman" w:hAnsi="Times New Roman" w:ascii="Times New Roman"/>
        </w:rPr>
        <w:t>Od ukupnog priliva u stečajnu masu iznos od 9.940.856,86 kuna je ostvaren do stupanja na snagu novog Stečajnog zakona 1. rujna 2015. godine, a nakon stupanja na snagu novog Stečajnog zakona ostvaren je priliv od 25.038.613,43 kune.</w:t>
      </w:r>
    </w:p>
    <w:p w:rsidRDefault="00B227EF" w:rsidP="00F00CCC" w:rsidR="00B227E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Slijedom navedenog iznos od 9.940.856,86 kuna predstavlja osnovicu za obračun visine neto nagrade sukladno Uredbi o kriterijima i načinu obračuna i plaćanja nagrada stečajnim upraviteljima Vlade Republike Hrvatske (NN 189/2003). </w:t>
      </w:r>
    </w:p>
    <w:p w:rsidRDefault="00A833D1" w:rsidP="00F00CCC" w:rsidR="00A833D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Temeljem primjene odredbe čl. 4 st. 1 točka 3 Uredbe (NN 189/03) proizlazi izračun prava na neto nagradu u iznosu od 294.908,57 kuna, a temeljem odredbe čl. 19 iste Uredbe porezi i doprinosi koji se plaćaju pri isplati neto nagrade terete stečajnu masu te čine daljnji trošak u iznosu od 196.514,31 kunu odnosno sveukupan trošak isplate nagrade iznosi 491.422,88 kuna</w:t>
      </w:r>
      <w:r w:rsidR="008C6C69">
        <w:rPr>
          <w:rFonts w:cs="Times New Roman" w:hAnsi="Times New Roman" w:ascii="Times New Roman"/>
        </w:rPr>
        <w:t xml:space="preserve">. </w:t>
      </w:r>
    </w:p>
    <w:p w:rsidRDefault="008C6C69" w:rsidP="00F00CCC" w:rsidR="008C6C6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Osnovica za daljnji obračun temeljem Uredbe o kriterijima i načinu obračuna i plaćanja nagrada stečajnim upraviteljima (NN 105/15) utemeljen je na način da osnovica za izračun bruto nagrade, a sukladno odredbi čl. 94 Stečajnog zakona (NN 71/15), iznosi 25.038.613,43 kune. Temeljem primjene odredbe čl. 7 točka 1 Uredbe, stečajnom upravitelju pripada pravo na bruto nagradu u iznosu od 910.386,13 kuna no kako je odredbom čl. 6 iste Uredbe određeno da najviši iznos bruto nagrade s osnova unovčenja imovine iznosi 630.000,00 kuna to sukladno navedenoj odredbi nagrada stečajnom upravitelju može iznositi maksimalno dopušteni iznos od 630.000,00 kuna bruto.</w:t>
      </w:r>
    </w:p>
    <w:p w:rsidRDefault="008C6C69" w:rsidP="00F00CCC" w:rsidR="00DB1B2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Stečajnom upravitelju je nagrada u neto iznosu od 294.908,57 kuna obračunata </w:t>
      </w:r>
    </w:p>
    <w:p w:rsidRDefault="00DB1B24" w:rsidP="00F00CCC" w:rsidR="00DB1B24">
      <w:pPr>
        <w:rPr>
          <w:rFonts w:cs="Times New Roman" w:hAnsi="Times New Roman" w:ascii="Times New Roman"/>
        </w:rPr>
      </w:pPr>
    </w:p>
    <w:p w:rsidRDefault="00DB1B24" w:rsidP="00F00CCC" w:rsidR="00DB1B24">
      <w:pPr>
        <w:rPr>
          <w:rFonts w:cs="Times New Roman" w:hAnsi="Times New Roman" w:ascii="Times New Roman"/>
        </w:rPr>
      </w:pPr>
    </w:p>
    <w:p w:rsidRDefault="00DB1B24" w:rsidP="00F00CCC" w:rsidR="00DB1B24">
      <w:pPr>
        <w:rPr>
          <w:rFonts w:cs="Times New Roman" w:hAnsi="Times New Roman" w:ascii="Times New Roman"/>
        </w:rPr>
      </w:pPr>
    </w:p>
    <w:p w:rsidRDefault="008C6C69" w:rsidP="00F00CCC" w:rsidR="008C6C6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sukladno Uredbi (NN 189/03) čini temeljem odredbe čl. 16 Uredbe (NN 105/15) 78% maksimalno dopuštene bruto nagrade, a od ukupno maksimalno dopuštene bruto nagrade temeljem čl. 6 Uredbe (NN 105/15) na istu otpada bruto iznos od 138.577,12 kuna što čini 22% ukupno dopuštene nagrade. </w:t>
      </w:r>
    </w:p>
    <w:p w:rsidRDefault="00104D3A" w:rsidP="00F00CCC" w:rsidR="00104D3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Stečajnom upravitelju je primjenom odredaba Uredbi (NN 189/03 i 105/15) ukupno određena nagrada u bruto iznosu od 630.000,00 kuna i to prema Uredbi </w:t>
      </w:r>
      <w:r w:rsidR="00763098">
        <w:rPr>
          <w:rFonts w:cs="Times New Roman" w:hAnsi="Times New Roman" w:ascii="Times New Roman"/>
        </w:rPr>
        <w:t>(NN 189/03)</w:t>
      </w:r>
      <w:r>
        <w:rPr>
          <w:rFonts w:cs="Times New Roman" w:hAnsi="Times New Roman" w:ascii="Times New Roman"/>
        </w:rPr>
        <w:t xml:space="preserve"> godine 491.422,88 kuna i prema Uredbi (NN 105/15) iznos od 138.577,12 kuna. </w:t>
      </w:r>
    </w:p>
    <w:p w:rsidRDefault="00507049" w:rsidP="00B44942" w:rsidR="00507049" w:rsidRPr="00FA0225">
      <w:pPr>
        <w:rPr>
          <w:rFonts w:cs="Times New Roman" w:hAnsi="Times New Roman" w:ascii="Times New Roman"/>
        </w:rPr>
      </w:pPr>
    </w:p>
    <w:p w:rsidRDefault="00A0722C" w:rsidP="00507049" w:rsidR="00A0722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U Zagrebu, </w:t>
      </w:r>
      <w:r w:rsidR="00763098">
        <w:rPr>
          <w:rFonts w:cs="Times New Roman" w:hAnsi="Times New Roman" w:ascii="Times New Roman"/>
        </w:rPr>
        <w:t>12</w:t>
      </w:r>
      <w:r w:rsidR="00B44942" w:rsidRPr="00FA0225">
        <w:rPr>
          <w:rFonts w:cs="Times New Roman" w:hAnsi="Times New Roman" w:ascii="Times New Roman"/>
        </w:rPr>
        <w:t>. svibnja</w:t>
      </w:r>
      <w:r w:rsidR="00647A48" w:rsidRPr="00FA0225">
        <w:rPr>
          <w:rFonts w:cs="Times New Roman" w:hAnsi="Times New Roman" w:ascii="Times New Roman"/>
        </w:rPr>
        <w:t xml:space="preserve"> 2017.</w:t>
      </w:r>
      <w:r w:rsidR="00507049" w:rsidRPr="00FA0225">
        <w:rPr>
          <w:rFonts w:cs="Times New Roman" w:hAnsi="Times New Roman" w:ascii="Times New Roman"/>
        </w:rPr>
        <w:t xml:space="preserve"> </w:t>
      </w:r>
      <w:r w:rsidR="001D53F6" w:rsidRPr="00FA0225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  <w:t xml:space="preserve">SUDAC </w:t>
      </w:r>
    </w:p>
    <w:p w:rsidRDefault="00A0722C" w:rsidP="00A0722C" w:rsidR="003D5ADD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  <w:t>Nada Kraljić</w:t>
      </w:r>
      <w:r w:rsidR="0090439A">
        <w:rPr>
          <w:rFonts w:cs="Times New Roman" w:hAnsi="Times New Roman" w:ascii="Times New Roman"/>
        </w:rPr>
        <w:t>,v.r.</w:t>
      </w:r>
      <w:r w:rsidRPr="00FA0225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>
      <w:pPr>
        <w:rPr>
          <w:rFonts w:cs="Times New Roman" w:hAnsi="Times New Roman" w:ascii="Times New Roman"/>
        </w:rPr>
      </w:pPr>
    </w:p>
    <w:p w:rsidRDefault="0090439A" w:rsidR="0090439A" w:rsidRPr="0090439A">
      <w:pPr>
        <w:rPr>
          <w:rFonts w:cs="Times New Roman" w:hAnsi="Times New Roman" w:ascii="Times New Roman"/>
        </w:rPr>
      </w:pP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</w:r>
      <w:r w:rsidRPr="0090439A">
        <w:rPr>
          <w:rFonts w:cs="Times New Roman" w:hAnsi="Times New Roman" w:ascii="Times New Roman"/>
        </w:rPr>
        <w:tab/>
        <w:t>Za točnost otpravka-ovl.službenik</w:t>
      </w:r>
    </w:p>
    <w:p w:rsidRDefault="0090439A" w:rsidP="0090439A" w:rsidR="0090439A" w:rsidRPr="0090439A">
      <w:pPr>
        <w:ind w:firstLine="708" w:left="5664"/>
        <w:rPr>
          <w:rFonts w:cs="Times New Roman" w:hAnsi="Times New Roman" w:ascii="Times New Roman"/>
        </w:rPr>
      </w:pPr>
      <w:r w:rsidRPr="0090439A">
        <w:rPr>
          <w:rFonts w:cs="Times New Roman" w:hAnsi="Times New Roman" w:ascii="Times New Roman"/>
        </w:rPr>
        <w:t>Vinka Mihalinčić</w:t>
      </w:r>
    </w:p>
    <w:p w:rsidRDefault="0090439A" w:rsidP="00A0722C" w:rsidR="0090439A" w:rsidRPr="00FA0225">
      <w:pPr>
        <w:rPr>
          <w:rFonts w:cs="Times New Roman" w:hAnsi="Times New Roman" w:ascii="Times New Roman"/>
        </w:rPr>
      </w:pPr>
    </w:p>
    <w:sectPr w:rsidSect="00763098" w:rsidR="0090439A" w:rsidRPr="00FA0225">
      <w:headerReference w:type="default" r:id="rId10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098" w:rsidP="00763098" w:rsidR="00763098">
      <w:r>
        <w:separator/>
      </w:r>
    </w:p>
  </w:endnote>
  <w:endnote w:id="0" w:type="continuationSeparator">
    <w:p w:rsidRDefault="00763098" w:rsidP="00763098" w:rsidR="00763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098" w:rsidP="00763098" w:rsidR="00763098">
      <w:r>
        <w:separator/>
      </w:r>
    </w:p>
  </w:footnote>
  <w:footnote w:id="0" w:type="continuationSeparator">
    <w:p w:rsidRDefault="00763098" w:rsidP="00763098" w:rsidR="007630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626101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63098" w:rsidP="00763098" w:rsidR="00763098" w:rsidRPr="00763098">
        <w:pPr>
          <w:pStyle w:val="Zaglavlje"/>
          <w:ind w:firstLine="2832"/>
          <w:jc w:val="center"/>
          <w:rPr>
            <w:rFonts w:cs="Times New Roman" w:hAnsi="Times New Roman" w:ascii="Times New Roman"/>
          </w:rPr>
        </w:pPr>
        <w:r w:rsidRPr="00763098">
          <w:rPr>
            <w:rFonts w:cs="Times New Roman" w:hAnsi="Times New Roman" w:ascii="Times New Roman"/>
          </w:rPr>
          <w:fldChar w:fldCharType="begin"/>
        </w:r>
        <w:r w:rsidRPr="00763098">
          <w:rPr>
            <w:rFonts w:cs="Times New Roman" w:hAnsi="Times New Roman" w:ascii="Times New Roman"/>
          </w:rPr>
          <w:instrText>PAGE   \* MERGEFORMAT</w:instrText>
        </w:r>
        <w:r w:rsidRPr="00763098">
          <w:rPr>
            <w:rFonts w:cs="Times New Roman" w:hAnsi="Times New Roman" w:ascii="Times New Roman"/>
          </w:rPr>
          <w:fldChar w:fldCharType="separate"/>
        </w:r>
        <w:r w:rsidR="0090439A">
          <w:rPr>
            <w:rFonts w:cs="Times New Roman" w:hAnsi="Times New Roman" w:ascii="Times New Roman"/>
            <w:noProof/>
          </w:rPr>
          <w:t>2</w:t>
        </w:r>
        <w:r w:rsidRPr="00763098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                31-St-332/10-</w:t>
        </w:r>
        <w:r w:rsidR="007A5C91">
          <w:rPr>
            <w:rFonts w:cs="Times New Roman" w:hAnsi="Times New Roman" w:ascii="Times New Roman"/>
          </w:rPr>
          <w:t>371</w:t>
        </w:r>
      </w:p>
    </w:sdtContent>
  </w:sdt>
  <w:p w:rsidRDefault="00763098" w:rsidR="007630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06845"/>
    <w:rsid w:val="000B20A2"/>
    <w:rsid w:val="00104D3A"/>
    <w:rsid w:val="001D53F6"/>
    <w:rsid w:val="001D6720"/>
    <w:rsid w:val="002C235C"/>
    <w:rsid w:val="002F1858"/>
    <w:rsid w:val="00330F38"/>
    <w:rsid w:val="0037316C"/>
    <w:rsid w:val="003D5ADD"/>
    <w:rsid w:val="00444710"/>
    <w:rsid w:val="00507049"/>
    <w:rsid w:val="00551347"/>
    <w:rsid w:val="0056151C"/>
    <w:rsid w:val="00647A48"/>
    <w:rsid w:val="0066671F"/>
    <w:rsid w:val="006B59A3"/>
    <w:rsid w:val="00717992"/>
    <w:rsid w:val="00763098"/>
    <w:rsid w:val="00780340"/>
    <w:rsid w:val="007A5C91"/>
    <w:rsid w:val="007D4777"/>
    <w:rsid w:val="008C6C69"/>
    <w:rsid w:val="0090439A"/>
    <w:rsid w:val="009B7031"/>
    <w:rsid w:val="00A0722C"/>
    <w:rsid w:val="00A833D1"/>
    <w:rsid w:val="00AF1778"/>
    <w:rsid w:val="00B227EF"/>
    <w:rsid w:val="00B44942"/>
    <w:rsid w:val="00B84266"/>
    <w:rsid w:val="00BE7615"/>
    <w:rsid w:val="00D004D2"/>
    <w:rsid w:val="00D33BCF"/>
    <w:rsid w:val="00D74924"/>
    <w:rsid w:val="00D86CE9"/>
    <w:rsid w:val="00DB1B24"/>
    <w:rsid w:val="00E879AB"/>
    <w:rsid w:val="00F00CCC"/>
    <w:rsid w:val="00F265C8"/>
    <w:rsid w:val="00F4041C"/>
    <w:rsid w:val="00FA0225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30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3098"/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link w:val="PodnojeChar"/>
    <w:rsid w:val="007630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3098"/>
    <w:rPr>
      <w:rFonts w:cs="Courier New" w:hAnsi="Courier New" w:asci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39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30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3098"/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link w:val="PodnojeChar"/>
    <w:rsid w:val="007630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3098"/>
    <w:rPr>
      <w:rFonts w:ascii="Courier New" w:cs="Courier New" w:hAns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39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2761</properties:Characters>
  <properties:Lines>66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2017-05-12T08:09:00Z</dcterms:created>
  <dc:creator>vmihalincic</dc:creator>
  <cp:lastModifiedBy>Vinka Mihalinčić</cp:lastModifiedBy>
  <cp:lastPrinted>2012-05-11T09:03:00Z</cp:lastPrinted>
  <dcterms:modified xmlns:xsi="http://www.w3.org/2001/XMLSchema-instance" xsi:type="dcterms:W3CDTF">2017-05-12T08:43:00Z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