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64243" w14:paraId="4064243" w:rsidRDefault="00136080" w:rsidP="005D7BF8" w:rsidR="00136080"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36080" w:rsidP="005D7BF8" w:rsidR="00136080"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136080" w:rsidP="005D7BF8" w:rsidR="00136080"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136080" w:rsidP="005D7BF8" w:rsidR="00136080"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942165" w:rsidRPr="00942165">
        <w:rPr>
          <w:rFonts w:hAnsi="Times New Roman" w:ascii="Times New Roman"/>
          <w:b/>
        </w:rPr>
        <w:t>ISKOPI LUKA društvo s ograničenom odgovornošću za usluge i trgovinu, Matulji, Rukavac 115/B, OIB 05119495505</w:t>
      </w:r>
      <w:r w:rsidRPr="00D34C90">
        <w:rPr>
          <w:rFonts w:hAnsi="Times New Roman" w:ascii="Times New Roman"/>
          <w:b/>
        </w:rPr>
        <w:t xml:space="preserve">, </w:t>
      </w:r>
      <w:r w:rsidRPr="00D34C90">
        <w:rPr>
          <w:rFonts w:hAnsi="Times New Roman" w:ascii="Times New Roman"/>
        </w:rPr>
        <w:t xml:space="preserve">dana </w:t>
      </w:r>
      <w:r w:rsidR="00942165">
        <w:rPr>
          <w:rFonts w:hAnsi="Times New Roman" w:ascii="Times New Roman"/>
        </w:rPr>
        <w:t>08</w:t>
      </w:r>
      <w:r w:rsidR="008E5420">
        <w:rPr>
          <w:rFonts w:hAnsi="Times New Roman" w:ascii="Times New Roman"/>
        </w:rPr>
        <w:t>. ožujka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942165" w:rsidRPr="00942165">
        <w:rPr>
          <w:rFonts w:hAnsi="Times New Roman" w:ascii="Times New Roman"/>
          <w:b/>
        </w:rPr>
        <w:t>ISKOPI LUKA društvo s ograničenom odgovornošću za usluge i trgovinu, Matulji, Rukavac 115/B, OIB 05119495505</w:t>
      </w:r>
      <w:r w:rsidR="00942165">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8E5420">
        <w:rPr>
          <w:rFonts w:hAnsi="Times New Roman" w:ascii="Times New Roman"/>
          <w:b/>
        </w:rPr>
        <w:t>20.000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8E5420">
        <w:rPr>
          <w:rFonts w:hAnsi="Times New Roman" w:ascii="Times New Roman"/>
        </w:rPr>
        <w:t>dvadesettisućakuna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942165">
        <w:rPr>
          <w:rFonts w:hAnsi="Times New Roman" w:ascii="Times New Roman"/>
        </w:rPr>
        <w:t>823</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942165" w:rsidRPr="00942165">
        <w:rPr>
          <w:rFonts w:hAnsi="Times New Roman" w:ascii="Times New Roman"/>
          <w:b/>
        </w:rPr>
        <w:t>ISKOPI LUKA društvo s ograničenom odgovornošću za usluge i trgovinu, Matulji, Rukavac 115/B, OIB 05119495505</w:t>
      </w:r>
      <w:r w:rsidR="00BD23EB">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942165" w:rsidP="00942165" w:rsidR="00942165" w:rsidRPr="00942165">
      <w:pPr>
        <w:jc w:val="both"/>
        <w:rPr>
          <w:rFonts w:hAnsi="Times New Roman" w:ascii="Times New Roman"/>
        </w:rPr>
      </w:pPr>
      <w:r w:rsidRPr="00942165">
        <w:rPr>
          <w:rFonts w:hAnsi="Times New Roman" w:ascii="Times New Roman"/>
        </w:rPr>
        <w:tab/>
        <w:t xml:space="preserve">Financijska agencija, Regionalni centar Rijeka podnijela je ovome sudu 30. ožujka 2016. godine prijedlog za otvaranje stečajnog postupka nad dužnikom ISKOPI LUKA društvo s ograničenom odgovornošću za usluge i trgovinu, Matulji, Rukavac 115/B, OIB 05119495505 (dalje: dužnik) temeljem čl.110. st.1. Stečajnog zakona (Narodne novine, br. 71/15, dalje: SZ-a). </w:t>
      </w:r>
    </w:p>
    <w:p w:rsidRDefault="00942165" w:rsidP="00942165" w:rsidR="00942165">
      <w:pPr>
        <w:jc w:val="both"/>
        <w:rPr>
          <w:rFonts w:hAnsi="Times New Roman" w:ascii="Times New Roman"/>
        </w:rPr>
      </w:pPr>
      <w:r w:rsidRPr="00942165">
        <w:rPr>
          <w:rFonts w:hAnsi="Times New Roman" w:ascii="Times New Roman"/>
        </w:rPr>
        <w:tab/>
        <w:t>Predlagatelj je u prijedlogu naveo da dužnik na dan 21. ožujka 2016. godine u Očevidniku redoslijeda osnova za plaćanje ima evidentirane neizvršene osnove za plaćanje u neprekinutom razdoblju od 120 dana u ukupnom iznosu od 17.993,20 kn u koji iznos je uračunata i kamata i naknada Financijske agencije za provedbe ovrhe, da dužnik ima jednog zaposlenika, te dostavila potvrdu o neizvršenim osnovama za plaćanje iz koje proizlazi da dužnik na dan 30. rujna 2016. godine ima evidentirane neizvršene osnove za plaćanje u neprekinutom razdoblju od 312 dana.</w:t>
      </w:r>
      <w:r w:rsidR="00AF219A">
        <w:rPr>
          <w:rFonts w:hAnsi="Times New Roman" w:ascii="Times New Roman"/>
        </w:rPr>
        <w:tab/>
      </w:r>
    </w:p>
    <w:p w:rsidRDefault="00942165" w:rsidP="00942165" w:rsidR="00942165">
      <w:pPr>
        <w:jc w:val="both"/>
        <w:rPr>
          <w:rFonts w:hAnsi="Times New Roman" w:ascii="Times New Roman"/>
        </w:rPr>
      </w:pPr>
    </w:p>
    <w:p w:rsidRDefault="00942165" w:rsidP="00942165" w:rsidR="00BD23EB">
      <w:pPr>
        <w:jc w:val="both"/>
        <w:rPr>
          <w:rFonts w:hAnsi="Times New Roman" w:ascii="Times New Roman"/>
        </w:rPr>
      </w:pPr>
      <w:r>
        <w:rPr>
          <w:rFonts w:hAnsi="Times New Roman" w:ascii="Times New Roman"/>
        </w:rPr>
        <w:lastRenderedPageBreak/>
        <w:tab/>
      </w:r>
      <w:r w:rsidR="00DB4C10" w:rsidRPr="002B7B51">
        <w:rPr>
          <w:rFonts w:hAnsi="Times New Roman" w:ascii="Times New Roman"/>
        </w:rPr>
        <w:t>Rješenjem posl. br. St-</w:t>
      </w:r>
      <w:r>
        <w:rPr>
          <w:rFonts w:hAnsi="Times New Roman" w:ascii="Times New Roman"/>
        </w:rPr>
        <w:t>823</w:t>
      </w:r>
      <w:r w:rsidR="00BD23EB" w:rsidRPr="002B7B51">
        <w:rPr>
          <w:rFonts w:hAnsi="Times New Roman" w:ascii="Times New Roman"/>
        </w:rPr>
        <w:t>/16-</w:t>
      </w:r>
      <w:r w:rsidR="008E5420">
        <w:rPr>
          <w:rFonts w:hAnsi="Times New Roman" w:ascii="Times New Roman"/>
        </w:rPr>
        <w:t>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Pr>
          <w:rFonts w:hAnsi="Times New Roman" w:ascii="Times New Roman"/>
        </w:rPr>
        <w:t>17. listopada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 xml:space="preserve">te naloženo osobi ovlaštenoj za zastupanje dužnika </w:t>
      </w:r>
      <w:r w:rsidRPr="00942165">
        <w:rPr>
          <w:rFonts w:hAnsi="Times New Roman" w:ascii="Times New Roman"/>
        </w:rPr>
        <w:t xml:space="preserve">LUKI DRAGIČEVIĆ, Rukavac, Rukavac 115/b,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BD23EB" w:rsidP="00BD23EB" w:rsidR="00BD23EB">
      <w:pPr>
        <w:jc w:val="both"/>
        <w:rPr>
          <w:rFonts w:hAnsi="Times New Roman" w:ascii="Times New Roman"/>
        </w:rPr>
      </w:pPr>
      <w:r w:rsidRPr="00BD23EB">
        <w:rPr>
          <w:rFonts w:hAnsi="Times New Roman" w:ascii="Times New Roman"/>
        </w:rPr>
        <w:tab/>
        <w:t xml:space="preserve">Prema potvrdi FINE od </w:t>
      </w:r>
      <w:r w:rsidR="000D172F">
        <w:rPr>
          <w:rFonts w:hAnsi="Times New Roman" w:ascii="Times New Roman"/>
        </w:rPr>
        <w:t>30. rujna</w:t>
      </w:r>
      <w:r w:rsidRPr="00BD23EB">
        <w:rPr>
          <w:rFonts w:hAnsi="Times New Roman" w:ascii="Times New Roman"/>
        </w:rPr>
        <w:t xml:space="preserve"> 2016. godine dužnik </w:t>
      </w:r>
      <w:r w:rsidR="002B7B51">
        <w:rPr>
          <w:rFonts w:hAnsi="Times New Roman" w:ascii="Times New Roman"/>
        </w:rPr>
        <w:t xml:space="preserve">u Očevidniku redoslijeda  </w:t>
      </w:r>
      <w:r w:rsidRPr="00BD23EB">
        <w:rPr>
          <w:rFonts w:hAnsi="Times New Roman" w:ascii="Times New Roman"/>
        </w:rPr>
        <w:t xml:space="preserve"> osnova za plaćanje </w:t>
      </w:r>
      <w:r w:rsidR="002B7B51">
        <w:rPr>
          <w:rFonts w:hAnsi="Times New Roman" w:ascii="Times New Roman"/>
        </w:rPr>
        <w:t xml:space="preserve">na dan </w:t>
      </w:r>
      <w:r w:rsidR="000D172F">
        <w:rPr>
          <w:rFonts w:hAnsi="Times New Roman" w:ascii="Times New Roman"/>
        </w:rPr>
        <w:t>30. rujna</w:t>
      </w:r>
      <w:r w:rsidR="002B7B51">
        <w:rPr>
          <w:rFonts w:hAnsi="Times New Roman" w:ascii="Times New Roman"/>
        </w:rPr>
        <w:t xml:space="preserve"> 2016. godine ima evidentirane neizvršene osnove za plaćanje u neprekinutom razdoblju od </w:t>
      </w:r>
      <w:r w:rsidR="000D172F">
        <w:rPr>
          <w:rFonts w:hAnsi="Times New Roman" w:ascii="Times New Roman"/>
        </w:rPr>
        <w:t>312</w:t>
      </w:r>
      <w:r w:rsidR="002B7B51">
        <w:rPr>
          <w:rFonts w:hAnsi="Times New Roman" w:ascii="Times New Roman"/>
        </w:rPr>
        <w:t xml:space="preserve"> dana</w:t>
      </w:r>
      <w:r w:rsidR="00D34C90">
        <w:rPr>
          <w:rFonts w:hAnsi="Times New Roman" w:ascii="Times New Roman"/>
        </w:rPr>
        <w:t xml:space="preserve">, zbog čega je kod dužnika ostvaren stečajni razlog nesposobnost za plaćanje iz čl.5. </w:t>
      </w:r>
      <w:r w:rsidR="00D34C90" w:rsidRPr="00D34C90">
        <w:rPr>
          <w:rFonts w:hAnsi="Times New Roman" w:ascii="Times New Roman"/>
          <w:bCs/>
        </w:rPr>
        <w:t>SZ-a</w:t>
      </w:r>
      <w:r w:rsidR="002B7B51">
        <w:rPr>
          <w:rFonts w:hAnsi="Times New Roman" w:ascii="Times New Roman"/>
        </w:rPr>
        <w:t>.</w:t>
      </w:r>
      <w:r w:rsidRPr="00BD23EB">
        <w:rPr>
          <w:rFonts w:hAnsi="Times New Roman" w:ascii="Times New Roman"/>
        </w:rPr>
        <w:t xml:space="preserve"> </w:t>
      </w:r>
    </w:p>
    <w:p w:rsidRDefault="003D54A7" w:rsidP="00BD23EB" w:rsidR="000D172F">
      <w:pPr>
        <w:jc w:val="both"/>
        <w:rPr>
          <w:rFonts w:hAnsi="Times New Roman" w:ascii="Times New Roman"/>
        </w:rPr>
      </w:pPr>
      <w:r>
        <w:rPr>
          <w:rFonts w:hAnsi="Times New Roman" w:ascii="Times New Roman"/>
        </w:rPr>
        <w:tab/>
      </w:r>
      <w:r w:rsidR="000D172F">
        <w:rPr>
          <w:rFonts w:hAnsi="Times New Roman" w:ascii="Times New Roman"/>
        </w:rPr>
        <w:t xml:space="preserve">Do završetka prethodnog postupka, Financijska agencija dostavila je obavijest o dužnikovim nepodmirenim obvezama iz kojih je razvidno da dužnik na dan 14. prosinca 2016. godine ima u Očevidniku redoslijeda osnova za plaćanje neizvršene osnove za plaćanje u ukupnom iznosu 47.648,20 kn. </w:t>
      </w:r>
    </w:p>
    <w:p w:rsidRDefault="003D54A7" w:rsidP="002B7B51" w:rsidR="003D54A7">
      <w:pPr>
        <w:jc w:val="both"/>
        <w:rPr>
          <w:rFonts w:hAnsi="Times New Roman" w:ascii="Times New Roman"/>
        </w:rPr>
      </w:pPr>
      <w:r>
        <w:rPr>
          <w:rFonts w:hAnsi="Times New Roman" w:ascii="Times New Roman"/>
        </w:rPr>
        <w:tab/>
        <w:t xml:space="preserve">Na ročištu održanom 07. prosinca 2016. godine zastupnik dužnika po zakonu je istaknuo da </w:t>
      </w:r>
      <w:r w:rsidRPr="003D54A7">
        <w:rPr>
          <w:rFonts w:hAnsi="Times New Roman" w:ascii="Times New Roman"/>
        </w:rPr>
        <w:t xml:space="preserve">je </w:t>
      </w:r>
      <w:r>
        <w:rPr>
          <w:rFonts w:hAnsi="Times New Roman" w:ascii="Times New Roman"/>
        </w:rPr>
        <w:t xml:space="preserve">dužnik temeljem sklopljenog Ugovora s </w:t>
      </w:r>
      <w:r w:rsidRPr="003D54A7">
        <w:rPr>
          <w:rFonts w:hAnsi="Times New Roman" w:ascii="Times New Roman"/>
        </w:rPr>
        <w:t xml:space="preserve">Grand Hotel Adriatic d.d. Opatija </w:t>
      </w:r>
      <w:r>
        <w:rPr>
          <w:rFonts w:hAnsi="Times New Roman" w:ascii="Times New Roman"/>
        </w:rPr>
        <w:t xml:space="preserve">izvršio radove u </w:t>
      </w:r>
      <w:r w:rsidRPr="003D54A7">
        <w:rPr>
          <w:rFonts w:hAnsi="Times New Roman" w:ascii="Times New Roman"/>
        </w:rPr>
        <w:t>vrijednosti cca 60.000,00 kn</w:t>
      </w:r>
      <w:r>
        <w:rPr>
          <w:rFonts w:hAnsi="Times New Roman" w:ascii="Times New Roman"/>
        </w:rPr>
        <w:t>. Smatra da je Grand Hotel Adriatic d.d. Opatija</w:t>
      </w:r>
      <w:r w:rsidRPr="003D54A7">
        <w:rPr>
          <w:rFonts w:hAnsi="Times New Roman" w:ascii="Times New Roman"/>
        </w:rPr>
        <w:t xml:space="preserve"> sprema</w:t>
      </w:r>
      <w:r>
        <w:rPr>
          <w:rFonts w:hAnsi="Times New Roman" w:ascii="Times New Roman"/>
        </w:rPr>
        <w:t>n</w:t>
      </w:r>
      <w:r w:rsidRPr="003D54A7">
        <w:rPr>
          <w:rFonts w:hAnsi="Times New Roman" w:ascii="Times New Roman"/>
        </w:rPr>
        <w:t xml:space="preserve"> podmiriti svoj dug dužniku do 17.12.2016. godine. </w:t>
      </w:r>
    </w:p>
    <w:p w:rsidRDefault="003D54A7" w:rsidP="002B7B51" w:rsidR="003D54A7">
      <w:pPr>
        <w:jc w:val="both"/>
        <w:rPr>
          <w:rFonts w:hAnsi="Times New Roman" w:ascii="Times New Roman"/>
        </w:rPr>
      </w:pPr>
      <w:r>
        <w:rPr>
          <w:rFonts w:hAnsi="Times New Roman" w:ascii="Times New Roman"/>
        </w:rPr>
        <w:t xml:space="preserve"> </w:t>
      </w:r>
      <w:r>
        <w:rPr>
          <w:rFonts w:hAnsi="Times New Roman" w:ascii="Times New Roman"/>
        </w:rPr>
        <w:tab/>
        <w:t xml:space="preserve">Prema stanju dugotrajne imovine na dan 25. listopada 2016. godine dužnik ima u vlasništvu imovinu neznatne vrijednosti koja nije dovoljna za namirenje troškova stečajnog postupka. </w:t>
      </w:r>
    </w:p>
    <w:p w:rsidRDefault="003D54A7" w:rsidP="002B7B51" w:rsidR="002B7B51" w:rsidRPr="002B7B51">
      <w:pPr>
        <w:jc w:val="both"/>
        <w:rPr>
          <w:rFonts w:hAnsi="Times New Roman" w:ascii="Times New Roman"/>
        </w:rPr>
      </w:pPr>
      <w:r>
        <w:rPr>
          <w:rFonts w:hAnsi="Times New Roman" w:ascii="Times New Roman"/>
        </w:rPr>
        <w:tab/>
        <w:t xml:space="preserve">Stoga je, sud </w:t>
      </w:r>
      <w:r w:rsidR="002B7B51">
        <w:rPr>
          <w:rFonts w:hAnsi="Times New Roman" w:ascii="Times New Roman"/>
        </w:rPr>
        <w:t>pozvao</w:t>
      </w:r>
      <w:r w:rsidR="002B7B51" w:rsidRPr="002B7B51">
        <w:rPr>
          <w:rFonts w:hAnsi="Times New Roman" w:ascii="Times New Roman"/>
        </w:rPr>
        <w:t xml:space="preserve"> osobe koje imaju pravni interes za provedbu stečajnog postupka da predujme iznos od </w:t>
      </w:r>
      <w:r w:rsidR="00F05076">
        <w:rPr>
          <w:rFonts w:hAnsi="Times New Roman" w:ascii="Times New Roman"/>
        </w:rPr>
        <w:t>20.000</w:t>
      </w:r>
      <w:r w:rsidR="002B7B51" w:rsidRPr="002B7B51">
        <w:rPr>
          <w:rFonts w:hAnsi="Times New Roman" w:ascii="Times New Roman"/>
        </w:rPr>
        <w:t>,00 kn za pokriće troškova</w:t>
      </w:r>
      <w:r w:rsidR="002B7B51">
        <w:rPr>
          <w:rFonts w:hAnsi="Times New Roman" w:ascii="Times New Roman"/>
        </w:rPr>
        <w:t xml:space="preserve"> stečajnog postupka</w:t>
      </w:r>
      <w:r w:rsidR="00D34C90">
        <w:rPr>
          <w:rFonts w:hAnsi="Times New Roman" w:ascii="Times New Roman"/>
        </w:rPr>
        <w:t xml:space="preserve">. </w:t>
      </w:r>
    </w:p>
    <w:p w:rsidRDefault="00D34C90" w:rsidP="000005F4" w:rsidR="00D34C90">
      <w:pPr>
        <w:jc w:val="both"/>
        <w:rPr>
          <w:rFonts w:hAnsi="Times New Roman" w:ascii="Times New Roman"/>
        </w:rPr>
      </w:pPr>
      <w:r w:rsidRPr="00D34C90">
        <w:rPr>
          <w:rFonts w:hAnsi="Times New Roman" w:ascii="Times New Roman"/>
        </w:rPr>
        <w:tab/>
        <w:t xml:space="preserve">Specifikacija troškova obuhvaća trošak </w:t>
      </w:r>
      <w:r w:rsidR="009444F8">
        <w:rPr>
          <w:rFonts w:hAnsi="Times New Roman" w:ascii="Times New Roman"/>
        </w:rPr>
        <w:t xml:space="preserve">izrade pečata i bankarske usluge u iznosu 500,00 kn, trošak </w:t>
      </w:r>
      <w:r w:rsidR="009444F8" w:rsidRPr="00D34C90">
        <w:rPr>
          <w:rFonts w:hAnsi="Times New Roman" w:ascii="Times New Roman"/>
        </w:rPr>
        <w:t xml:space="preserve">knjigovodstva u iznosu </w:t>
      </w:r>
      <w:r w:rsidR="00F05076">
        <w:rPr>
          <w:rFonts w:hAnsi="Times New Roman" w:ascii="Times New Roman"/>
        </w:rPr>
        <w:t>8</w:t>
      </w:r>
      <w:r w:rsidR="009444F8" w:rsidRPr="00D34C90">
        <w:rPr>
          <w:rFonts w:hAnsi="Times New Roman" w:ascii="Times New Roman"/>
        </w:rPr>
        <w:t>.000,00 kn</w:t>
      </w:r>
      <w:r w:rsidR="009444F8">
        <w:rPr>
          <w:rFonts w:hAnsi="Times New Roman" w:ascii="Times New Roman"/>
        </w:rPr>
        <w:t xml:space="preserve">, </w:t>
      </w:r>
      <w:r w:rsidRPr="00D34C90">
        <w:rPr>
          <w:rFonts w:hAnsi="Times New Roman" w:ascii="Times New Roman"/>
        </w:rPr>
        <w:t>nagrade stečajnom upravitelju u bruto iznosu 1</w:t>
      </w:r>
      <w:r w:rsidR="009444F8">
        <w:rPr>
          <w:rFonts w:hAnsi="Times New Roman" w:ascii="Times New Roman"/>
        </w:rPr>
        <w:t>0</w:t>
      </w:r>
      <w:r w:rsidRPr="00D34C90">
        <w:rPr>
          <w:rFonts w:hAnsi="Times New Roman" w:ascii="Times New Roman"/>
        </w:rPr>
        <w:t xml:space="preserve">.000,00 kn, </w:t>
      </w:r>
      <w:r w:rsidR="009444F8">
        <w:rPr>
          <w:rFonts w:hAnsi="Times New Roman" w:ascii="Times New Roman"/>
        </w:rPr>
        <w:t>trošak telefona, poštarine (</w:t>
      </w:r>
      <w:r w:rsidRPr="00D34C90">
        <w:rPr>
          <w:rFonts w:hAnsi="Times New Roman" w:ascii="Times New Roman"/>
        </w:rPr>
        <w:t>materijalni trošk</w:t>
      </w:r>
      <w:r w:rsidR="009444F8">
        <w:rPr>
          <w:rFonts w:hAnsi="Times New Roman" w:ascii="Times New Roman"/>
        </w:rPr>
        <w:t xml:space="preserve">ovi) </w:t>
      </w:r>
      <w:r w:rsidRPr="00D34C90">
        <w:rPr>
          <w:rFonts w:hAnsi="Times New Roman" w:ascii="Times New Roman"/>
        </w:rPr>
        <w:t xml:space="preserve">u iznosu </w:t>
      </w:r>
      <w:r w:rsidR="00F05076">
        <w:rPr>
          <w:rFonts w:hAnsi="Times New Roman" w:ascii="Times New Roman"/>
        </w:rPr>
        <w:t>500</w:t>
      </w:r>
      <w:r w:rsidRPr="00D34C90">
        <w:rPr>
          <w:rFonts w:hAnsi="Times New Roman" w:ascii="Times New Roman"/>
        </w:rPr>
        <w:t>,00 kn</w:t>
      </w:r>
      <w:r w:rsidR="009444F8">
        <w:rPr>
          <w:rFonts w:hAnsi="Times New Roman" w:ascii="Times New Roman"/>
        </w:rPr>
        <w:t xml:space="preserve"> i naknada troškova stečajnom upravitelju u iznosu 1.000,00 kn</w:t>
      </w:r>
      <w:r w:rsidRPr="00D34C90">
        <w:rPr>
          <w:rFonts w:hAnsi="Times New Roman" w:ascii="Times New Roman"/>
        </w:rPr>
        <w:t>.</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w:t>
      </w:r>
      <w:r w:rsidR="006142E0">
        <w:rPr>
          <w:rFonts w:hAnsi="Times New Roman" w:ascii="Times New Roman"/>
        </w:rPr>
        <w:t>20.000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3D54A7" w:rsidP="00DB4C10" w:rsidR="003D54A7">
      <w:pPr>
        <w:jc w:val="both"/>
        <w:rPr>
          <w:rFonts w:hAnsi="Times New Roman" w:ascii="Times New Roman"/>
        </w:rPr>
      </w:pPr>
    </w:p>
    <w:p w:rsidRDefault="003D54A7" w:rsidP="00DB4C10" w:rsidR="003D54A7">
      <w:pPr>
        <w:jc w:val="both"/>
        <w:rPr>
          <w:rFonts w:hAnsi="Times New Roman" w:ascii="Times New Roman"/>
        </w:rPr>
      </w:pPr>
    </w:p>
    <w:p w:rsidRDefault="00DB4C10" w:rsidP="0004002A" w:rsidR="0004002A" w:rsidRPr="0004002A">
      <w:pPr>
        <w:jc w:val="both"/>
        <w:rPr>
          <w:rFonts w:hAnsi="Times New Roman" w:ascii="Times New Roman"/>
          <w:bCs/>
        </w:rPr>
      </w:pPr>
      <w:r w:rsidRPr="00DB4C10">
        <w:rPr>
          <w:rFonts w:hAnsi="Times New Roman" w:ascii="Times New Roman"/>
        </w:rPr>
        <w:lastRenderedPageBreak/>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942165"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942165">
              <w:rPr>
                <w:rFonts w:hAnsi="Times New Roman" w:ascii="Times New Roman"/>
                <w:sz w:val="24"/>
              </w:rPr>
              <w:t>08</w:t>
            </w:r>
            <w:r w:rsidR="006142E0">
              <w:rPr>
                <w:rFonts w:hAnsi="Times New Roman" w:ascii="Times New Roman"/>
                <w:sz w:val="24"/>
              </w:rPr>
              <w:t>. ožujka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3D54A7" w:rsidP="00EE5FB1" w:rsidR="003D54A7">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00537D2C" w:rsidRPr="00537D2C">
        <w:rPr>
          <w:rFonts w:hAnsi="Times New Roman" w:ascii="Times New Roman"/>
        </w:rPr>
        <w:t>Žalba se podnosi istekom osmoga dana od dana objave pismena na mrežnoj stranici e-Oglasna ploča suda</w:t>
      </w:r>
      <w:r w:rsidR="00537D2C">
        <w:rPr>
          <w:rFonts w:hAnsi="Times New Roman" w:ascii="Times New Roman"/>
        </w:rPr>
        <w:t xml:space="preserve"> u dva primjerka</w:t>
      </w:r>
      <w:r w:rsidR="00537D2C" w:rsidRPr="00537D2C">
        <w:rPr>
          <w:rFonts w:hAnsi="Times New Roman" w:ascii="Times New Roman"/>
        </w:rPr>
        <w:t xml:space="preserve">, a o žalbi odlučuje Visoki trgovački sud Republike Hrvatske. </w:t>
      </w:r>
    </w:p>
    <w:p w:rsidRDefault="00942165" w:rsidP="00C0124F" w:rsidR="00942165">
      <w:pPr>
        <w:rPr>
          <w:rFonts w:hAnsi="Times New Roman" w:ascii="Times New Roman"/>
          <w:b/>
          <w:sz w:val="20"/>
          <w:szCs w:val="20"/>
        </w:rPr>
      </w:pPr>
    </w:p>
    <w:p w:rsidRDefault="003D54A7" w:rsidP="00C0124F" w:rsidR="003D54A7">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942165">
        <w:rPr>
          <w:rFonts w:hAnsi="Times New Roman" w:ascii="Times New Roman"/>
          <w:sz w:val="20"/>
          <w:szCs w:val="20"/>
        </w:rPr>
        <w:t>08</w:t>
      </w:r>
      <w:r w:rsidR="006142E0">
        <w:rPr>
          <w:rFonts w:hAnsi="Times New Roman" w:ascii="Times New Roman"/>
          <w:sz w:val="20"/>
          <w:szCs w:val="20"/>
        </w:rPr>
        <w:t>.3</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136080">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942165">
      <w:rPr>
        <w:rFonts w:hAnsi="Times New Roman" w:ascii="Times New Roman"/>
        <w:b/>
      </w:rPr>
      <w:t>823</w:t>
    </w:r>
    <w:r w:rsidR="006801AE">
      <w:rPr>
        <w:rFonts w:hAnsi="Times New Roman" w:ascii="Times New Roman"/>
        <w:b/>
      </w:rPr>
      <w:t>/16-</w:t>
    </w:r>
    <w:r w:rsidR="00942165">
      <w:rPr>
        <w:rFonts w:hAnsi="Times New Roman" w:ascii="Times New Roman"/>
        <w:b/>
      </w:rPr>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172F"/>
    <w:rsid w:val="000D76AD"/>
    <w:rsid w:val="000E25EC"/>
    <w:rsid w:val="000E634C"/>
    <w:rsid w:val="000F0165"/>
    <w:rsid w:val="000F164D"/>
    <w:rsid w:val="00106B9C"/>
    <w:rsid w:val="0012310F"/>
    <w:rsid w:val="0012334E"/>
    <w:rsid w:val="00127008"/>
    <w:rsid w:val="00131290"/>
    <w:rsid w:val="00131669"/>
    <w:rsid w:val="001351C4"/>
    <w:rsid w:val="00136080"/>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310E4"/>
    <w:rsid w:val="00346EB8"/>
    <w:rsid w:val="00366779"/>
    <w:rsid w:val="00387E71"/>
    <w:rsid w:val="003905C7"/>
    <w:rsid w:val="003A7C17"/>
    <w:rsid w:val="003C4242"/>
    <w:rsid w:val="003C53E9"/>
    <w:rsid w:val="003D4368"/>
    <w:rsid w:val="003D54A7"/>
    <w:rsid w:val="003E1625"/>
    <w:rsid w:val="003E1C26"/>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42E0"/>
    <w:rsid w:val="00616765"/>
    <w:rsid w:val="00627842"/>
    <w:rsid w:val="00634CF1"/>
    <w:rsid w:val="006418D0"/>
    <w:rsid w:val="00645938"/>
    <w:rsid w:val="006501BF"/>
    <w:rsid w:val="0065185D"/>
    <w:rsid w:val="0066246D"/>
    <w:rsid w:val="00667206"/>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E5420"/>
    <w:rsid w:val="008E6678"/>
    <w:rsid w:val="008F0C07"/>
    <w:rsid w:val="008F39FB"/>
    <w:rsid w:val="0091310C"/>
    <w:rsid w:val="009136EE"/>
    <w:rsid w:val="0091493B"/>
    <w:rsid w:val="00925C74"/>
    <w:rsid w:val="00942165"/>
    <w:rsid w:val="009444F8"/>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5076"/>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136080"/>
    <w:rPr>
      <w:color w:val="808080"/>
      <w:bdr w:space="0" w:sz="0" w:color="auto" w:val="none"/>
      <w:shd w:fill="auto" w:color="auto" w:val="clear"/>
    </w:rPr>
  </w:style>
  <w:style w:customStyle="true" w:styleId="eSPISCCParagraphDefaultFont" w:type="character">
    <w:name w:val="eSPIS_CC_Paragraph Default Font"/>
    <w:basedOn w:val="Zadanifontodlomka"/>
    <w:rsid w:val="001360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608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360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60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136080"/>
    <w:rPr>
      <w:color w:val="808080"/>
      <w:bdr w:color="auto" w:space="0" w:sz="0" w:val="none"/>
      <w:shd w:color="auto" w:fill="auto" w:val="clear"/>
    </w:rPr>
  </w:style>
  <w:style w:customStyle="1" w:styleId="eSPISCCParagraphDefaultFont" w:type="character">
    <w:name w:val="eSPIS_CC_Paragraph Default Font"/>
    <w:basedOn w:val="Zadanifontodlomka"/>
    <w:rsid w:val="001360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608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360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60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823</izvorni_sadrzaj>
    <derivirana_varijabla naziv="DomainObject.Predmet.Broj_1">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St-823/2016</izvorni_sadrzaj>
    <derivirana_varijabla naziv="DomainObject.Predmet.OznakaBroj_1">St-823/2016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ISKOPI LUKA d.o.o.</izvorni_sadrzaj>
    <derivirana_varijabla naziv="DomainObject.Predmet.ProtustrankaFormated_1">  ISKOPI LUKA d.o.o.</derivirana_varijabla>
  </DomainObject.Predmet.ProtustrankaFormated>
  <DomainObject.Predmet.ProtustrankaFormatedOIB>
    <izvorni_sadrzaj>  ISKOPI LUKA d.o.o., OIB 05119495505</izvorni_sadrzaj>
    <derivirana_varijabla naziv="DomainObject.Predmet.ProtustrankaFormatedOIB_1">  ISKOPI LUKA d.o.o., OIB 05119495505</derivirana_varijabla>
  </DomainObject.Predmet.ProtustrankaFormatedOIB>
  <DomainObject.Predmet.ProtustrankaFormatedWithAdress>
    <izvorni_sadrzaj> ISKOPI LUKA d.o.o., Rukavac 115b, 51211 Matulji</izvorni_sadrzaj>
    <derivirana_varijabla naziv="DomainObject.Predmet.ProtustrankaFormatedWithAdress_1"> ISKOPI LUKA d.o.o., Rukavac 115b, 51211 Matulji</derivirana_varijabla>
  </DomainObject.Predmet.ProtustrankaFormatedWithAdress>
  <DomainObject.Predmet.ProtustrankaFormatedWithAdressOIB>
    <izvorni_sadrzaj> ISKOPI LUKA d.o.o., OIB 05119495505, Rukavac 115b, 51211 Matulji</izvorni_sadrzaj>
    <derivirana_varijabla naziv="DomainObject.Predmet.ProtustrankaFormatedWithAdressOIB_1"> ISKOPI LUKA d.o.o., OIB 05119495505, Rukavac 115b, 51211 Matulji</derivirana_varijabla>
  </DomainObject.Predmet.ProtustrankaFormatedWithAdressOIB>
  <DomainObject.Predmet.ProtustrankaWithAdress>
    <izvorni_sadrzaj>ISKOPI LUKA d.o.o. Rukavac 115b, 51211 Matulji</izvorni_sadrzaj>
    <derivirana_varijabla naziv="DomainObject.Predmet.ProtustrankaWithAdress_1">ISKOPI LUKA d.o.o. Rukavac 115b, 51211 Matulji</derivirana_varijabla>
  </DomainObject.Predmet.ProtustrankaWithAdress>
  <DomainObject.Predmet.ProtustrankaWithAdressOIB>
    <izvorni_sadrzaj>ISKOPI LUKA d.o.o., OIB 05119495505, Rukavac 115b, 51211 Matulji</izvorni_sadrzaj>
    <derivirana_varijabla naziv="DomainObject.Predmet.ProtustrankaWithAdressOIB_1">ISKOPI LUKA d.o.o., OIB 05119495505, Rukavac 115b, 51211 Matulji</derivirana_varijabla>
  </DomainObject.Predmet.ProtustrankaWithAdressOIB>
  <DomainObject.Predmet.ProtustrankaNazivFormated>
    <izvorni_sadrzaj>ISKOPI LUKA d.o.o.</izvorni_sadrzaj>
    <derivirana_varijabla naziv="DomainObject.Predmet.ProtustrankaNazivFormated_1">ISKOPI LUKA d.o.o.</derivirana_varijabla>
  </DomainObject.Predmet.ProtustrankaNazivFormated>
  <DomainObject.Predmet.ProtustrankaNazivFormatedOIB>
    <izvorni_sadrzaj>ISKOPI LUKA d.o.o., OIB 05119495505</izvorni_sadrzaj>
    <derivirana_varijabla naziv="DomainObject.Predmet.ProtustrankaNazivFormatedOIB_1">ISKOPI LUKA d.o.o., OIB 05119495505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ISKOPI LUKA d.o.o.</item>
    </izvorni_sadrzaj>
    <derivirana_varijabla naziv="DomainObject.Predmet.ProtuStrankaListFormated_1">
      <item>ISKOPI LUKA d.o.o.</item>
    </derivirana_varijabla>
  </DomainObject.Predmet.ProtuStrankaListFormated>
  <DomainObject.Predmet.ProtuStrankaListFormatedOIB>
    <izvorni_sadrzaj>
      <item>ISKOPI LUKA d.o.o., OIB 05119495505</item>
    </izvorni_sadrzaj>
    <derivirana_varijabla naziv="DomainObject.Predmet.ProtuStrankaListFormatedOIB_1">
      <item>ISKOPI LUKA d.o.o., OIB 05119495505</item>
    </derivirana_varijabla>
  </DomainObject.Predmet.ProtuStrankaListFormatedOIB>
  <DomainObject.Predmet.ProtuStrankaListFormatedWithAdress>
    <izvorni_sadrzaj>
      <item>ISKOPI LUKA d.o.o., Rukavac 115b, 51211 Matulji</item>
    </izvorni_sadrzaj>
    <derivirana_varijabla naziv="DomainObject.Predmet.ProtuStrankaListFormatedWithAdress_1">
      <item>ISKOPI LUKA d.o.o., Rukavac 115b, 51211 Matulji</item>
    </derivirana_varijabla>
  </DomainObject.Predmet.ProtuStrankaListFormatedWithAdress>
  <DomainObject.Predmet.ProtuStrankaListFormatedWithAdressOIB>
    <izvorni_sadrzaj>
      <item>ISKOPI LUKA d.o.o., OIB 05119495505, Rukavac 115b, 51211 Matulji</item>
    </izvorni_sadrzaj>
    <derivirana_varijabla naziv="DomainObject.Predmet.ProtuStrankaListFormatedWithAdressOIB_1">
      <item>ISKOPI LUKA d.o.o., OIB 05119495505, Rukavac 115b, 51211 Matulji</item>
    </derivirana_varijabla>
  </DomainObject.Predmet.ProtuStrankaListFormatedWithAdressOIB>
  <DomainObject.Predmet.ProtuStrankaListNazivFormated>
    <izvorni_sadrzaj>
      <item>ISKOPI LUKA d.o.o.</item>
    </izvorni_sadrzaj>
    <derivirana_varijabla naziv="DomainObject.Predmet.ProtuStrankaListNazivFormated_1">
      <item>ISKOPI LUKA d.o.o.</item>
    </derivirana_varijabla>
  </DomainObject.Predmet.ProtuStrankaListNazivFormated>
  <DomainObject.Predmet.ProtuStrankaListNazivFormatedOIB>
    <izvorni_sadrzaj>
      <item>ISKOPI LUKA d.o.o., OIB 05119495505</item>
    </izvorni_sadrzaj>
    <derivirana_varijabla naziv="DomainObject.Predmet.ProtuStrankaListNazivFormatedOIB_1">
      <item>ISKOPI LUKA d.o.o., OIB 05119495505</item>
    </derivirana_varijabla>
  </DomainObject.Predmet.ProtuStrankaListNazivFormatedOIB>
  <DomainObject.Predmet.OstaliListFormated>
    <izvorni_sadrzaj>
      <item>Luka Dragičević</item>
    </izvorni_sadrzaj>
    <derivirana_varijabla naziv="DomainObject.Predmet.OstaliListFormated_1">
      <item>Luka Dragičević</item>
    </derivirana_varijabla>
  </DomainObject.Predmet.OstaliListFormated>
  <DomainObject.Predmet.OstaliListFormatedOIB>
    <izvorni_sadrzaj>
      <item>Luka Dragičević, OIB 03525155012</item>
    </izvorni_sadrzaj>
    <derivirana_varijabla naziv="DomainObject.Predmet.OstaliListFormatedOIB_1">
      <item>Luka Dragičević, OIB 03525155012</item>
    </derivirana_varijabla>
  </DomainObject.Predmet.OstaliListFormatedOIB>
  <DomainObject.Predmet.OstaliListFormatedWithAdress>
    <izvorni_sadrzaj>
      <item>Luka Dragičević, Rukavac 115b, 51211 Rukavac</item>
    </izvorni_sadrzaj>
    <derivirana_varijabla naziv="DomainObject.Predmet.OstaliListFormatedWithAdress_1">
      <item>Luka Dragičević, Rukavac 115b, 51211 Rukavac</item>
    </derivirana_varijabla>
  </DomainObject.Predmet.OstaliListFormatedWithAdress>
  <DomainObject.Predmet.OstaliListFormatedWithAdressOIB>
    <izvorni_sadrzaj>
      <item>Luka Dragičević, OIB 03525155012, Rukavac 115b, 51211 Rukavac</item>
    </izvorni_sadrzaj>
    <derivirana_varijabla naziv="DomainObject.Predmet.OstaliListFormatedWithAdressOIB_1">
      <item>Luka Dragičević, OIB 03525155012, Rukavac 115b, 51211 Rukavac</item>
    </derivirana_varijabla>
  </DomainObject.Predmet.OstaliListFormatedWithAdressOIB>
  <DomainObject.Predmet.OstaliListNazivFormated>
    <izvorni_sadrzaj>
      <item>Luka Dragičević</item>
    </izvorni_sadrzaj>
    <derivirana_varijabla naziv="DomainObject.Predmet.OstaliListNazivFormated_1">
      <item>Luka Dragičević</item>
    </derivirana_varijabla>
  </DomainObject.Predmet.OstaliListNazivFormated>
  <DomainObject.Predmet.OstaliListNazivFormatedOIB>
    <izvorni_sadrzaj>
      <item>Luka Dragičević, OIB 03525155012</item>
    </izvorni_sadrzaj>
    <derivirana_varijabla naziv="DomainObject.Predmet.OstaliListNazivFormatedOIB_1">
      <item>Luka Dragičević, OIB 03525155012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ISKOPI LUKA d.o.o.</izvorni_sadrzaj>
    <derivirana_varijabla naziv="DomainObject.Predmet.ProtustrankaIDrugi_1">ISKOPI LUKA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ISKOPI LUKA d.o.o., OIB 05119495505, Rukavac 115b, 51211 Matulji</izvorni_sadrzaj>
    <derivirana_varijabla naziv="DomainObject.Predmet.ProtustrankaIDrugiAdressOIB_1">ISKOPI LUKA d.o.o., OIB 05119495505, Rukavac 115b,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ISKOPI LUKA d.o.o.</item>
      <item>Luka Dragičević</item>
    </izvorni_sadrzaj>
    <derivirana_varijabla naziv="DomainObject.Predmet.SudioniciListNaziv_1">
      <item>FINA  Rijeka</item>
      <item>ISKOPI LUKA d.o.o.</item>
      <item>Luka Dragičević</item>
    </derivirana_varijabla>
  </DomainObject.Predmet.SudioniciListNaziv>
  <DomainObject.Predmet.SudioniciListAdressOIB>
    <izvorni_sadrzaj>
      <item>FINA  Rijeka, OIB 85821130368, Frana Kurelca 8,51000 Rijeka</item>
      <item>ISKOPI LUKA d.o.o., OIB 05119495505, Rukavac 115b,51211 Matulji</item>
      <item>Luka Dragičević, OIB 03525155012, Rukavac 115b,51211 Rukavac</item>
    </izvorni_sadrzaj>
    <derivirana_varijabla naziv="DomainObject.Predmet.SudioniciListAdressOIB_1">
      <item>FINA  Rijeka, OIB 85821130368, Frana Kurelca 8,51000 Rijeka</item>
      <item>ISKOPI LUKA d.o.o., OIB 05119495505, Rukavac 115b,51211 Matulji</item>
      <item>Luka Dragičević, OIB 03525155012, Rukavac 115b,51211 Rukavac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05119495505</item>
      <item>, OIB 03525155012</item>
    </izvorni_sadrzaj>
    <derivirana_varijabla naziv="DomainObject.Predmet.SudioniciListNazivOIB_1">
      <item>, OIB 85821130368</item>
      <item>, OIB 05119495505</item>
      <item>, OIB 03525155012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584569-5B90-4CDF-B521-65C88ED623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925</properties:Words>
  <properties:Characters>5108</properties:Characters>
  <properties:Lines>110</properties:Lines>
  <properties:Paragraphs>34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2017-03-08T12:28:00Z</dcterms:created>
  <dc:creator>dcmelik</dc:creator>
  <cp:lastModifiedBy>Jasna Radulović</cp:lastModifiedBy>
  <cp:lastPrinted>2017-03-03T09:04:00Z</cp:lastPrinted>
  <dcterms:modified xmlns:xsi="http://www.w3.org/2001/XMLSchema-instance" xsi:type="dcterms:W3CDTF">2017-03-08T12:39:00Z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