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bb02" w14:paraId="28dbb02" w:rsidRDefault="00A53892" w:rsidP="00A53892" w:rsidR="00A53892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A53892" w:rsidP="00A53892" w:rsidR="00A53892" w:rsidRPr="006F44C4">
      <w:pPr>
        <w:jc w:val="both"/>
      </w:pPr>
      <w:r w:rsidRPr="006F44C4">
        <w:t xml:space="preserve">       REPUBLIKA HRVATSKA</w:t>
      </w:r>
    </w:p>
    <w:p w:rsidRDefault="00A53892" w:rsidP="00A53892" w:rsidR="00A53892" w:rsidRPr="006F44C4">
      <w:pPr>
        <w:jc w:val="both"/>
      </w:pPr>
      <w:r w:rsidRPr="006F44C4">
        <w:t>TRGOVAČKI SUD U VARAŽDINU</w:t>
      </w:r>
    </w:p>
    <w:p w:rsidRDefault="00A53892" w:rsidP="00063095" w:rsidR="00430FBC">
      <w:pPr>
        <w:rPr>
          <w:bCs/>
        </w:rPr>
      </w:pPr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C10ED0" w:rsidP="00063095" w:rsidR="00C10ED0">
      <w:pPr>
        <w:rPr>
          <w:bCs/>
        </w:rPr>
      </w:pPr>
    </w:p>
    <w:p w:rsidRDefault="00C10ED0" w:rsidP="00063095" w:rsidR="00C10ED0">
      <w:pPr>
        <w:rPr>
          <w:bCs/>
        </w:rPr>
      </w:pPr>
    </w:p>
    <w:p w:rsidRDefault="00C10ED0" w:rsidP="00063095" w:rsidR="00C10ED0"/>
    <w:p w:rsidRDefault="00430FBC" w:rsidP="00430FBC" w:rsidR="00063095">
      <w:pPr>
        <w:jc w:val="center"/>
      </w:pPr>
      <w:r>
        <w:t>U   I M E   R E P U B L I K E   H R V A T S K E</w:t>
      </w:r>
    </w:p>
    <w:p w:rsidRDefault="00430FBC" w:rsidP="00430FBC" w:rsidR="00430FBC">
      <w:pPr>
        <w:jc w:val="center"/>
      </w:pPr>
    </w:p>
    <w:p w:rsidRDefault="00430FBC" w:rsidP="00430FBC" w:rsidR="00430FBC">
      <w:pPr>
        <w:jc w:val="center"/>
      </w:pPr>
      <w:r>
        <w:t>R J E Š E NJ E</w:t>
      </w:r>
    </w:p>
    <w:p w:rsidRDefault="00A53892" w:rsidP="00430FBC" w:rsidR="00A53892">
      <w:pPr>
        <w:jc w:val="center"/>
      </w:pPr>
    </w:p>
    <w:p w:rsidRDefault="00430FBC" w:rsidP="00A53892" w:rsidR="00430FBC"/>
    <w:p w:rsidRDefault="00C10ED0" w:rsidP="00A53892" w:rsidR="00C10ED0"/>
    <w:p w:rsidRDefault="00430FBC" w:rsidP="00A53892" w:rsidR="00430FBC">
      <w:pPr>
        <w:jc w:val="both"/>
      </w:pPr>
      <w:r>
        <w:tab/>
        <w:t>Trgovački sud u Varaždinu, po sucu toga suda Kseniji Flack-Makitan, u predstečajnom postupku koji se vodi nad dužnikom</w:t>
      </w:r>
      <w:r w:rsidR="00B06CD4">
        <w:t xml:space="preserve"> TOTAL MEDIA d.o.o., Trnovec, Gospodarska 1, OIB: </w:t>
      </w:r>
      <w:r w:rsidR="00B06CD4" w:rsidRPr="00B06CD4">
        <w:t>14225462824</w:t>
      </w:r>
      <w:r>
        <w:t xml:space="preserve">, </w:t>
      </w:r>
      <w:r w:rsidR="00BD27ED">
        <w:t>28. lipnja 2017.</w:t>
      </w:r>
    </w:p>
    <w:p w:rsidRDefault="00A53892" w:rsidP="00A53892" w:rsidR="00A53892">
      <w:pPr>
        <w:jc w:val="both"/>
      </w:pPr>
    </w:p>
    <w:p w:rsidRDefault="00A53892" w:rsidP="00430FBC" w:rsidR="00A53892"/>
    <w:p w:rsidRDefault="00C10ED0" w:rsidP="00430FBC" w:rsidR="00C10ED0"/>
    <w:p w:rsidRDefault="00430FBC" w:rsidP="00430FBC" w:rsidR="00430FBC">
      <w:pPr>
        <w:jc w:val="center"/>
      </w:pPr>
      <w:r>
        <w:t>r i j e š i o   j e</w:t>
      </w:r>
    </w:p>
    <w:p w:rsidRDefault="00A53892" w:rsidP="00430FBC" w:rsidR="00A53892">
      <w:pPr>
        <w:jc w:val="center"/>
      </w:pPr>
    </w:p>
    <w:p w:rsidRDefault="00C10ED0" w:rsidP="00430FBC" w:rsidR="00C10ED0">
      <w:pPr>
        <w:jc w:val="center"/>
      </w:pPr>
    </w:p>
    <w:p w:rsidRDefault="00430FBC" w:rsidP="00A53892" w:rsidR="00430FBC"/>
    <w:p w:rsidRDefault="00BD27ED" w:rsidP="00BD27ED" w:rsidR="00FD565C">
      <w:pPr>
        <w:pStyle w:val="Odlomakpopisa"/>
        <w:numPr>
          <w:ilvl w:val="0"/>
          <w:numId w:val="7"/>
        </w:numPr>
        <w:jc w:val="both"/>
      </w:pPr>
      <w:r>
        <w:t>Uskraćuje se potvrda predstečajnog sporazuma dužnika</w:t>
      </w:r>
      <w:r w:rsidR="00B06CD4">
        <w:t xml:space="preserve"> TOTAL MEDIA d.o.o., Trnovec, Gospodarska 1, OIB: </w:t>
      </w:r>
      <w:r w:rsidR="00B06CD4" w:rsidRPr="00B06CD4">
        <w:t>14225462824</w:t>
      </w:r>
      <w:r>
        <w:t xml:space="preserve"> od 21. travnja 2017. i ovaj postupak se obustavlja.</w:t>
      </w:r>
    </w:p>
    <w:p w:rsidRDefault="00BD27ED" w:rsidP="00BD27ED" w:rsidR="00BD27ED" w:rsidRPr="00B06CD4">
      <w:pPr>
        <w:pStyle w:val="Odlomakpopisa"/>
        <w:numPr>
          <w:ilvl w:val="0"/>
          <w:numId w:val="7"/>
        </w:numPr>
        <w:jc w:val="both"/>
      </w:pPr>
      <w:r>
        <w:t>Nalaže se sudskom registru ovoga suda da upiše zabilježbu točke I. izreke ovog rješenja.</w:t>
      </w:r>
    </w:p>
    <w:p w:rsidRDefault="00BD27ED" w:rsidP="00BF4F90" w:rsidR="00BD27ED">
      <w:pPr>
        <w:spacing w:after="200"/>
        <w:jc w:val="both"/>
      </w:pPr>
    </w:p>
    <w:p w:rsidRDefault="00BD27ED" w:rsidP="00BF4F90" w:rsidR="00BD27ED">
      <w:pPr>
        <w:spacing w:after="200"/>
        <w:jc w:val="both"/>
      </w:pPr>
    </w:p>
    <w:p w:rsidRDefault="00331AE1" w:rsidP="00B06CD4" w:rsidR="00772794">
      <w:pPr>
        <w:spacing w:after="200"/>
        <w:jc w:val="center"/>
      </w:pPr>
      <w:r>
        <w:t>Obrazloženje</w:t>
      </w:r>
    </w:p>
    <w:p w:rsidRDefault="00BD27ED" w:rsidP="00B06CD4" w:rsidR="00BD27ED">
      <w:pPr>
        <w:spacing w:after="200"/>
        <w:jc w:val="center"/>
      </w:pPr>
    </w:p>
    <w:p w:rsidRDefault="00BD27ED" w:rsidP="00B06CD4" w:rsidR="00BD27ED">
      <w:pPr>
        <w:jc w:val="both"/>
      </w:pPr>
    </w:p>
    <w:p w:rsidRDefault="00BD27ED" w:rsidP="00BD27ED" w:rsidR="00B06CD4">
      <w:pPr>
        <w:ind w:firstLine="708"/>
        <w:jc w:val="both"/>
      </w:pPr>
      <w:r>
        <w:t>Nakon što je u ovome predmetu sud donio rješenje 5. travnja 2017., poslovni broj St-1178/16-8, kojim su utvrđene tražbine vjerovnika prijavljene u ovom stečajnom postupku, zakazano je ročište za glasovanje o planu restrukturiranja dužnika od 21. travnja 2017.</w:t>
      </w:r>
    </w:p>
    <w:p w:rsidRDefault="00BD27ED" w:rsidP="00BD27ED" w:rsidR="00BD27ED">
      <w:pPr>
        <w:ind w:firstLine="708"/>
        <w:jc w:val="both"/>
      </w:pPr>
    </w:p>
    <w:p w:rsidRDefault="00BD27ED" w:rsidP="00BD27ED" w:rsidR="00BD27ED">
      <w:pPr>
        <w:ind w:firstLine="708"/>
        <w:jc w:val="both"/>
      </w:pPr>
      <w:r>
        <w:t xml:space="preserve">Na ročište za glasovanje o planu restrukturiranja dužnika koje je održano 17. svibnja 2017. </w:t>
      </w:r>
      <w:r w:rsidR="00A915D4">
        <w:t>pristupio je jedino vjerovnik Republika Hrvatska</w:t>
      </w:r>
      <w:r>
        <w:t xml:space="preserve">, te je utvrđeno da za plan restrukturiranja vjerovnici ovog dužnika nisu glasovali na propisanom obrascu, a Republika Hrvatska kao vjerovnik glasala je protiv navedenog plana restrukturiranja. </w:t>
      </w:r>
    </w:p>
    <w:p w:rsidRDefault="00BD27ED" w:rsidP="00BD27ED" w:rsidR="00BD27ED">
      <w:pPr>
        <w:ind w:firstLine="708"/>
        <w:jc w:val="both"/>
      </w:pPr>
    </w:p>
    <w:p w:rsidRDefault="001B5B85" w:rsidP="008622D8" w:rsidR="00772794">
      <w:pPr>
        <w:spacing w:after="200"/>
        <w:jc w:val="both"/>
      </w:pPr>
      <w:r>
        <w:lastRenderedPageBreak/>
        <w:tab/>
      </w:r>
      <w:r w:rsidR="00BD27ED">
        <w:t>U skladu s čl. 58. st. 2. Stečajnog zakona (Narodne novine broj 71/15, dalje SZ) ako vjerovnici s pravom glasa ne glasuju ni na ročištu za glasanje, smatrati će se da su glasovali protiv plana restrukturiranja.</w:t>
      </w:r>
    </w:p>
    <w:p w:rsidRDefault="00BD27ED" w:rsidP="008622D8" w:rsidR="00BD27ED">
      <w:pPr>
        <w:spacing w:after="200"/>
        <w:jc w:val="both"/>
      </w:pPr>
      <w:r>
        <w:tab/>
        <w:t>S obzirom da se smatra kako su vjerovnici ovog dužnika glasovali protiv plana restrukturiranja od 21. travnja 2017., valjalo je primjenom čl. 61. st. 3. SZ uskratiti potvrdu predstečajnog sporazuma i obustaviti ovaj postupak, te naložiti sudskom registru da se ovo rješenje upiše u sudski registar za dužnika.</w:t>
      </w:r>
    </w:p>
    <w:p w:rsidRDefault="001369D9" w:rsidP="00A53892" w:rsidR="00642112">
      <w:pPr>
        <w:spacing w:after="200"/>
        <w:jc w:val="center"/>
      </w:pPr>
      <w:r>
        <w:t>U Varaždinu</w:t>
      </w:r>
      <w:r w:rsidR="00BD27ED">
        <w:t>. 28. lipnja</w:t>
      </w:r>
      <w:r w:rsidR="00A53892">
        <w:t xml:space="preserve"> 2017.</w:t>
      </w:r>
    </w:p>
    <w:p w:rsidRDefault="00BD27ED" w:rsidP="00A53892" w:rsidR="00BD27ED">
      <w:pPr>
        <w:spacing w:after="200"/>
        <w:jc w:val="center"/>
      </w:pPr>
    </w:p>
    <w:p w:rsidRDefault="00A915D4" w:rsidP="00A915D4" w:rsidR="00A915D4">
      <w:pPr>
        <w:ind w:firstLine="708" w:left="5664"/>
        <w:jc w:val="both"/>
      </w:pPr>
      <w:r w:rsidRPr="007B4547">
        <w:t>SUDAC</w:t>
      </w:r>
    </w:p>
    <w:p w:rsidRDefault="00A915D4" w:rsidP="00A915D4" w:rsidR="00A915D4">
      <w:pPr>
        <w:ind w:firstLine="708" w:left="5664"/>
        <w:jc w:val="both"/>
      </w:pPr>
    </w:p>
    <w:p w:rsidRDefault="007B31EF" w:rsidP="00A915D4" w:rsidR="007B31EF" w:rsidRPr="007B4547">
      <w:pPr>
        <w:ind w:firstLine="708" w:left="5664"/>
        <w:jc w:val="both"/>
      </w:pPr>
    </w:p>
    <w:p w:rsidRDefault="00A915D4" w:rsidP="00A915D4" w:rsidR="00A915D4">
      <w:pPr>
        <w:ind w:firstLine="708" w:left="4956"/>
        <w:jc w:val="both"/>
      </w:pPr>
      <w:r w:rsidRPr="007B4547">
        <w:t>Ksenija Flack-Makitan, v.r.</w:t>
      </w:r>
    </w:p>
    <w:p w:rsidRDefault="00A915D4" w:rsidP="00A915D4" w:rsidR="00A915D4" w:rsidRPr="007B4547">
      <w:pPr>
        <w:ind w:firstLine="708" w:left="4956"/>
        <w:jc w:val="both"/>
      </w:pPr>
    </w:p>
    <w:p w:rsidRDefault="00B06CD4" w:rsidP="00B06CD4" w:rsidR="00B06CD4" w:rsidRPr="00A915D4">
      <w:pPr>
        <w:spacing w:after="200"/>
        <w:ind w:firstLine="708" w:left="7788"/>
        <w:jc w:val="both"/>
      </w:pPr>
    </w:p>
    <w:p w:rsidRDefault="00BD27ED" w:rsidP="00B06CD4" w:rsidR="00BD27ED">
      <w:pPr>
        <w:spacing w:after="200"/>
        <w:ind w:firstLine="708" w:left="7788"/>
        <w:jc w:val="both"/>
      </w:pPr>
    </w:p>
    <w:p w:rsidRDefault="00A53892" w:rsidP="00B06CD4" w:rsidR="00B06CD4">
      <w:pPr>
        <w:jc w:val="both"/>
      </w:pPr>
      <w:r>
        <w:t>POUKA O PRAVNOM LIJEKU</w:t>
      </w:r>
      <w:r w:rsidR="00F9529F">
        <w:t>:</w:t>
      </w:r>
    </w:p>
    <w:p w:rsidRDefault="00BD27ED" w:rsidP="00BD27ED" w:rsidR="00BD27ED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D27ED" w:rsidP="00B06CD4" w:rsidR="00BD27ED">
      <w:pPr>
        <w:jc w:val="both"/>
      </w:pPr>
    </w:p>
    <w:p w:rsidRDefault="00BD27ED" w:rsidP="00B06CD4" w:rsidR="00BD27ED">
      <w:pPr>
        <w:jc w:val="both"/>
      </w:pPr>
    </w:p>
    <w:p w:rsidRDefault="00BD27ED" w:rsidP="00B06CD4" w:rsidR="00BD27ED">
      <w:pPr>
        <w:jc w:val="both"/>
      </w:pPr>
    </w:p>
    <w:p w:rsidRDefault="00772794" w:rsidP="00B06CD4" w:rsidR="00A53892">
      <w:pPr>
        <w:jc w:val="both"/>
      </w:pPr>
      <w:r>
        <w:t>DNA:</w:t>
      </w:r>
    </w:p>
    <w:p w:rsidRDefault="00BD27ED" w:rsidP="00B06CD4" w:rsidR="00BD27ED">
      <w:pPr>
        <w:jc w:val="both"/>
      </w:pPr>
    </w:p>
    <w:p w:rsidRDefault="00A53892" w:rsidP="00B06CD4" w:rsidR="00772794">
      <w:pPr>
        <w:pStyle w:val="Odlomakpopisa"/>
        <w:numPr>
          <w:ilvl w:val="0"/>
          <w:numId w:val="6"/>
        </w:numPr>
        <w:spacing w:after="200"/>
        <w:jc w:val="both"/>
      </w:pPr>
      <w:r>
        <w:t>E-Oglasna ploča suda</w:t>
      </w:r>
    </w:p>
    <w:p w:rsidRDefault="00BD27ED" w:rsidP="00B06CD4" w:rsidR="00BD27ED">
      <w:pPr>
        <w:pStyle w:val="Odlomakpopisa"/>
        <w:numPr>
          <w:ilvl w:val="0"/>
          <w:numId w:val="6"/>
        </w:numPr>
        <w:spacing w:after="200"/>
        <w:jc w:val="both"/>
      </w:pPr>
      <w:r>
        <w:t>Sudski registar</w:t>
      </w:r>
    </w:p>
    <w:p w:rsidRDefault="00A915D4" w:rsidP="00A915D4" w:rsidR="00A915D4">
      <w:pPr>
        <w:pStyle w:val="Odlomakpopisa"/>
        <w:spacing w:after="200"/>
        <w:jc w:val="both"/>
      </w:pPr>
    </w:p>
    <w:sectPr w:rsidSect="00BD27ED" w:rsidR="00A915D4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71B" w:rsidP="00063095" w:rsidR="00D4671B">
      <w:r>
        <w:separator/>
      </w:r>
    </w:p>
  </w:endnote>
  <w:endnote w:id="0" w:type="continuationSeparator">
    <w:p w:rsidRDefault="00D4671B" w:rsidP="00063095" w:rsidR="00D46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71B" w:rsidP="00063095" w:rsidR="00D4671B">
      <w:r>
        <w:separator/>
      </w:r>
    </w:p>
  </w:footnote>
  <w:footnote w:id="0" w:type="continuationSeparator">
    <w:p w:rsidRDefault="00D4671B" w:rsidP="00063095" w:rsidR="00D467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336568"/>
      <w:docPartObj>
        <w:docPartGallery w:val="Page Numbers (Top of Page)"/>
        <w:docPartUnique/>
      </w:docPartObj>
    </w:sdtPr>
    <w:sdtEndPr/>
    <w:sdtContent>
      <w:p w:rsidRDefault="00B06CD4" w:rsidR="00B06C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1EF">
          <w:rPr>
            <w:noProof/>
          </w:rPr>
          <w:t>2</w:t>
        </w:r>
        <w:r>
          <w:fldChar w:fldCharType="end"/>
        </w:r>
      </w:p>
    </w:sdtContent>
  </w:sdt>
  <w:p w:rsidRDefault="00B06CD4" w:rsidR="00BD27ED">
    <w:pPr>
      <w:pStyle w:val="Zaglavlje"/>
    </w:pPr>
    <w:r>
      <w:tab/>
    </w:r>
  </w:p>
  <w:p w:rsidRDefault="00B06CD4" w:rsidR="00B06CD4">
    <w:pPr>
      <w:pStyle w:val="Zaglavlje"/>
    </w:pPr>
    <w:r>
      <w:tab/>
    </w:r>
    <w:r>
      <w:tab/>
    </w:r>
    <w:r w:rsidR="00BD27ED">
      <w:t>Poslovni broj: 5 St-1178/16-16</w:t>
    </w:r>
  </w:p>
  <w:p w:rsidRDefault="00B06CD4" w:rsidR="00B06CD4">
    <w:pPr>
      <w:pStyle w:val="Zaglavlje"/>
    </w:pPr>
  </w:p>
  <w:p w:rsidRDefault="00B06CD4" w:rsidR="00B06C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CD4" w:rsidR="00B06CD4">
    <w:pPr>
      <w:pStyle w:val="Zaglavlje"/>
    </w:pPr>
    <w:r>
      <w:tab/>
    </w:r>
    <w:r w:rsidR="00BD27ED">
      <w:tab/>
      <w:t>Poslovni broj: 5 St-1178/16-16</w:t>
    </w:r>
  </w:p>
  <w:p w:rsidRDefault="00B06CD4" w:rsidR="00B06C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F03896"/>
    <w:multiLevelType w:val="hybridMultilevel"/>
    <w:tmpl w:val="76A06EE8"/>
    <w:lvl w:tplc="E5D01D74" w:ilvl="0">
      <w:start w:val="1"/>
      <w:numFmt w:val="decimal"/>
      <w:lvlText w:val="%1."/>
      <w:lvlJc w:val="left"/>
      <w:pPr>
        <w:ind w:hanging="36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"/>
      </w:pPr>
    </w:lvl>
    <w:lvl w:tentative="true" w:tplc="041A001B" w:ilvl="2">
      <w:start w:val="1"/>
      <w:numFmt w:val="lowerRoman"/>
      <w:lvlText w:val="%3."/>
      <w:lvlJc w:val="right"/>
      <w:pPr>
        <w:ind w:hanging="180" w:left="1593"/>
      </w:pPr>
    </w:lvl>
    <w:lvl w:tentative="true" w:tplc="041A000F" w:ilvl="3">
      <w:start w:val="1"/>
      <w:numFmt w:val="decimal"/>
      <w:lvlText w:val="%4."/>
      <w:lvlJc w:val="left"/>
      <w:pPr>
        <w:ind w:hanging="360" w:left="2313"/>
      </w:pPr>
    </w:lvl>
    <w:lvl w:tentative="true" w:tplc="041A0019" w:ilvl="4">
      <w:start w:val="1"/>
      <w:numFmt w:val="lowerLetter"/>
      <w:lvlText w:val="%5."/>
      <w:lvlJc w:val="left"/>
      <w:pPr>
        <w:ind w:hanging="360" w:left="3033"/>
      </w:pPr>
    </w:lvl>
    <w:lvl w:tentative="true" w:tplc="041A001B" w:ilvl="5">
      <w:start w:val="1"/>
      <w:numFmt w:val="lowerRoman"/>
      <w:lvlText w:val="%6."/>
      <w:lvlJc w:val="right"/>
      <w:pPr>
        <w:ind w:hanging="180" w:left="3753"/>
      </w:pPr>
    </w:lvl>
    <w:lvl w:tentative="true" w:tplc="041A000F" w:ilvl="6">
      <w:start w:val="1"/>
      <w:numFmt w:val="decimal"/>
      <w:lvlText w:val="%7."/>
      <w:lvlJc w:val="left"/>
      <w:pPr>
        <w:ind w:hanging="360" w:left="4473"/>
      </w:pPr>
    </w:lvl>
    <w:lvl w:tentative="true" w:tplc="041A0019" w:ilvl="7">
      <w:start w:val="1"/>
      <w:numFmt w:val="lowerLetter"/>
      <w:lvlText w:val="%8."/>
      <w:lvlJc w:val="left"/>
      <w:pPr>
        <w:ind w:hanging="360" w:left="5193"/>
      </w:pPr>
    </w:lvl>
    <w:lvl w:tentative="true" w:tplc="041A001B" w:ilvl="8">
      <w:start w:val="1"/>
      <w:numFmt w:val="lowerRoman"/>
      <w:lvlText w:val="%9."/>
      <w:lvlJc w:val="right"/>
      <w:pPr>
        <w:ind w:hanging="180" w:left="5913"/>
      </w:pPr>
    </w:lvl>
  </w:abstractNum>
  <w:abstractNum w:abstractNumId="2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83716B"/>
    <w:multiLevelType w:val="hybridMultilevel"/>
    <w:tmpl w:val="B926871C"/>
    <w:lvl w:tplc="B0A8A1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9B315AC"/>
    <w:multiLevelType w:val="hybridMultilevel"/>
    <w:tmpl w:val="01FEB516"/>
    <w:lvl w:tplc="627CC53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6">
    <w:nsid w:val="662A35D3"/>
    <w:multiLevelType w:val="hybridMultilevel"/>
    <w:tmpl w:val="0FB016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095"/>
    <w:rsid w:val="00033696"/>
    <w:rsid w:val="00063095"/>
    <w:rsid w:val="000F0776"/>
    <w:rsid w:val="00106AAF"/>
    <w:rsid w:val="00126976"/>
    <w:rsid w:val="001369D9"/>
    <w:rsid w:val="001B3CB2"/>
    <w:rsid w:val="001B5B85"/>
    <w:rsid w:val="001C283D"/>
    <w:rsid w:val="001C6902"/>
    <w:rsid w:val="001C6ECD"/>
    <w:rsid w:val="00222D17"/>
    <w:rsid w:val="00223093"/>
    <w:rsid w:val="00234187"/>
    <w:rsid w:val="00236F77"/>
    <w:rsid w:val="00245EFD"/>
    <w:rsid w:val="00247D30"/>
    <w:rsid w:val="00252E1E"/>
    <w:rsid w:val="00290DE5"/>
    <w:rsid w:val="002976B5"/>
    <w:rsid w:val="002B5920"/>
    <w:rsid w:val="002C52E8"/>
    <w:rsid w:val="002C5D60"/>
    <w:rsid w:val="002D5974"/>
    <w:rsid w:val="00331AE1"/>
    <w:rsid w:val="00346135"/>
    <w:rsid w:val="00391EAB"/>
    <w:rsid w:val="003B0EE4"/>
    <w:rsid w:val="003C61CD"/>
    <w:rsid w:val="003F53A8"/>
    <w:rsid w:val="00430FBC"/>
    <w:rsid w:val="004330A6"/>
    <w:rsid w:val="00457275"/>
    <w:rsid w:val="004A0F47"/>
    <w:rsid w:val="00516A20"/>
    <w:rsid w:val="005230DA"/>
    <w:rsid w:val="005276BA"/>
    <w:rsid w:val="0055212C"/>
    <w:rsid w:val="005600C6"/>
    <w:rsid w:val="005802E8"/>
    <w:rsid w:val="00586DC0"/>
    <w:rsid w:val="005A0BC9"/>
    <w:rsid w:val="005A6F73"/>
    <w:rsid w:val="005A7EF2"/>
    <w:rsid w:val="005C04BA"/>
    <w:rsid w:val="005D2253"/>
    <w:rsid w:val="005F1246"/>
    <w:rsid w:val="00642112"/>
    <w:rsid w:val="00643E51"/>
    <w:rsid w:val="00696595"/>
    <w:rsid w:val="006B015D"/>
    <w:rsid w:val="006B0DAE"/>
    <w:rsid w:val="006B6396"/>
    <w:rsid w:val="00722D2A"/>
    <w:rsid w:val="00760556"/>
    <w:rsid w:val="00772794"/>
    <w:rsid w:val="00772C64"/>
    <w:rsid w:val="007A7E0D"/>
    <w:rsid w:val="007B31EF"/>
    <w:rsid w:val="007C6257"/>
    <w:rsid w:val="00823F73"/>
    <w:rsid w:val="00826138"/>
    <w:rsid w:val="00836AC5"/>
    <w:rsid w:val="008622D8"/>
    <w:rsid w:val="008A4576"/>
    <w:rsid w:val="008A72EC"/>
    <w:rsid w:val="008E422C"/>
    <w:rsid w:val="008F5066"/>
    <w:rsid w:val="009050BF"/>
    <w:rsid w:val="00954519"/>
    <w:rsid w:val="00967929"/>
    <w:rsid w:val="009845D1"/>
    <w:rsid w:val="00987A58"/>
    <w:rsid w:val="009939AF"/>
    <w:rsid w:val="009B234C"/>
    <w:rsid w:val="009B4709"/>
    <w:rsid w:val="009D77B2"/>
    <w:rsid w:val="009E442F"/>
    <w:rsid w:val="009F10B5"/>
    <w:rsid w:val="00A15A83"/>
    <w:rsid w:val="00A20D17"/>
    <w:rsid w:val="00A21061"/>
    <w:rsid w:val="00A224A8"/>
    <w:rsid w:val="00A322D8"/>
    <w:rsid w:val="00A53892"/>
    <w:rsid w:val="00A72785"/>
    <w:rsid w:val="00A915D4"/>
    <w:rsid w:val="00AD523A"/>
    <w:rsid w:val="00AF66D3"/>
    <w:rsid w:val="00B06CD4"/>
    <w:rsid w:val="00B47A6C"/>
    <w:rsid w:val="00B540F7"/>
    <w:rsid w:val="00B865CD"/>
    <w:rsid w:val="00BC0DCD"/>
    <w:rsid w:val="00BC742A"/>
    <w:rsid w:val="00BD27ED"/>
    <w:rsid w:val="00BE7D10"/>
    <w:rsid w:val="00BF3A2C"/>
    <w:rsid w:val="00BF4F90"/>
    <w:rsid w:val="00C10ED0"/>
    <w:rsid w:val="00C84D99"/>
    <w:rsid w:val="00CC75B9"/>
    <w:rsid w:val="00CD21DC"/>
    <w:rsid w:val="00CD5F7F"/>
    <w:rsid w:val="00CE1490"/>
    <w:rsid w:val="00CF72B9"/>
    <w:rsid w:val="00D11EDA"/>
    <w:rsid w:val="00D34120"/>
    <w:rsid w:val="00D4263C"/>
    <w:rsid w:val="00D4671B"/>
    <w:rsid w:val="00D72892"/>
    <w:rsid w:val="00E12567"/>
    <w:rsid w:val="00E81679"/>
    <w:rsid w:val="00E855CB"/>
    <w:rsid w:val="00ED555E"/>
    <w:rsid w:val="00ED679D"/>
    <w:rsid w:val="00EE4C64"/>
    <w:rsid w:val="00F57700"/>
    <w:rsid w:val="00F63A71"/>
    <w:rsid w:val="00F8001E"/>
    <w:rsid w:val="00F92C1E"/>
    <w:rsid w:val="00F9529F"/>
    <w:rsid w:val="00FA1E9C"/>
    <w:rsid w:val="00FD565C"/>
    <w:rsid w:val="00FD5BAF"/>
    <w:rsid w:val="00FE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0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050BF"/>
    <w:pPr>
      <w:spacing w:lineRule="auto" w:line="240" w:after="80"/>
    </w:pPr>
    <w:rPr>
      <w:rFonts w:cs="Times New Roman" w:eastAsia="Times New Roman" w:hAnsi="Calibri" w:ascii="Calibri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eastAsiaTheme="minorHAnsi"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1E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1E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1E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1E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0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050BF"/>
    <w:pPr>
      <w:spacing w:after="80" w:line="240" w:lineRule="auto"/>
    </w:pPr>
    <w:rPr>
      <w:rFonts w:ascii="Calibri" w:cs="Times New Roman" w:eastAsia="Times New Roman" w:hAnsi="Calibri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ascii="Tahoma" w:cs="Tahoma" w:eastAsiaTheme="minorHAns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1E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1E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1E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1E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61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173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predst. postupka</izvorni_sadrzaj>
    <derivirana_varijabla naziv="DomainObject.Predmet.Opis_1">Prijedlog za pokretanje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TOTAL MEDIA d.o.o. za promidžbu i usluge</izvorni_sadrzaj>
    <derivirana_varijabla naziv="DomainObject.Predmet.StrankaFormated_1">  TOTAL MEDIA d.o.o. za promidžbu i usluge</derivirana_varijabla>
  </DomainObject.Predmet.StrankaFormated>
  <DomainObject.Predmet.StrankaFormatedOIB>
    <izvorni_sadrzaj>  TOTAL MEDIA d.o.o. za promidžbu i usluge, OIB 14225462824</izvorni_sadrzaj>
    <derivirana_varijabla naziv="DomainObject.Predmet.StrankaFormatedOIB_1">  TOTAL MEDIA d.o.o. za promidžbu i usluge, OIB 14225462824</derivirana_varijabla>
  </DomainObject.Predmet.StrankaFormatedOIB>
  <DomainObject.Predmet.StrankaFormatedWithAdress>
    <izvorni_sadrzaj> TOTAL MEDIA d.o.o. za promidžbu i usluge, Gospodarska 1, 42202 Trnovec</izvorni_sadrzaj>
    <derivirana_varijabla naziv="DomainObject.Predmet.StrankaFormatedWithAdress_1"> TOTAL MEDIA d.o.o. za promidžbu i usluge, Gospodarska 1, 42202 Trnovec</derivirana_varijabla>
  </DomainObject.Predmet.StrankaFormatedWithAdress>
  <DomainObject.Predmet.StrankaFormatedWithAdressOIB>
    <izvorni_sadrzaj> TOTAL MEDIA d.o.o. za promidžbu i usluge, OIB 14225462824, Gospodarska 1, 42202 Trnovec</izvorni_sadrzaj>
    <derivirana_varijabla naziv="DomainObject.Predmet.StrankaFormatedWithAdressOIB_1"> TOTAL MEDIA d.o.o. za promidžbu i usluge, OIB 14225462824, Gospodarska 1, 42202 Trnovec</derivirana_varijabla>
  </DomainObject.Predmet.StrankaFormatedWithAdressOIB>
  <DomainObject.Predmet.StrankaWithAdress>
    <izvorni_sadrzaj>TOTAL MEDIA d.o.o. za promidžbu i usluge Gospodarska 1,42202 Trnovec</izvorni_sadrzaj>
    <derivirana_varijabla naziv="DomainObject.Predmet.StrankaWithAdress_1">TOTAL MEDIA d.o.o. za promidžbu i usluge Gospodarska 1,42202 Trnovec</derivirana_varijabla>
  </DomainObject.Predmet.StrankaWithAdress>
  <DomainObject.Predmet.StrankaWithAdressOIB>
    <izvorni_sadrzaj>TOTAL MEDIA d.o.o. za promidžbu i usluge, OIB 14225462824, Gospodarska 1,42202 Trnovec</izvorni_sadrzaj>
    <derivirana_varijabla naziv="DomainObject.Predmet.StrankaWithAdressOIB_1">TOTAL MEDIA d.o.o. za promidžbu i usluge, OIB 14225462824, Gospodarska 1,42202 Trnovec</derivirana_varijabla>
  </DomainObject.Predmet.StrankaWithAdressOIB>
  <DomainObject.Predmet.StrankaNazivFormated>
    <izvorni_sadrzaj>TOTAL MEDIA d.o.o. za promidžbu i usluge</izvorni_sadrzaj>
    <derivirana_varijabla naziv="DomainObject.Predmet.StrankaNazivFormated_1">TOTAL MEDIA d.o.o. za promidžbu i usluge</derivirana_varijabla>
  </DomainObject.Predmet.StrankaNazivFormated>
  <DomainObject.Predmet.StrankaNazivFormatedOIB>
    <izvorni_sadrzaj>TOTAL MEDIA d.o.o. za promidžbu i usluge, OIB 14225462824</izvorni_sadrzaj>
    <derivirana_varijabla naziv="DomainObject.Predmet.StrankaNazivFormatedOIB_1">TOTAL MEDIA d.o.o. za promidžbu i usluge, OIB 14225462824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3577818.11</izvorni_sadrzaj>
    <derivirana_varijabla naziv="DomainObject.Predmet.TrenutnaVrijednost_1">3577818.11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TOTAL MEDIA d.o.o. za promidžbu i usluge</item>
    </izvorni_sadrzaj>
    <derivirana_varijabla naziv="DomainObject.Predmet.StrankaListFormated_1">
      <item>TOTAL MEDIA d.o.o. za promidžbu i usluge</item>
    </derivirana_varijabla>
  </DomainObject.Predmet.StrankaListFormated>
  <DomainObject.Predmet.StrankaListFormatedOIB>
    <izvorni_sadrzaj>
      <item>TOTAL MEDIA d.o.o. za promidžbu i usluge, OIB 14225462824</item>
    </izvorni_sadrzaj>
    <derivirana_varijabla naziv="DomainObject.Predmet.StrankaListFormatedOIB_1">
      <item>TOTAL MEDIA d.o.o. za promidžbu i usluge, OIB 14225462824</item>
    </derivirana_varijabla>
  </DomainObject.Predmet.StrankaListFormatedOIB>
  <DomainObject.Predmet.StrankaListFormatedWithAdress>
    <izvorni_sadrzaj>
      <item>TOTAL MEDIA d.o.o. za promidžbu i usluge, Gospodarska 1, 42202 Trnovec</item>
    </izvorni_sadrzaj>
    <derivirana_varijabla naziv="DomainObject.Predmet.StrankaListFormatedWithAdress_1">
      <item>TOTAL MEDIA d.o.o. za promidžbu i usluge, Gospodarska 1, 42202 Trnovec</item>
    </derivirana_varijabla>
  </DomainObject.Predmet.StrankaListFormatedWithAdress>
  <DomainObject.Predmet.StrankaListFormatedWithAdressOIB>
    <izvorni_sadrzaj>
      <item>TOTAL MEDIA d.o.o. za promidžbu i usluge, OIB 14225462824, Gospodarska 1, 42202 Trnovec</item>
    </izvorni_sadrzaj>
    <derivirana_varijabla naziv="DomainObject.Predmet.StrankaListFormatedWithAdressOIB_1">
      <item>TOTAL MEDIA d.o.o. za promidžbu i usluge, OIB 14225462824, Gospodarska 1, 42202 Trnovec</item>
    </derivirana_varijabla>
  </DomainObject.Predmet.StrankaListFormatedWithAdressOIB>
  <DomainObject.Predmet.StrankaListNazivFormated>
    <izvorni_sadrzaj>
      <item>TOTAL MEDIA d.o.o. za promidžbu i usluge</item>
    </izvorni_sadrzaj>
    <derivirana_varijabla naziv="DomainObject.Predmet.StrankaListNazivFormated_1">
      <item>TOTAL MEDIA d.o.o. za promidžbu i usluge</item>
    </derivirana_varijabla>
  </DomainObject.Predmet.StrankaListNazivFormated>
  <DomainObject.Predmet.StrankaListNazivFormatedOIB>
    <izvorni_sadrzaj>
      <item>TOTAL MEDIA d.o.o. za promidžbu i usluge, OIB 14225462824</item>
    </izvorni_sadrzaj>
    <derivirana_varijabla naziv="DomainObject.Predmet.StrankaListNazivFormatedOIB_1">
      <item>TOTAL MEDIA d.o.o. za promidžbu i usluge, OIB 14225462824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Formated_1">
      <item>Financijska agencija</item>
      <item>Sudski registar</item>
      <item>OZREN KORUŠEC</item>
      <item>Županijsko državno odvjetništvo u Varaždinu</item>
    </derivirana_varijabla>
  </DomainObject.Predmet.OstaliListFormated>
  <DomainObject.Predmet.OstaliListFormatedOIB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FormatedOIB_1">
      <item>Financijska agencija</item>
      <item>Sudski registar</item>
      <item>OZREN KORUŠEC</item>
      <item>Županijsko državno odvjetništvo u Varaždinu</item>
    </derivirana_varijabla>
  </DomainObject.Predmet.OstaliListFormatedOIB>
  <DomainObject.Predmet.OstaliListFormatedWithAdress>
    <izvorni_sadrzaj>
      <item>Financijska agencija</item>
      <item>Sudski registar</item>
      <item>OZREN KORUŠEC, A. K. Miošića 32, 43000 Bjelovar</item>
      <item>Županijsko državno odvjetništvo u Varaždinu</item>
    </izvorni_sadrzaj>
    <derivirana_varijabla naziv="DomainObject.Predmet.OstaliListFormatedWithAdress_1">
      <item>Financijska agencija</item>
      <item>Sudski registar</item>
      <item>OZREN KORUŠEC, A. K. Miošića 32, 43000 Bjelovar</item>
      <item>Županijsko državno odvjetništvo u Varaždinu</item>
    </derivirana_varijabla>
  </DomainObject.Predmet.OstaliListFormatedWithAdress>
  <DomainObject.Predmet.OstaliListFormatedWithAdressOIB>
    <izvorni_sadrzaj>
      <item>Financijska agencija</item>
      <item>Sudski registar</item>
      <item>OZREN KORUŠEC, A. K. Miošića 32, 43000 Bjelovar</item>
      <item>Županijsko državno odvjetništvo u Varaždinu</item>
    </izvorni_sadrzaj>
    <derivirana_varijabla naziv="DomainObject.Predmet.OstaliListFormatedWithAdressOIB_1">
      <item>Financijska agencija</item>
      <item>Sudski registar</item>
      <item>OZREN KORUŠEC, A. K. Miošića 32, 43000 Bjelovar</item>
      <item>Županijsko državno odvjetništvo u Varaždinu</item>
    </derivirana_varijabla>
  </DomainObject.Predmet.OstaliListFormatedWithAdressOIB>
  <DomainObject.Predmet.OstaliListNazivFormated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NazivFormated_1">
      <item>Financijska agencija</item>
      <item>Sudski registar</item>
      <item>OZREN KORUŠEC</item>
      <item>Županijsko državno odvjetništvo u Varaždinu</item>
    </derivirana_varijabla>
  </DomainObject.Predmet.OstaliListNazivFormated>
  <DomainObject.Predmet.OstaliListNazivFormatedOIB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NazivFormatedOIB_1">
      <item>Financijska agencija</item>
      <item>Sudski registar</item>
      <item>OZREN KORUŠEC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TOTAL MEDIA d.o.o. za promidžbu i usluge</izvorni_sadrzaj>
    <derivirana_varijabla naziv="DomainObject.Predmet.StrankaIDrugi_1">TOTAL MEDIA d.o.o. za promidžbu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TOTAL MEDIA d.o.o. za promidžbu i usluge, OIB 14225462824, Gospodarska 1, 42202 Trnovec</izvorni_sadrzaj>
    <derivirana_varijabla naziv="DomainObject.Predmet.StrankaIDrugiAdressOIB_1">TOTAL MEDIA d.o.o. za promidžbu i usluge, OIB 14225462824,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TOTAL MEDIA d.o.o. za promidžbu i usluge</item>
      <item>Financijska agencija</item>
      <item>Sudski registar</item>
      <item>OZREN KORUŠEC</item>
      <item>Županijsko državno odvjetništvo u Varaždinu</item>
    </izvorni_sadrzaj>
    <derivirana_varijabla naziv="DomainObject.Predmet.SudioniciListNaziv_1">
      <item>TOTAL MEDIA d.o.o. za promidžbu i usluge</item>
      <item>Financijska agencija</item>
      <item>Sudski registar</item>
      <item>OZREN KORUŠEC</item>
      <item>Županijsko državno odvjetništvo u Varaždinu</item>
    </derivirana_varijabla>
  </DomainObject.Predmet.SudioniciListNaziv>
  <DomainObject.Predmet.SudioniciListAdressOIB>
    <izvorni_sadrzaj>
      <item>TOTAL MEDIA d.o.o. za promidžbu i usluge, OIB 14225462824, Gospodarska 1,42202 Trnovec</item>
      <item>Financijska agencija</item>
      <item>Sudski registar</item>
      <item>OZREN KORUŠEC, A. K. Miošića 32,43000 Bjelovar</item>
      <item>Županijsko državno odvjetništvo u Varaždinu</item>
    </izvorni_sadrzaj>
    <derivirana_varijabla naziv="DomainObject.Predmet.SudioniciListAdressOIB_1">
      <item>TOTAL MEDIA d.o.o. za promidžbu i usluge, OIB 14225462824, Gospodarska 1,42202 Trnovec</item>
      <item>Financijska agencija</item>
      <item>Sudski registar</item>
      <item>OZREN KORUŠEC, A. K. Miošića 32,43000 Bjelovar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14225462824</item>
      <item>, OIB null</item>
      <item>, OIB null</item>
      <item>, OIB null</item>
      <item>, OIB null</item>
    </izvorni_sadrzaj>
    <derivirana_varijabla naziv="DomainObject.Predmet.SudioniciListNazivOIB_1">
      <item>, OIB 14225462824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6D74E-E746-47B5-AC1D-167FD80E65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2031</properties:Characters>
  <properties:Lines>73</properties:Lines>
  <properties:Paragraphs>22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2017-02-07T11:42:00Z</dcterms:created>
  <dc:creator>Lea Rogina</dc:creator>
  <cp:lastModifiedBy>Lea Rogina</cp:lastModifiedBy>
  <cp:lastPrinted>2017-06-28T12:59:00Z</cp:lastPrinted>
  <dcterms:modified xmlns:xsi="http://www.w3.org/2001/XMLSchema-instance" xsi:type="dcterms:W3CDTF">2017-06-28T13:00:00Z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