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383e1" w14:paraId="b2383e1" w:rsidRDefault="00B05174" w:rsidP="00B05174" w:rsidR="00B05174" w:rsidRPr="00B05174">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B05174">
        <w:rPr>
          <w:rFonts w:cs="Times New Roman" w:eastAsia="Times New Roman"/>
          <w:lang w:eastAsia="hr-HR"/>
        </w:rPr>
        <w:t xml:space="preserve">      </w:t>
      </w:r>
      <w:r w:rsidRPr="00B05174">
        <w:rPr>
          <w:rFonts w:cs="Times New Roman" w:eastAsia="Times New Roman"/>
          <w:b w:val="false"/>
          <w:lang w:eastAsia="hr-HR"/>
        </w:rPr>
        <w:t>REPUBLIKA HRVATSKA</w:t>
      </w:r>
    </w:p>
    <w:p w:rsidRDefault="00B05174" w:rsidP="00B05174" w:rsidR="00B05174" w:rsidRPr="00B05174">
      <w:pPr>
        <w:spacing w:after="0"/>
        <w:rPr>
          <w:rFonts w:cs="Times New Roman" w:eastAsia="Times New Roman"/>
          <w:lang w:eastAsia="hr-HR"/>
        </w:rPr>
      </w:pPr>
      <w:r w:rsidRPr="00B05174">
        <w:rPr>
          <w:rFonts w:cs="Times New Roman" w:eastAsia="Times New Roman"/>
          <w:lang w:eastAsia="hr-HR"/>
        </w:rPr>
        <w:t xml:space="preserve"> TRGOVAČKI SUD U ZAGREBU</w:t>
      </w:r>
    </w:p>
    <w:p w:rsidRDefault="00B05174" w:rsidP="00B05174" w:rsidR="00B05174" w:rsidRPr="00B05174">
      <w:pPr>
        <w:spacing w:after="0"/>
        <w:rPr>
          <w:rFonts w:cs="Times New Roman" w:eastAsia="Times New Roman"/>
          <w:lang w:eastAsia="hr-HR"/>
        </w:rPr>
      </w:pPr>
      <w:r w:rsidRPr="00B05174">
        <w:rPr>
          <w:rFonts w:cs="Times New Roman" w:eastAsia="Times New Roman"/>
          <w:lang w:eastAsia="hr-HR"/>
        </w:rPr>
        <w:t xml:space="preserve">           STALNA SLUŽBA </w:t>
      </w:r>
      <w:r w:rsidRPr="00B05174">
        <w:rPr>
          <w:rFonts w:cs="Times New Roman" w:eastAsia="Times New Roman"/>
          <w:lang w:eastAsia="hr-HR"/>
        </w:rPr>
        <w:br/>
      </w:r>
      <w:r>
        <w:rPr>
          <w:rFonts w:cs="Times New Roman" w:eastAsia="Times New Roman"/>
          <w:lang w:eastAsia="hr-HR"/>
        </w:rPr>
        <w:t xml:space="preserve">    </w:t>
      </w:r>
      <w:r w:rsidRPr="00B05174">
        <w:rPr>
          <w:rFonts w:cs="Times New Roman" w:eastAsia="Times New Roman"/>
          <w:lang w:eastAsia="hr-HR"/>
        </w:rPr>
        <w:t>Karlovac, Ljudevita Šestića 4</w:t>
      </w:r>
    </w:p>
    <w:p w:rsidRDefault="00B05174" w:rsidP="00B05174" w:rsidR="00B05174" w:rsidRPr="00B05174">
      <w:pPr>
        <w:spacing w:after="0"/>
        <w:rPr>
          <w:rFonts w:cs="Times New Roman" w:eastAsia="Times New Roman"/>
          <w:lang w:eastAsia="hr-HR"/>
        </w:rPr>
      </w:pPr>
    </w:p>
    <w:p w:rsidRDefault="00B05174" w:rsidP="00B05174" w:rsidR="00B05174" w:rsidRPr="00B05174">
      <w:pPr>
        <w:spacing w:after="0"/>
        <w:jc w:val="center"/>
        <w:rPr>
          <w:rFonts w:cs="Times New Roman" w:eastAsia="Times New Roman"/>
          <w:lang w:eastAsia="hr-HR"/>
        </w:rPr>
      </w:pPr>
      <w:r w:rsidRPr="00B05174">
        <w:rPr>
          <w:rFonts w:cs="Times New Roman" w:eastAsia="Times New Roman"/>
          <w:lang w:eastAsia="hr-HR"/>
        </w:rPr>
        <w:t>R E P U B L I K A   H R V A  T S K A</w:t>
      </w:r>
    </w:p>
    <w:p w:rsidRDefault="00B05174" w:rsidP="00B05174" w:rsidR="00B05174" w:rsidRPr="00B05174">
      <w:pPr>
        <w:spacing w:after="0"/>
        <w:rPr>
          <w:rFonts w:cs="Times New Roman" w:eastAsia="Times New Roman"/>
          <w:lang w:eastAsia="hr-HR"/>
        </w:rPr>
      </w:pPr>
    </w:p>
    <w:p w:rsidRDefault="00B05174" w:rsidP="00B05174" w:rsidR="00B05174" w:rsidRPr="00B05174">
      <w:pPr>
        <w:tabs>
          <w:tab w:pos="4050" w:val="left"/>
        </w:tabs>
        <w:spacing w:after="0"/>
        <w:jc w:val="center"/>
        <w:rPr>
          <w:rFonts w:cs="Times New Roman" w:eastAsia="Times New Roman"/>
          <w:lang w:eastAsia="hr-HR"/>
        </w:rPr>
      </w:pPr>
      <w:r w:rsidRPr="00B05174">
        <w:rPr>
          <w:rFonts w:cs="Times New Roman" w:eastAsia="Times New Roman"/>
          <w:lang w:eastAsia="hr-HR"/>
        </w:rPr>
        <w:t>R J E Š E N J E</w:t>
      </w:r>
    </w:p>
    <w:p w:rsidRDefault="00B05174" w:rsidP="00B05174" w:rsidR="00B05174" w:rsidRPr="00B05174">
      <w:pPr>
        <w:spacing w:after="0"/>
        <w:rPr>
          <w:rFonts w:cs="Times New Roman" w:eastAsia="Times New Roman"/>
          <w:lang w:eastAsia="hr-HR"/>
        </w:rPr>
      </w:pPr>
    </w:p>
    <w:p w:rsidRDefault="00B05174" w:rsidP="00B05174" w:rsidR="00B05174" w:rsidRPr="00B05174">
      <w:pPr>
        <w:spacing w:after="0"/>
        <w:jc w:val="both"/>
        <w:rPr>
          <w:rFonts w:cs="Times New Roman" w:eastAsia="Times New Roman"/>
          <w:lang w:eastAsia="hr-HR"/>
        </w:rPr>
      </w:pPr>
      <w:r w:rsidRPr="00B05174">
        <w:rPr>
          <w:rFonts w:cs="Times New Roman" w:eastAsia="Times New Roman"/>
          <w:lang w:eastAsia="hr-HR"/>
        </w:rPr>
        <w:tab/>
        <w:t>TRGOVAČKI SUD U ZAGREBU, Stalna služba</w:t>
      </w:r>
      <w:r w:rsidRPr="00B05174">
        <w:rPr>
          <w:rFonts w:cs="Times New Roman" w:eastAsia="Times New Roman"/>
          <w:b/>
          <w:lang w:eastAsia="hr-HR"/>
        </w:rPr>
        <w:t>,</w:t>
      </w:r>
      <w:r w:rsidRPr="00B05174">
        <w:rPr>
          <w:rFonts w:cs="Times New Roman" w:eastAsia="Times New Roman"/>
          <w:lang w:eastAsia="hr-HR"/>
        </w:rPr>
        <w:t xml:space="preserve"> po sucu Jadranki Mađeruh, kao stečajnom sucu, u stečajnom postupku nad stečajnim dužnikom MARINA d.o.o. u stečaju, Zagreb, M. Kovačevića 14, OIB: 68613827647,  16. rujna 2016.</w:t>
      </w:r>
    </w:p>
    <w:p w:rsidRDefault="00B05174" w:rsidP="00B05174" w:rsidR="00B05174" w:rsidRPr="00B05174">
      <w:pPr>
        <w:spacing w:after="0"/>
        <w:jc w:val="both"/>
        <w:rPr>
          <w:rFonts w:cs="Times New Roman" w:eastAsia="Times New Roman"/>
          <w:lang w:eastAsia="hr-HR"/>
        </w:rPr>
      </w:pPr>
    </w:p>
    <w:p w:rsidRDefault="00B05174" w:rsidP="00B05174" w:rsidR="00B05174" w:rsidRPr="00B05174">
      <w:pPr>
        <w:spacing w:after="0"/>
        <w:jc w:val="both"/>
        <w:rPr>
          <w:rFonts w:cs="Times New Roman" w:eastAsia="Times New Roman"/>
          <w:lang w:eastAsia="hr-HR"/>
        </w:rPr>
      </w:pPr>
    </w:p>
    <w:p w:rsidRDefault="00B05174" w:rsidP="00B05174" w:rsidR="00B05174" w:rsidRPr="00B05174">
      <w:pPr>
        <w:spacing w:after="0"/>
        <w:jc w:val="center"/>
        <w:rPr>
          <w:rFonts w:cs="Times New Roman" w:eastAsia="Times New Roman"/>
          <w:lang w:eastAsia="hr-HR"/>
        </w:rPr>
      </w:pPr>
      <w:r w:rsidRPr="00B05174">
        <w:rPr>
          <w:rFonts w:cs="Times New Roman" w:eastAsia="Times New Roman"/>
          <w:lang w:eastAsia="hr-HR"/>
        </w:rPr>
        <w:t>r i j e š i o   j e</w:t>
      </w:r>
    </w:p>
    <w:p w:rsidRDefault="00B05174" w:rsidP="00B05174" w:rsidR="00B05174" w:rsidRPr="00B05174">
      <w:pPr>
        <w:spacing w:after="0"/>
        <w:jc w:val="center"/>
        <w:rPr>
          <w:rFonts w:cs="Times New Roman" w:eastAsia="Times New Roman"/>
          <w:b/>
          <w:lang w:eastAsia="hr-HR"/>
        </w:rPr>
      </w:pPr>
    </w:p>
    <w:p w:rsidRDefault="00B05174" w:rsidP="00B05174" w:rsidR="00B05174" w:rsidRPr="00B05174">
      <w:pPr>
        <w:spacing w:after="0"/>
        <w:rPr>
          <w:rFonts w:cs="Times New Roman" w:eastAsia="Times New Roman"/>
          <w:lang w:eastAsia="hr-HR"/>
        </w:rPr>
      </w:pPr>
    </w:p>
    <w:p w:rsidRDefault="00B05174" w:rsidP="00B05174" w:rsidR="00B05174" w:rsidRPr="00B05174">
      <w:pPr>
        <w:numPr>
          <w:ilvl w:val="0"/>
          <w:numId w:val="47"/>
        </w:numPr>
        <w:spacing w:after="0"/>
        <w:contextualSpacing/>
        <w:jc w:val="both"/>
        <w:rPr>
          <w:rFonts w:cs="Times New Roman" w:eastAsia="Times New Roman"/>
          <w:lang w:eastAsia="hr-HR"/>
        </w:rPr>
      </w:pPr>
      <w:r w:rsidRPr="00B05174">
        <w:rPr>
          <w:rFonts w:cs="Times New Roman" w:eastAsia="Times New Roman"/>
          <w:lang w:eastAsia="hr-HR"/>
        </w:rPr>
        <w:t>Osporene tražbine, koje je osporio razlučni vjerovnik kao stečajni vjerovnik Božo Vragolov, Cavtat, Put Tihe 4a, OIB: 54805716932:</w:t>
      </w:r>
    </w:p>
    <w:p w:rsidRDefault="00B05174" w:rsidP="00B05174" w:rsidR="00B05174" w:rsidRPr="00B05174">
      <w:pPr>
        <w:spacing w:after="0"/>
        <w:ind w:left="1440"/>
        <w:contextualSpacing/>
        <w:jc w:val="both"/>
        <w:rPr>
          <w:rFonts w:cs="Times New Roman" w:eastAsia="Times New Roman"/>
          <w:lang w:eastAsia="hr-HR"/>
        </w:rPr>
      </w:pPr>
    </w:p>
    <w:p w:rsidRDefault="00B05174" w:rsidP="00B05174" w:rsidR="00B05174" w:rsidRPr="00B05174">
      <w:pPr>
        <w:numPr>
          <w:ilvl w:val="0"/>
          <w:numId w:val="48"/>
        </w:numPr>
        <w:spacing w:after="0"/>
        <w:contextualSpacing/>
        <w:jc w:val="both"/>
        <w:rPr>
          <w:rFonts w:cs="Times New Roman" w:eastAsia="Times New Roman"/>
          <w:lang w:eastAsia="hr-HR"/>
        </w:rPr>
      </w:pPr>
      <w:r w:rsidRPr="00B05174">
        <w:rPr>
          <w:rFonts w:cs="Times New Roman" w:eastAsia="Times New Roman"/>
          <w:lang w:eastAsia="hr-HR"/>
        </w:rPr>
        <w:t>Drugi viši isplatni red</w:t>
      </w:r>
    </w:p>
    <w:p w:rsidRDefault="00B05174" w:rsidP="00B05174" w:rsidR="00B05174" w:rsidRPr="00B05174">
      <w:pPr>
        <w:spacing w:after="0"/>
        <w:ind w:left="1440"/>
        <w:contextualSpacing/>
        <w:jc w:val="both"/>
        <w:rPr>
          <w:rFonts w:cs="Times New Roman" w:eastAsia="Times New Roman"/>
          <w:lang w:eastAsia="hr-HR"/>
        </w:rPr>
      </w:pPr>
    </w:p>
    <w:p w:rsidRDefault="00B05174" w:rsidP="00B05174" w:rsidR="00B05174" w:rsidRPr="00B05174">
      <w:pPr>
        <w:numPr>
          <w:ilvl w:val="1"/>
          <w:numId w:val="48"/>
        </w:numPr>
        <w:spacing w:after="0"/>
        <w:ind w:left="1080"/>
        <w:contextualSpacing/>
        <w:jc w:val="both"/>
        <w:rPr>
          <w:rFonts w:cs="Times New Roman" w:eastAsia="Times New Roman"/>
          <w:lang w:eastAsia="hr-HR"/>
        </w:rPr>
      </w:pPr>
      <w:r w:rsidRPr="00B05174">
        <w:rPr>
          <w:rFonts w:cs="Times New Roman" w:eastAsia="Times New Roman"/>
          <w:lang w:eastAsia="hr-HR"/>
        </w:rPr>
        <w:t>Hrvatska radiotelevizija, javna ustanova, Zagreb, Prisavlje 3,</w:t>
      </w:r>
    </w:p>
    <w:p w:rsidRDefault="00B05174" w:rsidP="00B05174" w:rsidR="00B05174" w:rsidRPr="00B05174">
      <w:pPr>
        <w:spacing w:after="0"/>
        <w:ind w:left="1080"/>
        <w:contextualSpacing/>
        <w:jc w:val="both"/>
        <w:rPr>
          <w:rFonts w:cs="Times New Roman" w:eastAsia="Times New Roman"/>
          <w:lang w:eastAsia="hr-HR"/>
        </w:rPr>
      </w:pPr>
      <w:r w:rsidRPr="00B05174">
        <w:rPr>
          <w:rFonts w:cs="Times New Roman" w:eastAsia="Times New Roman"/>
          <w:lang w:eastAsia="hr-HR"/>
        </w:rPr>
        <w:t xml:space="preserve"> OIB: 35075764438, u iznosu od                                                            2.575,11 kn</w:t>
      </w:r>
    </w:p>
    <w:p w:rsidRDefault="00B05174" w:rsidP="00B05174" w:rsidR="00B05174" w:rsidRPr="00B05174">
      <w:pPr>
        <w:numPr>
          <w:ilvl w:val="1"/>
          <w:numId w:val="48"/>
        </w:numPr>
        <w:spacing w:after="0"/>
        <w:ind w:left="1080"/>
        <w:contextualSpacing/>
        <w:jc w:val="both"/>
        <w:rPr>
          <w:rFonts w:cs="Times New Roman" w:eastAsia="Times New Roman"/>
          <w:lang w:eastAsia="hr-HR"/>
        </w:rPr>
      </w:pPr>
      <w:r w:rsidRPr="00B05174">
        <w:rPr>
          <w:rFonts w:cs="Times New Roman" w:eastAsia="Times New Roman"/>
          <w:lang w:eastAsia="hr-HR"/>
        </w:rPr>
        <w:t>Hrvatsko društvo skladatelja Zagreb, Berislavićeva 9,</w:t>
      </w:r>
    </w:p>
    <w:p w:rsidRDefault="00B05174" w:rsidP="00B05174" w:rsidR="00B05174" w:rsidRPr="00B05174">
      <w:pPr>
        <w:spacing w:after="0"/>
        <w:ind w:left="1080"/>
        <w:contextualSpacing/>
        <w:jc w:val="both"/>
        <w:rPr>
          <w:rFonts w:cs="Times New Roman" w:eastAsia="Times New Roman"/>
          <w:lang w:eastAsia="hr-HR"/>
        </w:rPr>
      </w:pPr>
      <w:r w:rsidRPr="00B05174">
        <w:rPr>
          <w:rFonts w:cs="Times New Roman" w:eastAsia="Times New Roman"/>
          <w:lang w:eastAsia="hr-HR"/>
        </w:rPr>
        <w:t xml:space="preserve"> OIB: 56668956985, u iznosu od                                                            1.492,24 kn</w:t>
      </w:r>
    </w:p>
    <w:p w:rsidRDefault="00B05174" w:rsidP="00B05174" w:rsidR="00B05174" w:rsidRPr="00B05174">
      <w:pPr>
        <w:numPr>
          <w:ilvl w:val="1"/>
          <w:numId w:val="48"/>
        </w:numPr>
        <w:spacing w:after="0"/>
        <w:ind w:left="1080"/>
        <w:contextualSpacing/>
        <w:jc w:val="both"/>
        <w:rPr>
          <w:rFonts w:cs="Times New Roman" w:eastAsia="Times New Roman"/>
          <w:lang w:eastAsia="hr-HR"/>
        </w:rPr>
      </w:pPr>
      <w:r w:rsidRPr="00B05174">
        <w:rPr>
          <w:rFonts w:cs="Times New Roman" w:eastAsia="Times New Roman"/>
          <w:lang w:eastAsia="hr-HR"/>
        </w:rPr>
        <w:t xml:space="preserve">RH, Ministarstvo financija, Porezna uprava, </w:t>
      </w:r>
    </w:p>
    <w:p w:rsidRDefault="00B05174" w:rsidP="00B05174" w:rsidR="00B05174" w:rsidRPr="00B05174">
      <w:pPr>
        <w:spacing w:after="0"/>
        <w:ind w:left="1080"/>
        <w:contextualSpacing/>
        <w:jc w:val="both"/>
        <w:rPr>
          <w:rFonts w:cs="Times New Roman" w:eastAsia="Times New Roman"/>
          <w:lang w:eastAsia="hr-HR"/>
        </w:rPr>
      </w:pPr>
      <w:r w:rsidRPr="00B05174">
        <w:rPr>
          <w:rFonts w:cs="Times New Roman" w:eastAsia="Times New Roman"/>
          <w:lang w:eastAsia="hr-HR"/>
        </w:rPr>
        <w:t xml:space="preserve"> Područni ured Zagreb, Zagreb, Avenija Dubrovnik 32, </w:t>
      </w:r>
    </w:p>
    <w:p w:rsidRDefault="00B05174" w:rsidP="00B05174" w:rsidR="00B05174" w:rsidRPr="00B05174">
      <w:pPr>
        <w:spacing w:after="0"/>
        <w:ind w:left="1080"/>
        <w:contextualSpacing/>
        <w:jc w:val="both"/>
        <w:rPr>
          <w:rFonts w:cs="Times New Roman" w:eastAsia="Times New Roman"/>
          <w:lang w:eastAsia="hr-HR"/>
        </w:rPr>
      </w:pPr>
      <w:r w:rsidRPr="00B05174">
        <w:rPr>
          <w:rFonts w:cs="Times New Roman" w:eastAsia="Times New Roman"/>
          <w:lang w:eastAsia="hr-HR"/>
        </w:rPr>
        <w:t xml:space="preserve"> OIB: 18683136487, u iznosu od                                                        221.571,51 kn    </w:t>
      </w:r>
    </w:p>
    <w:p w:rsidRDefault="00B05174" w:rsidP="00B05174" w:rsidR="00B05174" w:rsidRPr="00B05174">
      <w:pPr>
        <w:spacing w:after="0"/>
        <w:ind w:left="1080"/>
        <w:contextualSpacing/>
        <w:jc w:val="both"/>
        <w:rPr>
          <w:rFonts w:cs="Times New Roman" w:eastAsia="Times New Roman"/>
          <w:lang w:eastAsia="hr-HR"/>
        </w:rPr>
      </w:pPr>
    </w:p>
    <w:p w:rsidRDefault="00B05174" w:rsidP="00B05174" w:rsidR="00B05174" w:rsidRPr="00B05174">
      <w:pPr>
        <w:numPr>
          <w:ilvl w:val="0"/>
          <w:numId w:val="47"/>
        </w:numPr>
        <w:spacing w:after="0"/>
        <w:contextualSpacing/>
        <w:jc w:val="both"/>
        <w:rPr>
          <w:rFonts w:cs="Times New Roman" w:eastAsia="Times New Roman"/>
          <w:lang w:eastAsia="hr-HR"/>
        </w:rPr>
      </w:pPr>
      <w:r w:rsidRPr="00B05174">
        <w:rPr>
          <w:rFonts w:cs="Times New Roman" w:eastAsia="Times New Roman"/>
          <w:lang w:eastAsia="hr-HR"/>
        </w:rPr>
        <w:t xml:space="preserve">Upućuju se stečajni vjerovnici drugog višeg isplatnog reda i to: </w:t>
      </w:r>
    </w:p>
    <w:p w:rsidRDefault="00B05174" w:rsidP="00B05174" w:rsidR="00B05174" w:rsidRPr="00B05174">
      <w:pPr>
        <w:spacing w:after="0"/>
        <w:ind w:left="1080"/>
        <w:contextualSpacing/>
        <w:jc w:val="both"/>
        <w:rPr>
          <w:rFonts w:cs="Times New Roman" w:eastAsia="Times New Roman"/>
          <w:lang w:eastAsia="hr-HR"/>
        </w:rPr>
      </w:pPr>
    </w:p>
    <w:p w:rsidRDefault="00B05174" w:rsidP="00B05174" w:rsidR="00B05174" w:rsidRPr="00B05174">
      <w:pPr>
        <w:numPr>
          <w:ilvl w:val="1"/>
          <w:numId w:val="49"/>
        </w:numPr>
        <w:spacing w:after="0"/>
        <w:contextualSpacing/>
        <w:jc w:val="both"/>
        <w:rPr>
          <w:rFonts w:cs="Times New Roman" w:eastAsia="Times New Roman"/>
          <w:lang w:eastAsia="hr-HR"/>
        </w:rPr>
      </w:pPr>
      <w:r w:rsidRPr="00B05174">
        <w:rPr>
          <w:rFonts w:cs="Times New Roman" w:eastAsia="Times New Roman"/>
          <w:lang w:eastAsia="hr-HR"/>
        </w:rPr>
        <w:t>Hrvatska radiotelevizija, javna ustanova, Zagreb, Prisavlje 3, OIB: 35075764438, za iznos osporene tražbine od 2.575,11 kn,</w:t>
      </w:r>
    </w:p>
    <w:p w:rsidRDefault="00B05174" w:rsidP="00B05174" w:rsidR="00B05174" w:rsidRPr="00B05174">
      <w:pPr>
        <w:numPr>
          <w:ilvl w:val="1"/>
          <w:numId w:val="49"/>
        </w:numPr>
        <w:spacing w:after="0"/>
        <w:contextualSpacing/>
        <w:jc w:val="both"/>
        <w:rPr>
          <w:rFonts w:cs="Times New Roman" w:eastAsia="Times New Roman"/>
          <w:lang w:eastAsia="hr-HR"/>
        </w:rPr>
      </w:pPr>
      <w:r w:rsidRPr="00B05174">
        <w:rPr>
          <w:rFonts w:cs="Times New Roman" w:eastAsia="Times New Roman"/>
          <w:lang w:eastAsia="hr-HR"/>
        </w:rPr>
        <w:t xml:space="preserve">Hrvatsko društvo skladatelja, Zagreb, Berislavićeva 9, OIB: 56668956985, za iznos </w:t>
      </w:r>
      <w:r>
        <w:rPr>
          <w:rFonts w:cs="Times New Roman" w:eastAsia="Times New Roman"/>
          <w:lang w:eastAsia="hr-HR"/>
        </w:rPr>
        <w:t xml:space="preserve">osporene tražbine </w:t>
      </w:r>
      <w:r w:rsidRPr="00B05174">
        <w:rPr>
          <w:rFonts w:cs="Times New Roman" w:eastAsia="Times New Roman"/>
          <w:lang w:eastAsia="hr-HR"/>
        </w:rPr>
        <w:t>od 1.492,24 kn</w:t>
      </w:r>
    </w:p>
    <w:p w:rsidRDefault="00B05174" w:rsidP="00B05174" w:rsidR="00B05174" w:rsidRPr="00B05174">
      <w:pPr>
        <w:numPr>
          <w:ilvl w:val="1"/>
          <w:numId w:val="49"/>
        </w:numPr>
        <w:spacing w:after="0"/>
        <w:contextualSpacing/>
        <w:jc w:val="both"/>
        <w:rPr>
          <w:rFonts w:cs="Times New Roman" w:eastAsia="Times New Roman"/>
          <w:lang w:eastAsia="hr-HR"/>
        </w:rPr>
      </w:pPr>
      <w:r w:rsidRPr="00B05174">
        <w:rPr>
          <w:rFonts w:cs="Times New Roman" w:eastAsia="Times New Roman"/>
          <w:lang w:eastAsia="hr-HR"/>
        </w:rPr>
        <w:t>Republika Hrvatska, Ministarstvo financija, Porezna uprava, Područni ured Zagreb, Zagreb, Avenija Dubrovnik 32, OIB: 18683136487, za iznos osporene tražbine od 140.496,84 kn,</w:t>
      </w:r>
    </w:p>
    <w:p w:rsidRDefault="00B05174" w:rsidP="00B05174" w:rsidR="00B05174" w:rsidRPr="00B05174">
      <w:pPr>
        <w:spacing w:after="0"/>
        <w:ind w:left="1800"/>
        <w:contextualSpacing/>
        <w:jc w:val="both"/>
        <w:rPr>
          <w:rFonts w:cs="Times New Roman" w:eastAsia="Times New Roman"/>
          <w:lang w:eastAsia="hr-HR"/>
        </w:rPr>
      </w:pPr>
    </w:p>
    <w:p w:rsidRDefault="00B05174" w:rsidP="00B05174" w:rsidR="00B05174" w:rsidRPr="00B05174">
      <w:pPr>
        <w:spacing w:after="0"/>
        <w:ind w:left="1134"/>
        <w:contextualSpacing/>
        <w:jc w:val="both"/>
        <w:rPr>
          <w:rFonts w:cs="Times New Roman" w:eastAsia="Times New Roman"/>
          <w:lang w:eastAsia="hr-HR"/>
        </w:rPr>
      </w:pPr>
      <w:r w:rsidRPr="00B05174">
        <w:rPr>
          <w:rFonts w:cs="Times New Roman" w:eastAsia="Times New Roman"/>
          <w:lang w:eastAsia="hr-HR"/>
        </w:rPr>
        <w:t>na parnicu radi utvrđivanja osporene tražbine u roku 8 dana od dana pravomoćnosti rješenja o upućivanju u parnicu, odnosno primitka drugostupanjske odluke. Ako osobe iz točke II. izreke ovog rješenja ne pokrenu parnicu u navedenom roku, smatrat će se da su odustale od prava na vođenje parnice.</w:t>
      </w:r>
    </w:p>
    <w:p w:rsidRDefault="00B05174" w:rsidP="00B05174" w:rsidR="00B05174" w:rsidRPr="00B05174">
      <w:pPr>
        <w:spacing w:after="0"/>
        <w:ind w:left="1134"/>
        <w:contextualSpacing/>
        <w:jc w:val="both"/>
        <w:rPr>
          <w:rFonts w:cs="Times New Roman" w:eastAsia="Times New Roman"/>
          <w:lang w:eastAsia="hr-HR"/>
        </w:rPr>
      </w:pPr>
    </w:p>
    <w:p w:rsidRDefault="00B05174" w:rsidP="00B05174" w:rsidR="00B05174" w:rsidRPr="00B05174">
      <w:pPr>
        <w:spacing w:after="0"/>
        <w:ind w:left="1134"/>
        <w:contextualSpacing/>
        <w:jc w:val="both"/>
        <w:rPr>
          <w:rFonts w:cs="Times New Roman" w:eastAsia="Times New Roman"/>
          <w:lang w:eastAsia="hr-HR"/>
        </w:rPr>
      </w:pPr>
    </w:p>
    <w:p w:rsidRDefault="00B05174" w:rsidP="00B05174" w:rsidR="00B05174" w:rsidRPr="00B05174">
      <w:pPr>
        <w:numPr>
          <w:ilvl w:val="0"/>
          <w:numId w:val="47"/>
        </w:numPr>
        <w:spacing w:after="0"/>
        <w:contextualSpacing/>
        <w:jc w:val="both"/>
        <w:rPr>
          <w:rFonts w:cs="Times New Roman" w:eastAsia="Times New Roman"/>
          <w:lang w:eastAsia="hr-HR"/>
        </w:rPr>
      </w:pPr>
      <w:r w:rsidRPr="00B05174">
        <w:rPr>
          <w:rFonts w:cs="Times New Roman" w:eastAsia="Times New Roman"/>
          <w:lang w:eastAsia="hr-HR"/>
        </w:rPr>
        <w:lastRenderedPageBreak/>
        <w:t>Osporavatelj Božo Vragolov, Cavtat, Put Tihe 4a, OIB: 54805716932, će u parnicama koje pokrenu vjerovnici iz točke II. izreke ovog rješenja nastupiti u ime i za račun stečajnog dužnika.</w:t>
      </w:r>
    </w:p>
    <w:p w:rsidRDefault="00B05174" w:rsidP="00B05174" w:rsidR="00B05174" w:rsidRPr="00B05174">
      <w:pPr>
        <w:spacing w:after="0"/>
        <w:ind w:left="1080"/>
        <w:contextualSpacing/>
        <w:jc w:val="both"/>
        <w:rPr>
          <w:rFonts w:cs="Times New Roman" w:eastAsia="Times New Roman"/>
          <w:lang w:eastAsia="hr-HR"/>
        </w:rPr>
      </w:pPr>
    </w:p>
    <w:p w:rsidRDefault="00B05174" w:rsidP="00B05174" w:rsidR="00B05174" w:rsidRPr="00B05174">
      <w:pPr>
        <w:numPr>
          <w:ilvl w:val="0"/>
          <w:numId w:val="47"/>
        </w:numPr>
        <w:spacing w:after="0"/>
        <w:contextualSpacing/>
        <w:jc w:val="both"/>
        <w:rPr>
          <w:rFonts w:cs="Times New Roman" w:eastAsia="Times New Roman"/>
          <w:lang w:eastAsia="hr-HR"/>
        </w:rPr>
      </w:pPr>
      <w:r w:rsidRPr="00B05174">
        <w:rPr>
          <w:rFonts w:cs="Times New Roman" w:eastAsia="Times New Roman"/>
          <w:lang w:eastAsia="hr-HR"/>
        </w:rPr>
        <w:t>Vjerovnik osporavatelj Božo Vragolov upućuje se na parnicu da dokaže osnovanost svoga osporavanja tražbine vjerovnika drugog višeg isplatnog reda Republika Hrvatska, Ministarstvo financija, Porezna uprava, Područni ured Zagreb, Zagreb, Av. Dubrovnik 32, OIB: 18683136487, u iznosu od  81.074,67 kn  u roku od 8 dana od dana pravomoćnosti rješenja o upućivanju u parnicu, odnosno od primitka drugostupanjske odluke.</w:t>
      </w:r>
    </w:p>
    <w:p w:rsidRDefault="00B05174" w:rsidP="00B05174" w:rsidR="00B05174" w:rsidRPr="00B05174">
      <w:pPr>
        <w:spacing w:after="0"/>
        <w:ind w:left="1080"/>
        <w:contextualSpacing/>
        <w:jc w:val="both"/>
        <w:rPr>
          <w:rFonts w:cs="Times New Roman" w:eastAsia="Times New Roman"/>
          <w:lang w:eastAsia="hr-HR"/>
        </w:rPr>
      </w:pPr>
    </w:p>
    <w:p w:rsidRDefault="00B05174" w:rsidP="00B05174" w:rsidR="00B05174" w:rsidRPr="00B05174">
      <w:pPr>
        <w:numPr>
          <w:ilvl w:val="0"/>
          <w:numId w:val="47"/>
        </w:numPr>
        <w:spacing w:after="0"/>
        <w:contextualSpacing/>
        <w:jc w:val="both"/>
        <w:rPr>
          <w:rFonts w:cs="Times New Roman" w:eastAsia="Times New Roman"/>
          <w:lang w:eastAsia="hr-HR"/>
        </w:rPr>
      </w:pPr>
      <w:r w:rsidRPr="00B05174">
        <w:rPr>
          <w:rFonts w:cs="Times New Roman" w:eastAsia="Times New Roman"/>
          <w:lang w:eastAsia="hr-HR"/>
        </w:rPr>
        <w:t>Ako osporavatelj tražbine za koju postoji ovršna isprava ne pokrene parnicu u roku iz točke IV. izreke ovog rješenja, smatrat će se da je osporavanje otklonjeno.</w:t>
      </w:r>
    </w:p>
    <w:p w:rsidRDefault="00B05174" w:rsidP="00B05174" w:rsidR="00B05174" w:rsidRPr="00B05174">
      <w:pPr>
        <w:spacing w:after="0"/>
        <w:ind w:firstLine="708"/>
        <w:jc w:val="center"/>
        <w:rPr>
          <w:rFonts w:cs="Times New Roman" w:eastAsia="Times New Roman"/>
          <w:lang w:eastAsia="hr-HR"/>
        </w:rPr>
      </w:pPr>
    </w:p>
    <w:p w:rsidRDefault="00B05174" w:rsidP="00B05174" w:rsidR="00B05174" w:rsidRPr="00B05174">
      <w:pPr>
        <w:spacing w:after="0"/>
        <w:ind w:firstLine="708"/>
        <w:jc w:val="center"/>
        <w:rPr>
          <w:rFonts w:cs="Times New Roman" w:eastAsia="Times New Roman"/>
          <w:lang w:eastAsia="hr-HR"/>
        </w:rPr>
      </w:pPr>
    </w:p>
    <w:p w:rsidRDefault="00B05174" w:rsidP="00B05174" w:rsidR="00B05174" w:rsidRPr="00B05174">
      <w:pPr>
        <w:spacing w:after="0"/>
        <w:ind w:firstLine="708"/>
        <w:jc w:val="center"/>
        <w:rPr>
          <w:rFonts w:cs="Times New Roman" w:eastAsia="Times New Roman"/>
          <w:lang w:eastAsia="hr-HR"/>
        </w:rPr>
      </w:pPr>
      <w:r w:rsidRPr="00B05174">
        <w:rPr>
          <w:rFonts w:cs="Times New Roman" w:eastAsia="Times New Roman"/>
          <w:lang w:eastAsia="hr-HR"/>
        </w:rPr>
        <w:t>Obrazloženje</w:t>
      </w:r>
    </w:p>
    <w:p w:rsidRDefault="00B05174" w:rsidP="00B05174" w:rsidR="00B05174" w:rsidRPr="00B05174">
      <w:pPr>
        <w:spacing w:after="0"/>
        <w:ind w:firstLine="708"/>
        <w:jc w:val="both"/>
        <w:rPr>
          <w:rFonts w:cs="Times New Roman" w:eastAsia="Times New Roman"/>
          <w:lang w:eastAsia="hr-HR"/>
        </w:rPr>
      </w:pPr>
      <w:r w:rsidRPr="00B05174">
        <w:rPr>
          <w:rFonts w:cs="Times New Roman" w:eastAsia="Times New Roman"/>
          <w:lang w:eastAsia="hr-HR"/>
        </w:rPr>
        <w:tab/>
      </w:r>
    </w:p>
    <w:p w:rsidRDefault="00B05174" w:rsidP="00B05174" w:rsidR="00B05174" w:rsidRPr="00B05174">
      <w:pPr>
        <w:spacing w:after="0"/>
        <w:jc w:val="both"/>
        <w:rPr>
          <w:rFonts w:cs="Times New Roman" w:eastAsia="Times New Roman"/>
          <w:lang w:eastAsia="hr-HR"/>
        </w:rPr>
      </w:pPr>
      <w:r w:rsidRPr="00B05174">
        <w:rPr>
          <w:rFonts w:cs="Times New Roman" w:eastAsia="Times New Roman"/>
          <w:lang w:eastAsia="hr-HR"/>
        </w:rPr>
        <w:tab/>
        <w:t>Na ispitnom ročištu koje je održano 9. rujna 2016. ispitane su sve prijavljene tražbine prema svojim iznosima i redu. Tražbine navedene u točki I. 1. izreke stečajni upravitelj je priznao, ali ih je osporio razlučni vjerovnik kao stečajni vjerovnik Božo Vragolov (dalje:Božo Vragolov).</w:t>
      </w:r>
    </w:p>
    <w:p w:rsidRDefault="00B05174" w:rsidP="00B05174" w:rsidR="00B05174" w:rsidRPr="00B05174">
      <w:pPr>
        <w:spacing w:after="0"/>
        <w:jc w:val="both"/>
        <w:rPr>
          <w:rFonts w:cs="Times New Roman" w:eastAsia="Times New Roman"/>
          <w:lang w:eastAsia="hr-HR"/>
        </w:rPr>
      </w:pPr>
    </w:p>
    <w:p w:rsidRDefault="00B05174" w:rsidP="00B05174" w:rsidR="00B05174" w:rsidRPr="00B05174">
      <w:pPr>
        <w:spacing w:after="0"/>
        <w:ind w:firstLine="708"/>
        <w:jc w:val="both"/>
        <w:rPr>
          <w:rFonts w:cs="Times New Roman" w:eastAsia="Times New Roman"/>
          <w:lang w:eastAsia="hr-HR"/>
        </w:rPr>
      </w:pPr>
      <w:r w:rsidRPr="00B05174">
        <w:rPr>
          <w:rFonts w:cs="Times New Roman" w:eastAsia="Times New Roman"/>
          <w:lang w:eastAsia="hr-HR"/>
        </w:rPr>
        <w:t>Osporene tražbine na ispitnom ročištu posebno su raspravljane, ali osporavanje nije otklonjeno. Božo Vragolov osporio je tražbinu drugog višeg isplatnog reda vjerovnika Hrvatskog društva skladatelja, Zagreb, u iznosu od 1.492,24 kn i vjerovnika Hrvatska radiotelevizija, Zagreb, u iznosu od 2.575,11 kn zbog zastare potraživanja. Nadalje, osporio je tražbinu vjerovnika drugog višeg isplatnog reda Republika Hrvatska, Ministarstvo financija, Porezna uprava, u iznosu od 221.571,51 kn jer za tu tražbinu ne postoji nikakva ovršna isprava dostavljena uz prijavu a koju se odnosi na vjerovnika RH, Ministarstvo financija, već se radi o tražbinama drugih vjerovnika koji nisu podnijeli prijavu tražbine u stečajnom postupku.</w:t>
      </w:r>
    </w:p>
    <w:p w:rsidRDefault="00B05174" w:rsidP="00B05174" w:rsidR="00B05174" w:rsidRPr="00B05174">
      <w:pPr>
        <w:spacing w:after="0"/>
        <w:ind w:firstLine="708"/>
        <w:jc w:val="both"/>
        <w:rPr>
          <w:rFonts w:cs="Times New Roman" w:eastAsia="Times New Roman"/>
          <w:lang w:eastAsia="hr-HR"/>
        </w:rPr>
      </w:pPr>
      <w:r w:rsidRPr="00B05174">
        <w:rPr>
          <w:rFonts w:cs="Times New Roman" w:eastAsia="Times New Roman"/>
          <w:lang w:eastAsia="hr-HR"/>
        </w:rPr>
        <w:t xml:space="preserve"> </w:t>
      </w:r>
    </w:p>
    <w:p w:rsidRDefault="00B05174" w:rsidP="00B05174" w:rsidR="00B05174" w:rsidRPr="00B05174">
      <w:pPr>
        <w:spacing w:after="0"/>
        <w:ind w:firstLine="708"/>
        <w:jc w:val="both"/>
        <w:rPr>
          <w:rFonts w:cs="Times New Roman" w:eastAsia="Times New Roman"/>
          <w:lang w:eastAsia="hr-HR"/>
        </w:rPr>
      </w:pPr>
      <w:r w:rsidRPr="00B05174">
        <w:rPr>
          <w:rFonts w:cs="Times New Roman" w:eastAsia="Times New Roman"/>
          <w:lang w:eastAsia="hr-HR"/>
        </w:rPr>
        <w:t xml:space="preserve">Po ocjeni ovog suda Republika Hrvatska, Ministarstvo financija, Porezna uprava ima ovršnu ispravu i to rješenje o ovrsi klasa: UP/I-415-02/2007-001/05484, ur.broj: 513-007-01/2007-02 od 18. prosinca 2007., rješenje o ovrsi klasa: UP/I-415-02/2016-001/08495, ur.broj: 513-007-24-01/2016-01 od 25. srpnja 2016., porezno rješenje klasa: UP/I-410-12/08-01/02927, ur.broj: 513-07-01-69/08-01 od 2. lipnja 2008., porezno rješenje klasa: UP/I-410-12/09-01/02994, ur.broj: 513-07-01-69/09-01 od 9. lipnja 2006., porezno rješenje  klasa:UP/I-410-12/10-01/02275, ur.broj: 513-07-01-66/10-01 od 10. lipnja 2010., porezno rješenje klasa: UP/I-410-12/11-01/02425, ur.broj: 513-07-01-66/11-01 od 27. srpnja 2011., porezno rješenje klasa: UP/I-410-12/12-01/02531, ur.broj: 513-07-01-66/12-01 od 8. lipnja 2012., porezno rješenje klasa: UP/I-410-12/13-01/04626, ur.broj: 513-07-01-66/13-01 od 2. srpnja 2013., porezno rješenje klasa: UP/I-410-12/14-01/02542, ur.broj: 513-07-01-66/14-01 od 10. srpnja 2014., porezno rješenje klasa: UP/I-410-12/15-01/04861, ur.broj: 513-07-24-05-15-1 od 17. srpnja 2015., sve izdano od RH, Ministarstvo financija, Porezna uprava, Područni ured Zagreb, na ukupan iznos od 81.074,67 kn. Tvrdnje Bože Vragolova da se navedene ovršne </w:t>
      </w:r>
      <w:r w:rsidRPr="00B05174">
        <w:rPr>
          <w:rFonts w:cs="Times New Roman" w:eastAsia="Times New Roman"/>
          <w:lang w:eastAsia="hr-HR"/>
        </w:rPr>
        <w:lastRenderedPageBreak/>
        <w:t>isprave ne odnose na vjerovnika RH, Ministarstvo financija, Poreznu upravu su neosnovane s obzirom na odredbu čl. 4. st. 6. Zakona o poreznoj upravi (Narodne novine broj 148/13, 141/14) prema kojoj porezna uprava obavlja poslove evidentiranja, utvrđivanja, nadzora, naplate i ovrhe radi naplate poreza koji u cijelosti pripadaju jedinicama lokalne i područne (regionalne samouprave), drugih javnih davanja i ostalih davanja propisanih zakonom.  Budući je stečajni postupak generalna ovrha to je prema ocjeni ovog suda RH, Ministarstvo financija, Porezna uprava po zakonskom ovlaštenju vjerovnik u ovom postupku  u odnosu na sva potraživanja koja su navedena u predmetnim ovršnim ispravama.</w:t>
      </w:r>
    </w:p>
    <w:p w:rsidRDefault="00B05174" w:rsidP="00B05174" w:rsidR="00B05174" w:rsidRPr="00B05174">
      <w:pPr>
        <w:spacing w:after="0"/>
        <w:ind w:firstLine="708"/>
        <w:jc w:val="both"/>
        <w:rPr>
          <w:rFonts w:cs="Times New Roman" w:eastAsia="Times New Roman"/>
          <w:lang w:eastAsia="hr-HR"/>
        </w:rPr>
      </w:pPr>
    </w:p>
    <w:p w:rsidRDefault="00B05174" w:rsidP="00B05174" w:rsidR="00B05174" w:rsidRPr="00B05174">
      <w:pPr>
        <w:spacing w:after="0"/>
        <w:ind w:firstLine="708"/>
        <w:jc w:val="both"/>
        <w:rPr>
          <w:rFonts w:cs="Times New Roman" w:eastAsia="Times New Roman"/>
          <w:lang w:eastAsia="hr-HR"/>
        </w:rPr>
      </w:pPr>
      <w:r w:rsidRPr="00B05174">
        <w:rPr>
          <w:rFonts w:cs="Times New Roman" w:eastAsia="Times New Roman"/>
          <w:lang w:eastAsia="hr-HR"/>
        </w:rPr>
        <w:t>Slijedom navedenog, a temeljem čl. 266. st. 2. Stečajnog zakona (Narodne novine broj 71/15, dalje:SZ) i čl. 267. st. 1. SZ-a odlučeno je kao u točki I., II. i III. izreke ovog rješenja.</w:t>
      </w:r>
    </w:p>
    <w:p w:rsidRDefault="00B05174" w:rsidP="00B05174" w:rsidR="00B05174" w:rsidRPr="00B05174">
      <w:pPr>
        <w:spacing w:after="0"/>
        <w:ind w:firstLine="708"/>
        <w:jc w:val="both"/>
        <w:rPr>
          <w:rFonts w:cs="Times New Roman" w:eastAsia="Times New Roman"/>
          <w:lang w:eastAsia="hr-HR"/>
        </w:rPr>
      </w:pPr>
    </w:p>
    <w:p w:rsidRDefault="00B05174" w:rsidP="00B05174" w:rsidR="00B05174" w:rsidRPr="00B05174">
      <w:pPr>
        <w:spacing w:after="0"/>
        <w:ind w:firstLine="708"/>
        <w:jc w:val="both"/>
        <w:rPr>
          <w:rFonts w:cs="Times New Roman" w:eastAsia="Times New Roman"/>
          <w:lang w:eastAsia="hr-HR"/>
        </w:rPr>
      </w:pPr>
      <w:r w:rsidRPr="00B05174">
        <w:rPr>
          <w:rFonts w:cs="Times New Roman" w:eastAsia="Times New Roman"/>
          <w:lang w:eastAsia="hr-HR"/>
        </w:rPr>
        <w:t>Temeljem čl. 266. st. 4. SZ-a i čl. 267. st. 1. SZ-a odlučeno je kao u točki IV. izreke ovog rješenja, a temeljem čl. 267. st. 2. SZ-a odlučeno je kao u točki V. izreke ovog rješenja.</w:t>
      </w:r>
    </w:p>
    <w:p w:rsidRDefault="00B05174" w:rsidP="00B05174" w:rsidR="00B05174" w:rsidRPr="00B05174">
      <w:pPr>
        <w:spacing w:after="0"/>
        <w:ind w:firstLine="708"/>
        <w:jc w:val="both"/>
        <w:rPr>
          <w:rFonts w:cs="Times New Roman" w:eastAsia="Times New Roman"/>
          <w:lang w:eastAsia="hr-HR"/>
        </w:rPr>
      </w:pPr>
    </w:p>
    <w:p w:rsidRDefault="00B05174" w:rsidP="00B05174" w:rsidR="00B05174" w:rsidRPr="00B05174">
      <w:pPr>
        <w:spacing w:after="0"/>
        <w:jc w:val="both"/>
        <w:rPr>
          <w:rFonts w:cs="Times New Roman" w:eastAsia="Times New Roman"/>
          <w:lang w:eastAsia="hr-HR"/>
        </w:rPr>
      </w:pPr>
    </w:p>
    <w:p w:rsidRDefault="00B05174" w:rsidP="00B05174" w:rsidR="00B05174" w:rsidRPr="00B05174">
      <w:pPr>
        <w:spacing w:after="0"/>
        <w:jc w:val="center"/>
        <w:rPr>
          <w:rFonts w:cs="Times New Roman" w:eastAsia="Times New Roman"/>
          <w:lang w:eastAsia="hr-HR"/>
        </w:rPr>
      </w:pPr>
      <w:r w:rsidRPr="00B05174">
        <w:rPr>
          <w:rFonts w:cs="Times New Roman" w:eastAsia="Times New Roman"/>
          <w:lang w:eastAsia="hr-HR"/>
        </w:rPr>
        <w:t>U Karlovcu 16. rujna 2016. godine</w:t>
      </w:r>
    </w:p>
    <w:p w:rsidRDefault="00B05174" w:rsidP="00B05174" w:rsidR="00B05174" w:rsidRPr="00B05174">
      <w:pPr>
        <w:spacing w:after="0"/>
        <w:jc w:val="center"/>
        <w:rPr>
          <w:rFonts w:cs="Times New Roman" w:eastAsia="Times New Roman"/>
          <w:lang w:eastAsia="hr-HR"/>
        </w:rPr>
      </w:pPr>
    </w:p>
    <w:p w:rsidRDefault="00B05174" w:rsidP="00B05174" w:rsidR="00B05174" w:rsidRPr="00B05174">
      <w:pPr>
        <w:spacing w:after="0"/>
        <w:ind w:left="6372"/>
        <w:jc w:val="both"/>
        <w:rPr>
          <w:rFonts w:cs="Times New Roman" w:eastAsia="Times New Roman"/>
          <w:lang w:eastAsia="hr-HR"/>
        </w:rPr>
      </w:pPr>
      <w:r w:rsidRPr="00B05174">
        <w:rPr>
          <w:rFonts w:cs="Times New Roman" w:eastAsia="Times New Roman"/>
          <w:lang w:eastAsia="hr-HR"/>
        </w:rPr>
        <w:t xml:space="preserve">     Stečajni sudac:</w:t>
      </w:r>
    </w:p>
    <w:p w:rsidRDefault="00B05174" w:rsidP="00B05174" w:rsidR="00B05174" w:rsidRPr="00B05174">
      <w:pPr>
        <w:spacing w:after="0"/>
        <w:jc w:val="center"/>
        <w:rPr>
          <w:rFonts w:cs="Times New Roman" w:eastAsia="Times New Roman"/>
          <w:lang w:eastAsia="hr-HR"/>
        </w:rPr>
      </w:pPr>
      <w:r w:rsidRPr="00B05174">
        <w:rPr>
          <w:rFonts w:cs="Times New Roman" w:eastAsia="Times New Roman"/>
          <w:lang w:eastAsia="hr-HR"/>
        </w:rPr>
        <w:t xml:space="preserve">                                                                                             Jadranka Mađeruh,v.r.</w:t>
      </w:r>
    </w:p>
    <w:p w:rsidRDefault="00B05174" w:rsidP="00B05174" w:rsidR="00B05174" w:rsidRPr="00B05174">
      <w:pPr>
        <w:spacing w:after="0"/>
        <w:jc w:val="center"/>
        <w:rPr>
          <w:rFonts w:cs="Times New Roman" w:eastAsia="Times New Roman"/>
          <w:lang w:eastAsia="hr-HR"/>
        </w:rPr>
      </w:pPr>
    </w:p>
    <w:p w:rsidRDefault="00B05174" w:rsidP="00B05174" w:rsidR="00B05174" w:rsidRPr="00B05174">
      <w:pPr>
        <w:spacing w:after="0"/>
        <w:jc w:val="right"/>
        <w:rPr>
          <w:rFonts w:cs="Times New Roman" w:eastAsia="Times New Roman"/>
          <w:lang w:eastAsia="hr-HR"/>
        </w:rPr>
      </w:pPr>
      <w:r w:rsidRPr="00B05174">
        <w:rPr>
          <w:rFonts w:cs="Times New Roman" w:eastAsia="Times New Roman"/>
          <w:lang w:eastAsia="hr-HR"/>
        </w:rPr>
        <w:t>Za točnost otpravka-ovlašteni službenik:</w:t>
      </w:r>
    </w:p>
    <w:p w:rsidRDefault="00B05174" w:rsidP="00B05174" w:rsidR="00B05174" w:rsidRPr="00B05174">
      <w:pPr>
        <w:spacing w:after="0"/>
        <w:jc w:val="center"/>
        <w:rPr>
          <w:rFonts w:cs="Times New Roman" w:eastAsia="Times New Roman"/>
          <w:lang w:eastAsia="hr-HR"/>
        </w:rPr>
      </w:pPr>
      <w:r w:rsidRPr="00B05174">
        <w:rPr>
          <w:rFonts w:cs="Times New Roman" w:eastAsia="Times New Roman"/>
          <w:lang w:eastAsia="hr-HR"/>
        </w:rPr>
        <w:t xml:space="preserve">                                                                             Draženka Prpić</w:t>
      </w:r>
    </w:p>
    <w:p w:rsidRDefault="00B05174" w:rsidP="00B05174" w:rsidR="00B05174" w:rsidRPr="00B05174">
      <w:pPr>
        <w:spacing w:after="0"/>
        <w:jc w:val="both"/>
        <w:rPr>
          <w:rFonts w:cs="Times New Roman" w:eastAsia="Times New Roman"/>
          <w:lang w:eastAsia="hr-HR"/>
        </w:rPr>
      </w:pPr>
      <w:r w:rsidRPr="00B05174">
        <w:rPr>
          <w:rFonts w:cs="Times New Roman" w:eastAsia="Times New Roman"/>
          <w:lang w:eastAsia="hr-HR"/>
        </w:rPr>
        <w:t>UPUTA O PRAVNOM LIJEKU:</w:t>
      </w:r>
    </w:p>
    <w:p w:rsidRDefault="00B05174" w:rsidP="00B05174" w:rsidR="00B05174" w:rsidRPr="00B05174">
      <w:pPr>
        <w:spacing w:after="0"/>
        <w:jc w:val="both"/>
        <w:rPr>
          <w:rFonts w:cs="Times New Roman" w:eastAsia="Times New Roman"/>
          <w:lang w:eastAsia="hr-HR"/>
        </w:rPr>
      </w:pPr>
      <w:r w:rsidRPr="00B05174">
        <w:rPr>
          <w:rFonts w:cs="Times New Roman" w:eastAsia="Times New Roman"/>
          <w:lang w:eastAsia="hr-HR"/>
        </w:rPr>
        <w:t>Protiv ovog rješenja pravo na žalbu ima stečajni upravitelj i svaki vjerovnik u dijelu koji se tiče njegove prijavljene tražbine i tražbine koju je osporio (čl. 265. st.3. SZ-a). Rok za žalbu iznosi 8 dana računajući od dana dostave rješenja. Žalba se podnosi Visokom trgovačkom sudu RH, putem ovog suda, u 2 primjerka.</w:t>
      </w:r>
    </w:p>
    <w:p w:rsidRDefault="00B05174" w:rsidP="00B05174" w:rsidR="00B05174" w:rsidRPr="00B05174">
      <w:pPr>
        <w:spacing w:after="0"/>
        <w:jc w:val="right"/>
        <w:rPr>
          <w:rFonts w:cs="Times New Roman" w:eastAsia="Times New Roman"/>
          <w:lang w:eastAsia="hr-HR"/>
        </w:rPr>
      </w:pPr>
    </w:p>
    <w:p w:rsidRDefault="00B05174" w:rsidP="00B05174" w:rsidR="00B05174" w:rsidRPr="00B05174">
      <w:pPr>
        <w:spacing w:after="0"/>
        <w:ind w:firstLine="708" w:left="3540"/>
        <w:jc w:val="center"/>
        <w:rPr>
          <w:rFonts w:cs="Times New Roman" w:eastAsia="Times New Roman"/>
          <w:lang w:eastAsia="hr-HR"/>
        </w:rPr>
      </w:pPr>
    </w:p>
    <w:p w:rsidRDefault="00B05174" w:rsidP="00B05174" w:rsidR="00B05174" w:rsidRPr="00B05174">
      <w:pPr>
        <w:spacing w:after="0"/>
        <w:rPr>
          <w:rFonts w:cs="Times New Roman" w:eastAsia="Times New Roman"/>
          <w:lang w:eastAsia="hr-HR"/>
        </w:rPr>
      </w:pPr>
    </w:p>
    <w:p w:rsidRDefault="00B05174" w:rsidP="00B05174" w:rsidR="00B05174" w:rsidRPr="00B05174">
      <w:pPr>
        <w:spacing w:after="0"/>
        <w:rPr>
          <w:rFonts w:cs="Times New Roman" w:eastAsia="Times New Roman"/>
          <w:lang w:eastAsia="hr-HR"/>
        </w:rPr>
      </w:pPr>
    </w:p>
    <w:p w:rsidRDefault="00B05174" w:rsidP="00B05174" w:rsidR="00B05174" w:rsidRPr="00B05174">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713784"/>
      <w:docPartObj>
        <w:docPartGallery w:val="Page Numbers (Top of Page)"/>
        <w:docPartUnique/>
      </w:docPartObj>
    </w:sdtPr>
    <w:sdtContent>
      <w:p w:rsidRDefault="00B05174" w:rsidR="00B05174">
        <w:pPr>
          <w:pStyle w:val="Zaglavlje"/>
          <w:jc w:val="center"/>
        </w:pPr>
        <w:r>
          <w:fldChar w:fldCharType="begin"/>
        </w:r>
        <w:r>
          <w:instrText>PAGE   \* MERGEFORMAT</w:instrText>
        </w:r>
        <w:r>
          <w:fldChar w:fldCharType="separate"/>
        </w:r>
        <w:r>
          <w:t>1</w:t>
        </w:r>
        <w:r>
          <w:fldChar w:fldCharType="end"/>
        </w:r>
      </w:p>
    </w:sdtContent>
  </w:sdt>
  <w:p w:rsidRDefault="00B05174" w:rsidR="008333A9">
    <w:pPr>
      <w:pStyle w:val="Zaglavlje"/>
    </w:pPr>
    <w:r>
      <w:t xml:space="preserve"> 1 St-3210/16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9B851F9"/>
    <w:multiLevelType w:val="multilevel"/>
    <w:tmpl w:val="16E81D1E"/>
    <w:lvl w:ilvl="0">
      <w:start w:val="1"/>
      <w:numFmt w:val="decimal"/>
      <w:lvlText w:val="%1."/>
      <w:lvlJc w:val="left"/>
      <w:pPr>
        <w:ind w:hanging="360" w:left="360"/>
      </w:pPr>
    </w:lvl>
    <w:lvl w:ilvl="1">
      <w:start w:val="1"/>
      <w:numFmt w:val="decimal"/>
      <w:lvlText w:val="%1.%2."/>
      <w:lvlJc w:val="left"/>
      <w:pPr>
        <w:ind w:hanging="360" w:left="1440"/>
      </w:pPr>
    </w:lvl>
    <w:lvl w:ilvl="2">
      <w:start w:val="1"/>
      <w:numFmt w:val="decimal"/>
      <w:lvlText w:val="%1.%2.%3."/>
      <w:lvlJc w:val="left"/>
      <w:pPr>
        <w:ind w:hanging="720" w:left="2880"/>
      </w:pPr>
    </w:lvl>
    <w:lvl w:ilvl="3">
      <w:start w:val="1"/>
      <w:numFmt w:val="decimal"/>
      <w:lvlText w:val="%1.%2.%3.%4."/>
      <w:lvlJc w:val="left"/>
      <w:pPr>
        <w:ind w:hanging="720" w:left="3960"/>
      </w:pPr>
    </w:lvl>
    <w:lvl w:ilvl="4">
      <w:start w:val="1"/>
      <w:numFmt w:val="decimal"/>
      <w:lvlText w:val="%1.%2.%3.%4.%5."/>
      <w:lvlJc w:val="left"/>
      <w:pPr>
        <w:ind w:hanging="1080" w:left="5400"/>
      </w:pPr>
    </w:lvl>
    <w:lvl w:ilvl="5">
      <w:start w:val="1"/>
      <w:numFmt w:val="decimal"/>
      <w:lvlText w:val="%1.%2.%3.%4.%5.%6."/>
      <w:lvlJc w:val="left"/>
      <w:pPr>
        <w:ind w:hanging="1080" w:left="6480"/>
      </w:pPr>
    </w:lvl>
    <w:lvl w:ilvl="6">
      <w:start w:val="1"/>
      <w:numFmt w:val="decimal"/>
      <w:lvlText w:val="%1.%2.%3.%4.%5.%6.%7."/>
      <w:lvlJc w:val="left"/>
      <w:pPr>
        <w:ind w:hanging="1440" w:left="7920"/>
      </w:pPr>
    </w:lvl>
    <w:lvl w:ilvl="7">
      <w:start w:val="1"/>
      <w:numFmt w:val="decimal"/>
      <w:lvlText w:val="%1.%2.%3.%4.%5.%6.%7.%8."/>
      <w:lvlJc w:val="left"/>
      <w:pPr>
        <w:ind w:hanging="1440" w:left="9000"/>
      </w:pPr>
    </w:lvl>
    <w:lvl w:ilvl="8">
      <w:start w:val="1"/>
      <w:numFmt w:val="decimal"/>
      <w:lvlText w:val="%1.%2.%3.%4.%5.%6.%7.%8.%9."/>
      <w:lvlJc w:val="left"/>
      <w:pPr>
        <w:ind w:hanging="1800" w:left="1044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5ED434C7"/>
    <w:multiLevelType w:val="hybridMultilevel"/>
    <w:tmpl w:val="6EA2A74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6312734"/>
    <w:multiLevelType w:val="hybridMultilevel"/>
    <w:tmpl w:val="44BC5A20"/>
    <w:lvl w:tplc="8250CB06" w:ilvl="0">
      <w:start w:val="1"/>
      <w:numFmt w:val="upperRoman"/>
      <w:lvlText w:val="%1."/>
      <w:lvlJc w:val="left"/>
      <w:pPr>
        <w:tabs>
          <w:tab w:pos="1080" w:val="num"/>
        </w:tabs>
        <w:ind w:hanging="720" w:left="108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6FFF5FB9"/>
    <w:multiLevelType w:val="multilevel"/>
    <w:tmpl w:val="C2363434"/>
    <w:lvl w:ilvl="0">
      <w:start w:val="1"/>
      <w:numFmt w:val="decimal"/>
      <w:lvlText w:val="%1."/>
      <w:lvlJc w:val="left"/>
      <w:pPr>
        <w:ind w:hanging="360" w:left="1440"/>
      </w:pPr>
    </w:lvl>
    <w:lvl w:ilvl="1">
      <w:start w:val="1"/>
      <w:numFmt w:val="decimal"/>
      <w:isLgl/>
      <w:lvlText w:val="%1.%2."/>
      <w:lvlJc w:val="left"/>
      <w:pPr>
        <w:ind w:hanging="360" w:left="1800"/>
      </w:pPr>
    </w:lvl>
    <w:lvl w:ilvl="2">
      <w:start w:val="1"/>
      <w:numFmt w:val="decimal"/>
      <w:isLgl/>
      <w:lvlText w:val="%1.%2.%3."/>
      <w:lvlJc w:val="left"/>
      <w:pPr>
        <w:ind w:hanging="720" w:left="2520"/>
      </w:pPr>
    </w:lvl>
    <w:lvl w:ilvl="3">
      <w:start w:val="1"/>
      <w:numFmt w:val="decimal"/>
      <w:isLgl/>
      <w:lvlText w:val="%1.%2.%3.%4."/>
      <w:lvlJc w:val="left"/>
      <w:pPr>
        <w:ind w:hanging="720" w:left="2880"/>
      </w:pPr>
    </w:lvl>
    <w:lvl w:ilvl="4">
      <w:start w:val="1"/>
      <w:numFmt w:val="decimal"/>
      <w:isLgl/>
      <w:lvlText w:val="%1.%2.%3.%4.%5."/>
      <w:lvlJc w:val="left"/>
      <w:pPr>
        <w:ind w:hanging="1080" w:left="3600"/>
      </w:pPr>
    </w:lvl>
    <w:lvl w:ilvl="5">
      <w:start w:val="1"/>
      <w:numFmt w:val="decimal"/>
      <w:isLgl/>
      <w:lvlText w:val="%1.%2.%3.%4.%5.%6."/>
      <w:lvlJc w:val="left"/>
      <w:pPr>
        <w:ind w:hanging="1080" w:left="3960"/>
      </w:pPr>
    </w:lvl>
    <w:lvl w:ilvl="6">
      <w:start w:val="1"/>
      <w:numFmt w:val="decimal"/>
      <w:isLgl/>
      <w:lvlText w:val="%1.%2.%3.%4.%5.%6.%7."/>
      <w:lvlJc w:val="left"/>
      <w:pPr>
        <w:ind w:hanging="1440" w:left="4680"/>
      </w:pPr>
    </w:lvl>
    <w:lvl w:ilvl="7">
      <w:start w:val="1"/>
      <w:numFmt w:val="decimal"/>
      <w:isLgl/>
      <w:lvlText w:val="%1.%2.%3.%4.%5.%6.%7.%8."/>
      <w:lvlJc w:val="left"/>
      <w:pPr>
        <w:ind w:hanging="1440" w:left="5040"/>
      </w:pPr>
    </w:lvl>
    <w:lvl w:ilvl="8">
      <w:start w:val="1"/>
      <w:numFmt w:val="decimal"/>
      <w:isLgl/>
      <w:lvlText w:val="%1.%2.%3.%4.%5.%6.%7.%8.%9."/>
      <w:lvlJc w:val="left"/>
      <w:pPr>
        <w:ind w:hanging="1800" w:left="5760"/>
      </w:p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8"/>
  </w:num>
  <w:num w:numId="2">
    <w:abstractNumId w:val="30"/>
  </w:num>
  <w:num w:numId="3">
    <w:abstractNumId w:val="17"/>
  </w:num>
  <w:num w:numId="4">
    <w:abstractNumId w:val="43"/>
  </w:num>
  <w:num w:numId="5">
    <w:abstractNumId w:val="45"/>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40"/>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2"/>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16"/>
  </w:num>
  <w:num w:numId="46">
    <w:abstractNumId w:val="16"/>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5174"/>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26315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St-3210/2016-19</izvorni_sadrzaj>
    <derivirana_varijabla naziv="DomainObject.Oznaka_1">St-3210/2016-19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3210</izvorni_sadrzaj>
    <derivirana_varijabla naziv="DomainObject.Predmet.Broj_1">3210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St-3210/2016</izvorni_sadrzaj>
    <derivirana_varijabla naziv="DomainObject.Predmet.OznakaBroj_1">St-3210/2016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MARINA d.o.o.</izvorni_sadrzaj>
    <derivirana_varijabla naziv="DomainObject.Predmet.ProtustrankaFormated_1">  MARINA d.o.o.</derivirana_varijabla>
  </DomainObject.Predmet.ProtustrankaFormated>
  <DomainObject.Predmet.ProtustrankaFormatedOIB>
    <izvorni_sadrzaj>  MARINA d.o.o., OIB 68613827647</izvorni_sadrzaj>
    <derivirana_varijabla naziv="DomainObject.Predmet.ProtustrankaFormatedOIB_1">  MARINA d.o.o., OIB 68613827647</derivirana_varijabla>
  </DomainObject.Predmet.ProtustrankaFormatedOIB>
  <DomainObject.Predmet.ProtustrankaFormatedWithAdress>
    <izvorni_sadrzaj> MARINA d.o.o., M. Kovačevića 14, 10000 Zagreb</izvorni_sadrzaj>
    <derivirana_varijabla naziv="DomainObject.Predmet.ProtustrankaFormatedWithAdress_1"> MARINA d.o.o., M. Kovačevića 14, 10000 Zagreb</derivirana_varijabla>
  </DomainObject.Predmet.ProtustrankaFormatedWithAdress>
  <DomainObject.Predmet.ProtustrankaFormatedWithAdressOIB>
    <izvorni_sadrzaj> MARINA d.o.o., OIB 68613827647, M. Kovačevića 14, 10000 Zagreb</izvorni_sadrzaj>
    <derivirana_varijabla naziv="DomainObject.Predmet.ProtustrankaFormatedWithAdressOIB_1"> MARINA d.o.o., OIB 68613827647, M. Kovačevića 14, 10000 Zagreb</derivirana_varijabla>
  </DomainObject.Predmet.ProtustrankaFormatedWithAdressOIB>
  <DomainObject.Predmet.ProtustrankaWithAdress>
    <izvorni_sadrzaj>MARINA d.o.o. M. Kovačevića 14, 10000 Zagreb</izvorni_sadrzaj>
    <derivirana_varijabla naziv="DomainObject.Predmet.ProtustrankaWithAdress_1">MARINA d.o.o. M. Kovačevića 14, 10000 Zagreb</derivirana_varijabla>
  </DomainObject.Predmet.ProtustrankaWithAdress>
  <DomainObject.Predmet.ProtustrankaWithAdressOIB>
    <izvorni_sadrzaj>MARINA d.o.o., OIB 68613827647, M. Kovačevića 14, 10000 Zagreb</izvorni_sadrzaj>
    <derivirana_varijabla naziv="DomainObject.Predmet.ProtustrankaWithAdressOIB_1">MARINA d.o.o., OIB 68613827647, M. Kovačevića 14, 10000 Zagreb</derivirana_varijabla>
  </DomainObject.Predmet.ProtustrankaWithAdressOIB>
  <DomainObject.Predmet.ProtustrankaNazivFormated>
    <izvorni_sadrzaj>MARINA d.o.o.</izvorni_sadrzaj>
    <derivirana_varijabla naziv="DomainObject.Predmet.ProtustrankaNazivFormated_1">MARINA d.o.o.</derivirana_varijabla>
  </DomainObject.Predmet.ProtustrankaNazivFormated>
  <DomainObject.Predmet.ProtustrankaNazivFormatedOIB>
    <izvorni_sadrzaj>MARINA d.o.o., OIB 68613827647</izvorni_sadrzaj>
    <derivirana_varijabla naziv="DomainObject.Predmet.ProtustrankaNazivFormatedOIB_1">MARINA d.o.o., OIB 68613827647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 područni ured Zagreb zastupanog po punomoćniku Županijsko državno odvjetništvo u Zagrebu</izvorni_sadrzaj>
    <derivirana_varijabla naziv="DomainObject.Predmet.StrankaFormated_1">  RH Ministarstvo financija,Porezna uprava, područni ured Zagreb zastupanog po punomoćniku Županijsko državno odvjetništvo u Zagrebu</derivirana_varijabla>
  </DomainObject.Predmet.StrankaFormated>
  <DomainObject.Predmet.StrankaFormatedOIB>
    <izvorni_sadrzaj>  RH Ministarstvo financija,Porezna uprava, područni ured Zagreb, OIB 18683136487 zastupanog po punomoćniku Županijsko državno odvjetništvo u Zagrebu</izvorni_sadrzaj>
    <derivirana_varijabla naziv="DomainObject.Predmet.StrankaFormatedOIB_1">  RH Ministarstvo financija,Porezna uprava, područni ured Zagreb, OIB 18683136487 zastupanog po punomoćniku Županijsko državno odvjetništvo u Zagrebu</derivirana_varijabla>
  </DomainObject.Predmet.StrankaFormatedOIB>
  <DomainObject.Predmet.StrankaFormatedWithAdress>
    <izvorni_sadrzaj> RH Ministarstvo financija,Porezna uprava, područni ured Zagreb, Savska cesta 41, 10000 Zagreb zastupanog po punomoćniku Županijsko državno odvjetništvo u Zagrebu</izvorni_sadrzaj>
    <derivirana_varijabla naziv="DomainObject.Predmet.StrankaFormatedWithAdress_1"> RH Ministarstvo financija,Porezna uprava, područni ured Zagreb, Savska cesta 41, 10000 Zagreb zastupanog po punomoćniku Županijsko državno odvjetništvo u Zagrebu</derivirana_varijabla>
  </DomainObject.Predmet.StrankaFormatedWithAdress>
  <DomainObject.Predmet.StrankaFormatedWithAdressOIB>
    <izvorni_sadrzaj> RH Ministarstvo financija,Porezna uprava, područni ured Zagreb, OIB 18683136487, Savska cesta 41, 10000 Zagreb zastupanog po punomoćniku Županijsko državno odvjetništvo u Zagrebu</izvorni_sadrzaj>
    <derivirana_varijabla naziv="DomainObject.Predmet.StrankaFormatedWithAdressOIB_1"> RH Ministarstvo financija,Porezna uprava, područni ured Zagreb, OIB 18683136487, Savska cesta 41, 10000 Zagreb zastupanog po punomoćniku Županijsko državno odvjetništvo u Zagrebu</derivirana_varijabla>
  </DomainObject.Predmet.StrankaFormatedWithAdressOIB>
  <DomainObject.Predmet.StrankaWithAdress>
    <izvorni_sadrzaj>RH Ministarstvo financija,Porezna uprava, područni ured Zagreb Savska cesta 41,10000 Zagreb</izvorni_sadrzaj>
    <derivirana_varijabla naziv="DomainObject.Predmet.StrankaWithAdress_1">RH Ministarstvo financija,Porezna uprava, područni ured Zagreb Savska cesta 41,10000 Zagreb</derivirana_varijabla>
  </DomainObject.Predmet.StrankaWithAdress>
  <DomainObject.Predmet.StrankaWithAdressOIB>
    <izvorni_sadrzaj>RH Ministarstvo financija,Porezna uprava, područni ured Zagreb, OIB 18683136487, Savska cesta 41,10000 Zagreb</izvorni_sadrzaj>
    <derivirana_varijabla naziv="DomainObject.Predmet.StrankaWithAdressOIB_1">RH Ministarstvo financija,Porezna uprava, područni ured Zagreb, OIB 18683136487, Savska cesta 41,10000 Zagreb</derivirana_varijabla>
  </DomainObject.Predmet.StrankaWithAdressOIB>
  <DomainObject.Predmet.StrankaNazivFormated>
    <izvorni_sadrzaj>RH Ministarstvo financija,Porezna uprava, područni ured Zagreb</izvorni_sadrzaj>
    <derivirana_varijabla naziv="DomainObject.Predmet.StrankaNazivFormated_1">RH Ministarstvo financija,Porezna uprava, područni ured Zagreb</derivirana_varijabla>
  </DomainObject.Predmet.StrankaNazivFormated>
  <DomainObject.Predmet.StrankaNazivFormatedOIB>
    <izvorni_sadrzaj>RH Ministarstvo financija,Porezna uprava, područni ured Zagreb, OIB 18683136487</izvorni_sadrzaj>
    <derivirana_varijabla naziv="DomainObject.Predmet.StrankaNazivFormatedOIB_1">RH Ministarstvo financija,Porezna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RH Ministarstvo financija,Porezna uprava, područni ured Zagreb zastupanog po punomoćniku Županijsko državno odvjetništvo u Zagrebu</item>
    </izvorni_sadrzaj>
    <derivirana_varijabla naziv="DomainObject.Predmet.StrankaListFormated_1">
      <item>RH Ministarstvo financija,Porezna uprava, područni ured Zagreb zastupanog po punomoćniku Županijsko državno odvjetništvo u Zagrebu</item>
    </derivirana_varijabla>
  </DomainObject.Predmet.StrankaListFormated>
  <DomainObject.Predmet.StrankaListFormatedOIB>
    <izvorni_sadrzaj>
      <item>RH Ministarstvo financija,Porezna uprava, područni ured Zagreb, OIB 18683136487 zastupanog po punomoćniku Županijsko državno odvjetništvo u Zagrebu</item>
    </izvorni_sadrzaj>
    <derivirana_varijabla naziv="DomainObject.Predmet.StrankaListFormatedOIB_1">
      <item>RH Ministarstvo financija,Porezna uprava, područni ured Zagreb, OIB 18683136487 zastupanog po punomoćniku Županijsko državno odvjetništvo u Zagrebu</item>
    </derivirana_varijabla>
  </DomainObject.Predmet.StrankaListFormatedOIB>
  <DomainObject.Predmet.StrankaListFormatedWithAdress>
    <izvorni_sadrzaj>
      <item>RH Ministarstvo financija,Porezna uprava, područni ured Zagreb, Savska cesta 41, 10000 Zagreb zastupanog po punomoćniku Županijsko državno odvjetništvo u Zagrebu</item>
    </izvorni_sadrzaj>
    <derivirana_varijabla naziv="DomainObject.Predmet.StrankaListFormatedWithAdress_1">
      <item>RH Ministarstvo financija,Porezna uprava, područni ured Zagreb, Savska cesta 41, 10000 Zagreb zastupanog po punomoćniku Županijsko državno odvjetništvo u Zagrebu</item>
    </derivirana_varijabla>
  </DomainObject.Predmet.StrankaListFormatedWithAdress>
  <DomainObject.Predmet.StrankaListFormatedWithAdressOIB>
    <izvorni_sadrzaj>
      <item>RH Ministarstvo financija,Porezna uprava, područni ured Zagreb, OIB 18683136487, Savska cesta 41, 10000 Zagreb zastupanog po punomoćniku Županijsko državno odvjetništvo u Zagrebu</item>
    </izvorni_sadrzaj>
    <derivirana_varijabla naziv="DomainObject.Predmet.StrankaListFormatedWithAdressOIB_1">
      <item>RH Ministarstvo financija,Porezna uprava, područni ured Zagreb, OIB 18683136487, Savska cesta 41, 10000 Zagreb zastupanog po punomoćniku Županijsko državno odvjetništvo u Zagrebu</item>
    </derivirana_varijabla>
  </DomainObject.Predmet.StrankaListFormatedWithAdressOIB>
  <DomainObject.Predmet.StrankaListNazivFormated>
    <izvorni_sadrzaj>
      <item>RH Ministarstvo financija,Porezna uprava, područni ured Zagreb</item>
    </izvorni_sadrzaj>
    <derivirana_varijabla naziv="DomainObject.Predmet.StrankaListNazivFormated_1">
      <item>RH Ministarstvo financija,Porezna uprava, područni ured Zagreb</item>
    </derivirana_varijabla>
  </DomainObject.Predmet.StrankaListNazivFormated>
  <DomainObject.Predmet.StrankaListNazivFormatedOIB>
    <izvorni_sadrzaj>
      <item>RH Ministarstvo financija,Porezna uprava, područni ured Zagreb, OIB 18683136487</item>
    </izvorni_sadrzaj>
    <derivirana_varijabla naziv="DomainObject.Predmet.StrankaListNazivFormatedOIB_1">
      <item>RH Ministarstvo financija,Porezna uprava, područni ured Zagreb, OIB 18683136487</item>
    </derivirana_varijabla>
  </DomainObject.Predmet.StrankaListNazivFormatedOIB>
  <DomainObject.Predmet.ProtuStrankaListFormated>
    <izvorni_sadrzaj>
      <item>MARINA d.o.o.</item>
    </izvorni_sadrzaj>
    <derivirana_varijabla naziv="DomainObject.Predmet.ProtuStrankaListFormated_1">
      <item>MARINA d.o.o.</item>
    </derivirana_varijabla>
  </DomainObject.Predmet.ProtuStrankaListFormated>
  <DomainObject.Predmet.ProtuStrankaListFormatedOIB>
    <izvorni_sadrzaj>
      <item>MARINA d.o.o., OIB 68613827647</item>
    </izvorni_sadrzaj>
    <derivirana_varijabla naziv="DomainObject.Predmet.ProtuStrankaListFormatedOIB_1">
      <item>MARINA d.o.o., OIB 68613827647</item>
    </derivirana_varijabla>
  </DomainObject.Predmet.ProtuStrankaListFormatedOIB>
  <DomainObject.Predmet.ProtuStrankaListFormatedWithAdress>
    <izvorni_sadrzaj>
      <item>MARINA d.o.o., M. Kovačevića 14, 10000 Zagreb</item>
    </izvorni_sadrzaj>
    <derivirana_varijabla naziv="DomainObject.Predmet.ProtuStrankaListFormatedWithAdress_1">
      <item>MARINA d.o.o., M. Kovačevića 14, 10000 Zagreb</item>
    </derivirana_varijabla>
  </DomainObject.Predmet.ProtuStrankaListFormatedWithAdress>
  <DomainObject.Predmet.ProtuStrankaListFormatedWithAdressOIB>
    <izvorni_sadrzaj>
      <item>MARINA d.o.o., OIB 68613827647, M. Kovačevića 14, 10000 Zagreb</item>
    </izvorni_sadrzaj>
    <derivirana_varijabla naziv="DomainObject.Predmet.ProtuStrankaListFormatedWithAdressOIB_1">
      <item>MARINA d.o.o., OIB 68613827647, M. Kovačevića 14, 10000 Zagreb</item>
    </derivirana_varijabla>
  </DomainObject.Predmet.ProtuStrankaListFormatedWithAdressOIB>
  <DomainObject.Predmet.ProtuStrankaListNazivFormated>
    <izvorni_sadrzaj>
      <item>MARINA d.o.o.</item>
    </izvorni_sadrzaj>
    <derivirana_varijabla naziv="DomainObject.Predmet.ProtuStrankaListNazivFormated_1">
      <item>MARINA d.o.o.</item>
    </derivirana_varijabla>
  </DomainObject.Predmet.ProtuStrankaListNazivFormated>
  <DomainObject.Predmet.ProtuStrankaListNazivFormatedOIB>
    <izvorni_sadrzaj>
      <item>MARINA d.o.o., OIB 68613827647</item>
    </izvorni_sadrzaj>
    <derivirana_varijabla naziv="DomainObject.Predmet.ProtuStrankaListNazivFormatedOIB_1">
      <item>MARINA d.o.o., OIB 68613827647</item>
    </derivirana_varijabla>
  </DomainObject.Predmet.ProtuStrankaListNazivFormatedOIB>
  <DomainObject.Predmet.OstaliListFormated>
    <izvorni_sadrzaj>
      <item>Božo Vragolov</item>
      <item>Županijsko državno odvjetništvo u Zagrebu punomoćnik sudionika u postupku RH Ministarstvo financija,Porezna uprava, područni ured Zagreb</item>
    </izvorni_sadrzaj>
    <derivirana_varijabla naziv="DomainObject.Predmet.OstaliListFormated_1">
      <item>Božo Vragolov</item>
      <item>Županijsko državno odvjetništvo u Zagrebu punomoćnik sudionika u postupku RH Ministarstvo financija,Porezna uprava, područni ured Zagreb</item>
    </derivirana_varijabla>
  </DomainObject.Predmet.OstaliListFormated>
  <DomainObject.Predmet.OstaliListFormatedOIB>
    <izvorni_sadrzaj>
      <item>Božo Vragolov, OIB 54805716932</item>
      <item>Županijsko državno odvjetništvo u Zagrebu punomoćnik sudionika u postupku RH Ministarstvo financija,Porezna uprava, područni ured Zagreb</item>
    </izvorni_sadrzaj>
    <derivirana_varijabla naziv="DomainObject.Predmet.OstaliListFormatedOIB_1">
      <item>Božo Vragolov, OIB 54805716932</item>
      <item>Županijsko državno odvjetništvo u Zagrebu punomoćnik sudionika u postupku RH Ministarstvo financija,Porezna uprava, područni ured Zagreb</item>
    </derivirana_varijabla>
  </DomainObject.Predmet.OstaliListFormatedOIB>
  <DomainObject.Predmet.OstaliListFormatedWithAdress>
    <izvorni_sadrzaj>
      <item>Božo Vragolov, Put Tihe 4a, 20207 Cavtat</item>
      <item>Županijsko državno odvjetništvo u Zagrebu, Savska cesta 41, 10000 Zagreb punomoćnik sudionika u postupku RH Ministarstvo financija,Porezna uprava, područni ured Zagreb</item>
    </izvorni_sadrzaj>
    <derivirana_varijabla naziv="DomainObject.Predmet.OstaliListFormatedWithAdress_1">
      <item>Božo Vragolov, Put Tihe 4a, 20207 Cavtat</item>
      <item>Županijsko državno odvjetništvo u Zagrebu, Savska cesta 41, 10000 Zagreb punomoćnik sudionika u postupku RH Ministarstvo financija,Porezna uprava, područni ured Zagreb</item>
    </derivirana_varijabla>
  </DomainObject.Predmet.OstaliListFormatedWithAdress>
  <DomainObject.Predmet.OstaliListFormatedWithAdressOIB>
    <izvorni_sadrzaj>
      <item>Božo Vragolov, OIB 54805716932, Put Tihe 4a, 20207 Cavtat</item>
      <item>Županijsko državno odvjetništvo u Zagrebu, Savska cesta 41, 10000 Zagreb punomoćnik sudionika u postupku RH Ministarstvo financija,Porezna uprava, područni ured Zagreb</item>
    </izvorni_sadrzaj>
    <derivirana_varijabla naziv="DomainObject.Predmet.OstaliListFormatedWithAdressOIB_1">
      <item>Božo Vragolov, OIB 54805716932, Put Tihe 4a, 20207 Cavtat</item>
      <item>Županijsko državno odvjetništvo u Zagrebu, Savska cesta 41, 10000 Zagreb punomoćnik sudionika u postupku RH Ministarstvo financija,Porezna uprava, područni ured Zagreb</item>
    </derivirana_varijabla>
  </DomainObject.Predmet.OstaliListFormatedWithAdressOIB>
  <DomainObject.Predmet.OstaliListNazivFormated>
    <izvorni_sadrzaj>
      <item>Božo Vragolov</item>
      <item>Županijsko državno odvjetništvo u Zagrebu</item>
    </izvorni_sadrzaj>
    <derivirana_varijabla naziv="DomainObject.Predmet.OstaliListNazivFormated_1">
      <item>Božo Vragolov</item>
      <item>Županijsko državno odvjetništvo u Zagrebu</item>
    </derivirana_varijabla>
  </DomainObject.Predmet.OstaliListNazivFormated>
  <DomainObject.Predmet.OstaliListNazivFormatedOIB>
    <izvorni_sadrzaj>
      <item>Božo Vragolov, OIB 54805716932</item>
      <item>Županijsko državno odvjetništvo u Zagrebu</item>
    </izvorni_sadrzaj>
    <derivirana_varijabla naziv="DomainObject.Predmet.OstaliListNazivFormatedOIB_1">
      <item>Božo Vragolov, OIB 54805716932</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St-3210/2016-19</izvorni_sadrzaj>
    <derivirana_varijabla naziv="DomainObject.PoslovniBrojDokumenta_1">St-3210/2016-19</derivirana_varijabla>
  </DomainObject.PoslovniBrojDokumenta>
  <DomainObject.Predmet.StrankaIDrugi>
    <izvorni_sadrzaj>RH Ministarstvo financija,Porezna uprava, područni ured Zagreb</izvorni_sadrzaj>
    <derivirana_varijabla naziv="DomainObject.Predmet.StrankaIDrugi_1">RH Ministarstvo financija,Porezna uprava, područni ured Zagreb</derivirana_varijabla>
  </DomainObject.Predmet.StrankaIDrugi>
  <DomainObject.Predmet.ProtustrankaIDrugi>
    <izvorni_sadrzaj>MARINA d.o.o.</izvorni_sadrzaj>
    <derivirana_varijabla naziv="DomainObject.Predmet.ProtustrankaIDrugi_1">MARINA d.o.o.</derivirana_varijabla>
  </DomainObject.Predmet.ProtustrankaIDrugi>
  <DomainObject.Predmet.StrankaIDrugiAdressOIB>
    <izvorni_sadrzaj>RH Ministarstvo financija,Porezna uprava, područni ured Zagreb, OIB 18683136487, Savska cesta 41, 10000 Zagreb</izvorni_sadrzaj>
    <derivirana_varijabla naziv="DomainObject.Predmet.StrankaIDrugiAdressOIB_1">RH Ministarstvo financija,Porezna uprava, područni ured Zagreb, OIB 18683136487, Savska cesta 41, 10000 Zagreb</derivirana_varijabla>
  </DomainObject.Predmet.StrankaIDrugiAdressOIB>
  <DomainObject.Predmet.ProtustrankaIDrugiAdressOIB>
    <izvorni_sadrzaj>MARINA d.o.o., OIB 68613827647, M. Kovačevića 14, 10000 Zagreb</izvorni_sadrzaj>
    <derivirana_varijabla naziv="DomainObject.Predmet.ProtustrankaIDrugiAdressOIB_1">MARINA d.o.o., OIB 68613827647, M. Kovačevića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d.o.o.</item>
      <item>Božo Vragolov</item>
      <item>RH Ministarstvo financija,Porezna uprava, područni ured Zagreb</item>
      <item>Županijsko državno odvjetništvo u Zagrebu</item>
    </izvorni_sadrzaj>
    <derivirana_varijabla naziv="DomainObject.Predmet.SudioniciListNaziv_1">
      <item>MARINA d.o.o.</item>
      <item>Božo Vragolov</item>
      <item>RH Ministarstvo financija,Porezna uprava, područni ured Zagreb</item>
      <item>Županijsko državno odvjetništvo u Zagrebu</item>
    </derivirana_varijabla>
  </DomainObject.Predmet.SudioniciListNaziv>
  <DomainObject.Predmet.SudioniciListAdressOIB>
    <izvorni_sadrzaj>
      <item>MARINA d.o.o., OIB 68613827647, M. Kovačevića 14,10000 Zagreb</item>
      <item>Božo Vragolov, OIB 54805716932, Put Tihe 4a,20207 Cavtat</item>
      <item>RH Ministarstvo financija,Porezna uprava, područni ured Zagreb, OIB 18683136487, Savska cesta 41,10000 Zagreb</item>
      <item>Županijsko državno odvjetništvo u Zagrebu, Savska cesta 41,10000 Zagreb</item>
    </izvorni_sadrzaj>
    <derivirana_varijabla naziv="DomainObject.Predmet.SudioniciListAdressOIB_1">
      <item>MARINA d.o.o., OIB 68613827647, M. Kovačevića 14,10000 Zagreb</item>
      <item>Božo Vragolov, OIB 54805716932, Put Tihe 4a,20207 Cavtat</item>
      <item>RH Ministarstvo financija,Porezna uprava, područni ured Zagreb, OIB 18683136487, Savska cesta 41,10000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9CC390-C11A-4474-8695-092D67F2AA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5344</properties:Characters>
  <properties:Lines>128</properties:Lines>
  <properties:Paragraphs>37</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2016-09-16T07:24:00Z</cp:lastPrinted>
  <dcterms:modified xmlns:xsi="http://www.w3.org/2001/XMLSchema-instance" xsi:type="dcterms:W3CDTF">2016-09-16T07:24:00Z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St-3210/2016-19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