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3757f" w14:paraId="963757f" w:rsidRDefault="00A54781" w:rsidP="00A54781" w:rsidR="00A54781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</w:t>
      </w:r>
      <w:r>
        <w:rPr>
          <w:noProof/>
        </w:rPr>
        <w:drawing>
          <wp:inline distR="0" distL="0" distB="0" distT="0">
            <wp:extent cy="723265" cx="564515"/>
            <wp:effectExtent b="63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54781" w:rsidP="00A54781" w:rsidR="00A54781">
      <w:pPr>
        <w:rPr>
          <w:rFonts w:hAnsi="Times New Roman" w:ascii="Times New Roman"/>
          <w:szCs w:val="24"/>
        </w:rPr>
      </w:pPr>
    </w:p>
    <w:p w:rsidRDefault="00A54781" w:rsidP="00A54781" w:rsidR="00A54781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Republika Hrvatska</w:t>
      </w:r>
    </w:p>
    <w:p w:rsidRDefault="00A54781" w:rsidP="00A54781" w:rsidR="00A54781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A54781" w:rsidP="00A54781" w:rsidR="00A54781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Zagreb, Amruševa 2/II</w:t>
      </w:r>
      <w:r>
        <w:rPr>
          <w:rFonts w:hAnsi="Times New Roman" w:ascii="Times New Roman"/>
          <w:szCs w:val="24"/>
        </w:rPr>
        <w:tab/>
        <w:t xml:space="preserve">                    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20. St-556/13-100</w:t>
      </w:r>
    </w:p>
    <w:p w:rsidRDefault="00A54781" w:rsidP="00A54781" w:rsidR="00A54781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</w:t>
      </w:r>
    </w:p>
    <w:p w:rsidRDefault="00A54781" w:rsidP="00A54781" w:rsidR="00A54781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H R V A T S K A</w:t>
      </w:r>
    </w:p>
    <w:p w:rsidRDefault="00A54781" w:rsidP="00A54781" w:rsidR="00A54781">
      <w:pPr>
        <w:jc w:val="right"/>
        <w:rPr>
          <w:rFonts w:hAnsi="Times New Roman" w:ascii="Times New Roman"/>
          <w:szCs w:val="24"/>
        </w:rPr>
      </w:pPr>
    </w:p>
    <w:p w:rsidRDefault="00A54781" w:rsidP="00A54781" w:rsidR="00A54781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 A K L J U Č A K </w:t>
      </w:r>
    </w:p>
    <w:p w:rsidRDefault="00A54781" w:rsidP="00A54781" w:rsidR="00A54781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</w:t>
      </w:r>
    </w:p>
    <w:p w:rsidRDefault="00A54781" w:rsidP="00A54781" w:rsidR="00A54781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TRGOVAČKI SUD U ZAGREBU, po sucu pojedincu Luciji Butigan, u stečajnom postupku nad stečajnim dužnikom MB GRADITELJSTVO društvo s ograničenom odgovornošću za građenje i usluge, u stečaju, Ivanić Grad, Ulica slobode 1, MBS: 080646716, OIB: 06274931692, dana 7. prosinca 2017.</w:t>
      </w:r>
    </w:p>
    <w:p w:rsidRDefault="00A54781" w:rsidP="00A54781" w:rsidR="00A54781">
      <w:pPr>
        <w:pStyle w:val="Tijeloteksta"/>
        <w:rPr>
          <w:rFonts w:hAnsi="Times New Roman" w:ascii="Times New Roman"/>
          <w:szCs w:val="24"/>
        </w:rPr>
      </w:pPr>
    </w:p>
    <w:p w:rsidRDefault="00A54781" w:rsidP="00A54781" w:rsidR="00A54781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 a k l j u č i o    j e </w:t>
      </w:r>
    </w:p>
    <w:p w:rsidRDefault="00A54781" w:rsidP="00A54781" w:rsidR="00A54781">
      <w:pPr>
        <w:jc w:val="center"/>
        <w:rPr>
          <w:rFonts w:hAnsi="Times New Roman" w:ascii="Times New Roman"/>
          <w:szCs w:val="24"/>
        </w:rPr>
      </w:pPr>
    </w:p>
    <w:p w:rsidRDefault="00A54781" w:rsidP="00A54781" w:rsidR="00A54781">
      <w:pPr>
        <w:numPr>
          <w:ilvl w:val="0"/>
          <w:numId w:val="2"/>
        </w:num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Određuje se prodaja u stečajnom postupku nekretnina u vlasništvu stečajnog dužnika </w:t>
      </w:r>
      <w:r>
        <w:rPr>
          <w:rFonts w:hAnsi="Times New Roman" w:ascii="Times New Roman"/>
          <w:szCs w:val="24"/>
        </w:rPr>
        <w:t>MB GRADITELJSTVO društvo s ograničenom odgovornošću za građenje i usluge, u stečaju, Ivanić Grad, Ulica slobode 1, MBS: 080646716, OIB:06274931692,</w:t>
      </w:r>
      <w:r>
        <w:rPr>
          <w:rFonts w:hAnsi="Times New Roman" w:ascii="Times New Roman"/>
          <w:bCs/>
          <w:szCs w:val="24"/>
        </w:rPr>
        <w:t xml:space="preserve"> uz odgovarajuću primjenu pravila o ovrsi na nekretninama i to: </w:t>
      </w:r>
    </w:p>
    <w:p w:rsidRDefault="00A54781" w:rsidP="00A54781" w:rsidR="00A54781">
      <w:pPr>
        <w:overflowPunct/>
        <w:autoSpaceDE/>
        <w:adjustRightInd/>
        <w:ind w:firstLine="360" w:left="360"/>
        <w:jc w:val="both"/>
        <w:rPr>
          <w:rFonts w:hAnsi="Times New Roman" w:ascii="Times New Roman"/>
          <w:bCs/>
          <w:szCs w:val="24"/>
        </w:rPr>
      </w:pPr>
    </w:p>
    <w:p w:rsidRDefault="00A54781" w:rsidP="00A54781" w:rsidR="00A54781">
      <w:pPr>
        <w:ind w:left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- nekretnina upisana u z.k.ul. 2767 k.o. Caginec, kat. čes. br. 2215 – ORANICA PURIŠKA, površine 2505 m2.</w:t>
      </w:r>
    </w:p>
    <w:p w:rsidRDefault="00A54781" w:rsidP="00A54781" w:rsidR="00A54781">
      <w:pPr>
        <w:jc w:val="both"/>
        <w:rPr>
          <w:rFonts w:hAnsi="Times New Roman" w:ascii="Times New Roman"/>
          <w:bCs/>
          <w:szCs w:val="24"/>
        </w:rPr>
      </w:pPr>
    </w:p>
    <w:p w:rsidRDefault="00A54781" w:rsidP="00A54781" w:rsidR="00A54781">
      <w:pPr>
        <w:ind w:firstLine="720" w:left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Na navedenim nekretninama upisano je razlučno pravo u korist razlučnog vjerovnika RH MINISTARSTVO FINANCIJA radi osiguranja novčane tražbine u iznosu od 1.591.134,11 kn, zajedno sa zakonskom zateznom kamatom koja teče na glavnicu u iznosu od 1.368.563,59 kn od dana 26. listopada 2011., pa do isplate po stopi od 12% godišnje, a u slučaju promjene zakonske zatezne kamate prema eskontnoj stopi Hrvatske narodne banke koja je vrijedila zadnjeg dana polugodišta koje je prethodilo tekućem polugodištu uvećanoj za 5 postotnih poena, te radi namirenja troškova postupka osiguranja u iznosu od 15.910,00 kn.</w:t>
      </w:r>
    </w:p>
    <w:p w:rsidRDefault="00A54781" w:rsidP="00A54781" w:rsidR="00A54781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A54781" w:rsidP="00A54781" w:rsidR="00A54781">
      <w:pPr>
        <w:numPr>
          <w:ilvl w:val="0"/>
          <w:numId w:val="2"/>
        </w:num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UTVRĐENA VRIJEDNOST nekretnine iz točke I.1. ovog Zaključka ukupno iznosi 373.304,81 kn.</w:t>
      </w:r>
    </w:p>
    <w:p w:rsidRDefault="00A54781" w:rsidP="00A54781" w:rsidR="00A54781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A54781" w:rsidP="00A54781" w:rsidR="00A54781">
      <w:pPr>
        <w:ind w:left="709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POČETNA CIJENA nekretnina iz točke I.1. ovog Zaključka na osamnaestom ročištu za javnu dražbu iznosi 26.445,00 kn.</w:t>
      </w:r>
    </w:p>
    <w:p w:rsidRDefault="00A54781" w:rsidP="00A54781" w:rsidR="00A54781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A54781" w:rsidP="00A54781" w:rsidR="00A54781">
      <w:pPr>
        <w:numPr>
          <w:ilvl w:val="0"/>
          <w:numId w:val="2"/>
        </w:num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NAČIN PRODAJE:</w:t>
      </w:r>
    </w:p>
    <w:p w:rsidRDefault="00A54781" w:rsidP="00A54781" w:rsidR="00A54781">
      <w:pPr>
        <w:ind w:left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Nekretnine iz točke I. ovog Zaključka prodavat će se u stečajnom postupku javnom dražbom, te se na osamnaestom ročištu ne može prodati ispod početne vrijednosti cijene nekretnina navedene u točki II.2. ovog Zaključka. </w:t>
      </w:r>
    </w:p>
    <w:p w:rsidRDefault="00A54781" w:rsidP="00A54781" w:rsidR="00A54781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ab/>
      </w:r>
    </w:p>
    <w:p w:rsidRDefault="00A54781" w:rsidP="00A54781" w:rsidR="00A54781">
      <w:pPr>
        <w:jc w:val="both"/>
        <w:rPr>
          <w:rFonts w:hAnsi="Times New Roman" w:ascii="Times New Roman"/>
          <w:bCs/>
          <w:szCs w:val="24"/>
        </w:rPr>
      </w:pPr>
    </w:p>
    <w:p w:rsidRDefault="00A54781" w:rsidP="00A54781" w:rsidR="00A54781">
      <w:pPr>
        <w:jc w:val="both"/>
        <w:rPr>
          <w:rFonts w:hAnsi="Times New Roman" w:ascii="Times New Roman"/>
          <w:bCs/>
          <w:szCs w:val="24"/>
        </w:rPr>
      </w:pPr>
    </w:p>
    <w:p w:rsidRDefault="00A54781" w:rsidP="00A54781" w:rsidR="00A54781">
      <w:pPr>
        <w:jc w:val="both"/>
        <w:rPr>
          <w:rFonts w:hAnsi="Times New Roman" w:ascii="Times New Roman"/>
          <w:bCs/>
          <w:szCs w:val="24"/>
        </w:rPr>
      </w:pPr>
    </w:p>
    <w:p w:rsidRDefault="00A54781" w:rsidP="00A54781" w:rsidR="00A54781">
      <w:pPr>
        <w:jc w:val="both"/>
        <w:rPr>
          <w:rFonts w:hAnsi="Times New Roman" w:ascii="Times New Roman"/>
          <w:bCs/>
          <w:szCs w:val="24"/>
        </w:rPr>
      </w:pPr>
    </w:p>
    <w:p w:rsidRDefault="00A54781" w:rsidP="00A54781" w:rsidR="00A54781">
      <w:pPr>
        <w:ind w:firstLine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Ročište za prodaju na osamnaestoj javnoj dražbi održat će se pred stečajnim sucem u zgradi Trgovačkog suda u Zagrebu, soba br. 91/II (ulična zgrada), dana  </w:t>
      </w:r>
    </w:p>
    <w:p w:rsidRDefault="00A54781" w:rsidP="00A54781" w:rsidR="00A54781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A54781" w:rsidP="00A54781" w:rsidR="00A54781">
      <w:pPr>
        <w:ind w:firstLine="720"/>
        <w:jc w:val="center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/>
          <w:bCs/>
          <w:szCs w:val="24"/>
        </w:rPr>
        <w:t>16. siječnja 2018. u 10,00 sati.</w:t>
      </w:r>
    </w:p>
    <w:p w:rsidRDefault="00A54781" w:rsidP="00A54781" w:rsidR="00A54781">
      <w:pPr>
        <w:jc w:val="both"/>
        <w:rPr>
          <w:rFonts w:hAnsi="Times New Roman" w:ascii="Times New Roman"/>
          <w:bCs/>
          <w:szCs w:val="24"/>
        </w:rPr>
      </w:pPr>
    </w:p>
    <w:p w:rsidRDefault="00A54781" w:rsidP="00A54781" w:rsidR="00A54781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ab/>
        <w:t xml:space="preserve">Ročište će se održati i ako na njemu sudjeluje samo jedan ponuditelj. </w:t>
      </w:r>
    </w:p>
    <w:p w:rsidRDefault="00A54781" w:rsidP="00A54781" w:rsidR="00A54781">
      <w:pPr>
        <w:jc w:val="both"/>
        <w:rPr>
          <w:rFonts w:hAnsi="Times New Roman" w:ascii="Times New Roman"/>
          <w:bCs/>
          <w:szCs w:val="24"/>
        </w:rPr>
      </w:pPr>
    </w:p>
    <w:p w:rsidRDefault="00A54781" w:rsidP="00A54781" w:rsidR="00A54781">
      <w:pPr>
        <w:numPr>
          <w:ilvl w:val="0"/>
          <w:numId w:val="2"/>
        </w:num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Ovaj zaključak o prodaji objavit će se na e-oglasnoj ploči Trgovačkog suda u Zagrebu.</w:t>
      </w:r>
    </w:p>
    <w:p w:rsidRDefault="00A54781" w:rsidP="00A54781" w:rsidR="00A54781">
      <w:pPr>
        <w:jc w:val="both"/>
        <w:rPr>
          <w:rFonts w:hAnsi="Times New Roman" w:ascii="Times New Roman"/>
          <w:bCs/>
          <w:szCs w:val="24"/>
        </w:rPr>
      </w:pPr>
    </w:p>
    <w:p w:rsidRDefault="00A54781" w:rsidP="00A54781" w:rsidR="00A54781">
      <w:pPr>
        <w:numPr>
          <w:ilvl w:val="0"/>
          <w:numId w:val="2"/>
        </w:num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Rok od objave zaključka o prodaji nekretnina na e-oglasnoj ploči suda do dana prodaje iznosi petnaest dana.</w:t>
      </w:r>
    </w:p>
    <w:p w:rsidRDefault="00A54781" w:rsidP="00A54781" w:rsidR="00A54781">
      <w:pPr>
        <w:jc w:val="both"/>
        <w:rPr>
          <w:rFonts w:hAnsi="Times New Roman" w:ascii="Times New Roman"/>
          <w:bCs/>
          <w:szCs w:val="24"/>
        </w:rPr>
      </w:pPr>
    </w:p>
    <w:p w:rsidRDefault="00A54781" w:rsidP="00A54781" w:rsidR="00A54781">
      <w:pPr>
        <w:numPr>
          <w:ilvl w:val="0"/>
          <w:numId w:val="2"/>
        </w:num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UVJETI PRODAJE:</w:t>
      </w:r>
    </w:p>
    <w:p w:rsidRDefault="00A54781" w:rsidP="00A54781" w:rsidR="00A54781">
      <w:pPr>
        <w:numPr>
          <w:ilvl w:val="0"/>
          <w:numId w:val="3"/>
        </w:numPr>
        <w:overflowPunct/>
        <w:autoSpaceDE/>
        <w:adjustRightInd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Nekretnine iz točke I. ovog Zaključka su vlasništvo stečajnog dužnika.</w:t>
      </w:r>
    </w:p>
    <w:p w:rsidRDefault="00A54781" w:rsidP="00A54781" w:rsidR="00A54781">
      <w:pPr>
        <w:numPr>
          <w:ilvl w:val="0"/>
          <w:numId w:val="3"/>
        </w:numPr>
        <w:overflowPunct/>
        <w:autoSpaceDE/>
        <w:adjustRightInd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Prodaja se obavlja prema načelu viđeno-kupljeno, što isključuje sve naknadne prigovore kupaca.</w:t>
      </w:r>
    </w:p>
    <w:p w:rsidRDefault="00A54781" w:rsidP="00A54781" w:rsidR="00A54781">
      <w:pPr>
        <w:numPr>
          <w:ilvl w:val="0"/>
          <w:numId w:val="3"/>
        </w:numPr>
        <w:overflowPunct/>
        <w:autoSpaceDE/>
        <w:adjustRightInd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Na javnoj dražbi kao kupci mogu sudjelovati samo osobe koje najkasnije do 12. siječnja  2018. uplate osiguranje u iznosu od 10% početne cijene nekretnina navedenih u točki II. ovog zaključka, a opisanih u točki I. ovog Zaključka, na račun sudskog depozita Trgovačkog suda u Zagrebu pri Hrvatskoj poštanskoj banci d.d. Zagreb </w:t>
      </w:r>
      <w:r>
        <w:rPr>
          <w:rFonts w:hAnsi="Times New Roman" w:ascii="Times New Roman"/>
          <w:szCs w:val="24"/>
        </w:rPr>
        <w:t xml:space="preserve">br. IBAN: HR9223900011300000460, model: HR05 (kod internet bankarstva HR00) pozivom na broj spisa </w:t>
      </w:r>
      <w:r>
        <w:rPr>
          <w:rFonts w:hAnsi="Times New Roman" w:ascii="Times New Roman"/>
          <w:bCs/>
          <w:szCs w:val="24"/>
        </w:rPr>
        <w:t>St-556/13 i dokaz o tome dostave u sudski spis prije početka dražbe ili do 12. siječnja 2018. dostave bankarsku garanciju bonitetne banke na prvi poziv za odgovarajući iznos osiguranja, izdanu u korist stečajnog dužnika s rokom važenja najmanje do 28. veljače 2018.</w:t>
      </w:r>
    </w:p>
    <w:p w:rsidRDefault="00A54781" w:rsidP="00A54781" w:rsidR="00A54781">
      <w:pPr>
        <w:numPr>
          <w:ilvl w:val="0"/>
          <w:numId w:val="3"/>
        </w:numPr>
        <w:overflowPunct/>
        <w:autoSpaceDE/>
        <w:adjustRightInd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Punomoćnici ponuditelja mogu sudjelovati na dražbi samo uz ovjerenu specijalnu punomoć. </w:t>
      </w:r>
    </w:p>
    <w:p w:rsidRDefault="00A54781" w:rsidP="00A54781" w:rsidR="00A54781">
      <w:pPr>
        <w:numPr>
          <w:ilvl w:val="0"/>
          <w:numId w:val="3"/>
        </w:numPr>
        <w:overflowPunct/>
        <w:autoSpaceDE/>
        <w:adjustRightInd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Sudionicima dražbe koji ne uspiju u nadmetanju uplaćeno osiguranje, odnosno bankarska garancija će se vratiti u roku tri dana nakon zaključenja javne dražbe. </w:t>
      </w:r>
    </w:p>
    <w:p w:rsidRDefault="00A54781" w:rsidP="00A54781" w:rsidR="00A54781">
      <w:pPr>
        <w:numPr>
          <w:ilvl w:val="0"/>
          <w:numId w:val="3"/>
        </w:numPr>
        <w:overflowPunct/>
        <w:autoSpaceDE/>
        <w:adjustRightInd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Kupac je dužan uplatiti razliku između uplaćenog osiguranja i postignute kupoprodajne cijene u roku od 30 (trideset) dana od dana zaključenja javne dražbe.</w:t>
      </w:r>
    </w:p>
    <w:p w:rsidRDefault="00A54781" w:rsidP="00A54781" w:rsidR="00A54781">
      <w:pPr>
        <w:numPr>
          <w:ilvl w:val="0"/>
          <w:numId w:val="3"/>
        </w:numPr>
        <w:overflowPunct/>
        <w:autoSpaceDE/>
        <w:adjustRightInd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Ako kupac u tom roku ne položi kupovninu, sud će posebnim rješenjem prodaju oglasiti nevažećom i odrediti novu prodaju uz uvjete određene za prodaju koja je oglašena nevažećom, a iz položenog osiguranja namirit će troškove nove prodaje i naknaditi razliku između kupovnine postignute na prijašnjoj prodaji i novoj prodaji.</w:t>
      </w:r>
    </w:p>
    <w:p w:rsidRDefault="00A54781" w:rsidP="00A54781" w:rsidR="00A54781">
      <w:pPr>
        <w:numPr>
          <w:ilvl w:val="0"/>
          <w:numId w:val="3"/>
        </w:numPr>
        <w:overflowPunct/>
        <w:autoSpaceDE/>
        <w:adjustRightInd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Sve poreze i pristojbe u svezi s prodajom nekretnine snosi kupac.</w:t>
      </w:r>
    </w:p>
    <w:p w:rsidRDefault="00A54781" w:rsidP="00A54781" w:rsidR="00A54781">
      <w:pPr>
        <w:numPr>
          <w:ilvl w:val="0"/>
          <w:numId w:val="3"/>
        </w:numPr>
        <w:overflowPunct/>
        <w:autoSpaceDE/>
        <w:adjustRightInd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Nekretnina će se rješenjem o dosudi dosuditi kupcu koji ponudi najpovoljniju cijenu. </w:t>
      </w:r>
    </w:p>
    <w:p w:rsidRDefault="00A54781" w:rsidP="00A54781" w:rsidR="00A54781">
      <w:pPr>
        <w:numPr>
          <w:ilvl w:val="0"/>
          <w:numId w:val="3"/>
        </w:numPr>
        <w:overflowPunct/>
        <w:autoSpaceDE/>
        <w:adjustRightInd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Nekretnina će se dosuditi i kupcima koji su ponudili nižu cijenu (ali ne i nižu od one početne na ovom ročištu za prodaju) prema veličini ponuđene cijene, ako kupci koji su ponudili veću cijenu ne polože kupovninu u navedenom roku iz točke VI/6 ovog Zaključka. </w:t>
      </w:r>
    </w:p>
    <w:p w:rsidRDefault="00A54781" w:rsidP="00A54781" w:rsidR="00A54781">
      <w:pPr>
        <w:numPr>
          <w:ilvl w:val="0"/>
          <w:numId w:val="3"/>
        </w:numPr>
        <w:overflowPunct/>
        <w:autoSpaceDE/>
        <w:adjustRightInd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U rješenju o dosudi nekretnine sud će odrediti da se nakon pravomoćnosti tog rješenja i nakon što kupac položi kupovninu, u zemljišnim knjigama upiše u njegovu korist pravo vlasništva na dosuđenoj nekretnini, te da se brišu prava i tereti na nekretnini koji prestaju njezinom prodajom.</w:t>
      </w:r>
    </w:p>
    <w:p w:rsidRDefault="00A54781" w:rsidP="00A54781" w:rsidR="00A54781">
      <w:pPr>
        <w:numPr>
          <w:ilvl w:val="0"/>
          <w:numId w:val="3"/>
        </w:numPr>
        <w:overflowPunct/>
        <w:autoSpaceDE/>
        <w:adjustRightInd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Nakon pravomoćnosti rješenja o dosudi i nakon što kupac položi kupovninu sud će donijeti zaključak o predaji nekretnine kupcu, čime kupac stupa u posjed iste. </w:t>
      </w:r>
    </w:p>
    <w:p w:rsidRDefault="00A54781" w:rsidP="00A54781" w:rsidR="00A54781">
      <w:pPr>
        <w:numPr>
          <w:ilvl w:val="0"/>
          <w:numId w:val="3"/>
        </w:numPr>
        <w:overflowPunct/>
        <w:autoSpaceDE/>
        <w:adjustRightInd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lastRenderedPageBreak/>
        <w:t>Imovina stečajnog dužnika navedena u točki I. ovog zaključka, a koja je predmet prodaje može se razgledati u dogovoru sa stečajnom upraviteljicom a uz prethodni dogovor na tel. br. 091/5046-022.</w:t>
      </w:r>
    </w:p>
    <w:p w:rsidRDefault="00A54781" w:rsidP="00A54781" w:rsidR="00A54781">
      <w:pPr>
        <w:pStyle w:val="Naslov1"/>
        <w:rPr>
          <w:rFonts w:hAnsi="Times New Roman" w:ascii="Times New Roman"/>
          <w:sz w:val="24"/>
          <w:szCs w:val="24"/>
        </w:rPr>
      </w:pPr>
    </w:p>
    <w:p w:rsidRDefault="00A54781" w:rsidP="00A54781" w:rsidR="00A54781">
      <w:pPr>
        <w:pStyle w:val="Naslov1"/>
        <w:rPr>
          <w:rFonts w:hAnsi="Times New Roman" w:ascii="Times New Roman"/>
          <w:b w:val="false"/>
          <w:sz w:val="24"/>
          <w:szCs w:val="24"/>
        </w:rPr>
      </w:pPr>
      <w:r>
        <w:rPr>
          <w:rFonts w:hAnsi="Times New Roman" w:ascii="Times New Roman"/>
          <w:b w:val="false"/>
          <w:sz w:val="24"/>
          <w:szCs w:val="24"/>
        </w:rPr>
        <w:t>Obrazloženje</w:t>
      </w:r>
    </w:p>
    <w:p w:rsidRDefault="00A54781" w:rsidP="00A54781" w:rsidR="00A54781">
      <w:pPr>
        <w:rPr>
          <w:rFonts w:hAnsi="Times New Roman" w:ascii="Times New Roman"/>
          <w:szCs w:val="24"/>
        </w:rPr>
      </w:pPr>
    </w:p>
    <w:p w:rsidRDefault="00A54781" w:rsidP="00A54781" w:rsidR="00A54781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Rješenjem ovog suda br. St-556/13 od 10. veljače 2014. otvoren je stečajni postupak nad dužnikom MB GRADITELJSTVO društvo s ograničenom odgovornošću za građenje i usluge, u stečaju, Ivanić Grad, Ulica slobode 1, MBS: 080646716, OIB: 06274931692.</w:t>
      </w:r>
    </w:p>
    <w:p w:rsidRDefault="00A54781" w:rsidP="00A54781" w:rsidR="00A54781">
      <w:pPr>
        <w:ind w:firstLine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szCs w:val="24"/>
        </w:rPr>
        <w:t xml:space="preserve">Stečajnu masu čini nekretnina koja je predmet ove prodaje, a na kojoj je upisano razlučno pravo u korist razlučnog vjerovnika </w:t>
      </w:r>
      <w:r>
        <w:rPr>
          <w:rFonts w:hAnsi="Times New Roman" w:ascii="Times New Roman"/>
          <w:bCs/>
          <w:szCs w:val="24"/>
        </w:rPr>
        <w:t>RH MINISTARSTVO FINANCIJA</w:t>
      </w:r>
      <w:r>
        <w:rPr>
          <w:rFonts w:hAnsi="Times New Roman" w:ascii="Times New Roman"/>
          <w:szCs w:val="24"/>
        </w:rPr>
        <w:t xml:space="preserve">. </w:t>
      </w:r>
    </w:p>
    <w:p w:rsidRDefault="00A54781" w:rsidP="00A54781" w:rsidR="00A54781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Stečajna upraviteljica podnijela je ovom sudu prijedloga da se nekretnina opisana u točci I. ovog Zaključka prodaju uz odgovarajuću primjenu pravila o ovrsi na nekretninama, sve sukladno članka 164. stavak 1. Stečajnog zakona (Narodne novine br. 44/96, 161/98, 29/99, 129/00, 123/03, 197/03, 187/04, 82/06, 116/10, 125/12, 133/12; dalje SZ), pa je doneseno Rješenje o prodaji predmetnih nekretnina br. St-556/13 od 15. rujna 2015., a koje je postalo pravomoćno dana 5. listopada 2015. </w:t>
      </w:r>
    </w:p>
    <w:p w:rsidRDefault="00A54781" w:rsidP="00A54781" w:rsidR="00A5478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 temelju odredbe članka 92. Ovršnog zakona (Narodne novine 57/96 do 88/05; dalje: OZ) utvrđena je vrijednost nekretnina koje su predmet prodaje.</w:t>
      </w:r>
    </w:p>
    <w:p w:rsidRDefault="00A54781" w:rsidP="00A54781" w:rsidR="00A5478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 uvjetima i načinu prodaje odlučeno je na temelju odredbe članka 92, 93, 94, 95, 97, 98, 99, 100 i 102 OZ, a u svezi s člankom 164. SZ.</w:t>
      </w:r>
    </w:p>
    <w:p w:rsidRDefault="00A54781" w:rsidP="00A54781" w:rsidR="00A54781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A54781" w:rsidP="00A54781" w:rsidR="00A54781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Zagrebu, 7. prosinca 2017.</w:t>
      </w:r>
    </w:p>
    <w:p w:rsidRDefault="00A54781" w:rsidP="00A54781" w:rsidR="00A54781">
      <w:pPr>
        <w:jc w:val="center"/>
        <w:rPr>
          <w:rFonts w:hAnsi="Times New Roman" w:ascii="Times New Roman"/>
          <w:szCs w:val="24"/>
        </w:rPr>
      </w:pPr>
    </w:p>
    <w:p w:rsidRDefault="00A54781" w:rsidP="00A54781" w:rsidR="00A54781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S U D A C:</w:t>
      </w:r>
    </w:p>
    <w:p w:rsidRDefault="00A54781" w:rsidP="00A54781" w:rsidR="00A54781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LUCIJA BUTIGAN </w:t>
      </w:r>
    </w:p>
    <w:p w:rsidRDefault="00A54781" w:rsidP="00A54781" w:rsidR="00A54781">
      <w:pPr>
        <w:jc w:val="right"/>
        <w:rPr>
          <w:rFonts w:hAnsi="Times New Roman" w:ascii="Times New Roman"/>
          <w:szCs w:val="24"/>
        </w:rPr>
      </w:pPr>
    </w:p>
    <w:p w:rsidRDefault="00A54781" w:rsidP="00A54781" w:rsidR="00A54781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 – ovlašteni službenik;</w:t>
      </w:r>
    </w:p>
    <w:p w:rsidRDefault="00A54781" w:rsidP="00A54781" w:rsidR="00A5478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>Antonija Fuš</w:t>
      </w:r>
    </w:p>
    <w:p w:rsidRDefault="00A54781" w:rsidP="00A54781" w:rsidR="00A54781" w:rsidRPr="00A54781">
      <w:pPr>
        <w:rPr>
          <w:rFonts w:hAnsi="Times New Roman" w:ascii="Times New Roman"/>
          <w:szCs w:val="24"/>
        </w:rPr>
      </w:pPr>
    </w:p>
    <w:p w:rsidRDefault="00A54781" w:rsidP="00A54781" w:rsidR="00A54781" w:rsidRPr="00A54781">
      <w:pPr>
        <w:rPr>
          <w:rFonts w:hAnsi="Times New Roman" w:ascii="Times New Roman"/>
          <w:szCs w:val="24"/>
        </w:rPr>
      </w:pPr>
    </w:p>
    <w:p w:rsidRDefault="00A54781" w:rsidP="00A54781" w:rsidR="00A54781" w:rsidRPr="00A54781">
      <w:pPr>
        <w:rPr>
          <w:rFonts w:hAnsi="Times New Roman" w:ascii="Times New Roman"/>
          <w:szCs w:val="24"/>
        </w:rPr>
      </w:pPr>
      <w:r w:rsidRPr="00A54781">
        <w:rPr>
          <w:rFonts w:hAnsi="Times New Roman" w:ascii="Times New Roman"/>
          <w:szCs w:val="24"/>
        </w:rPr>
        <w:t>UPUTA O PRAVNOM LIJEKU:</w:t>
      </w:r>
    </w:p>
    <w:p w:rsidRDefault="00A54781" w:rsidP="00A54781" w:rsidR="00A54781" w:rsidRPr="00A54781">
      <w:pPr>
        <w:jc w:val="both"/>
        <w:rPr>
          <w:rFonts w:hAnsi="Times New Roman" w:ascii="Times New Roman"/>
          <w:szCs w:val="24"/>
        </w:rPr>
      </w:pPr>
      <w:r w:rsidRPr="00A54781">
        <w:rPr>
          <w:rFonts w:hAnsi="Times New Roman" w:ascii="Times New Roman"/>
          <w:szCs w:val="24"/>
        </w:rPr>
        <w:t>Protiv zaključka nije dopuštena žalba (članak 11. stavak 9. SZ).</w:t>
      </w:r>
    </w:p>
    <w:p w:rsidRDefault="00A54781" w:rsidP="00A54781" w:rsidR="00A54781" w:rsidRPr="00A54781">
      <w:pPr>
        <w:rPr>
          <w:rFonts w:hAnsi="Times New Roman" w:ascii="Times New Roman"/>
          <w:szCs w:val="24"/>
        </w:rPr>
      </w:pPr>
    </w:p>
    <w:p w:rsidRDefault="00CA5A76" w:rsidP="00CA5A76" w:rsidR="00CA5A76" w:rsidRPr="00A54781">
      <w:pPr>
        <w:rPr>
          <w:rFonts w:hAnsi="Times New Roman" w:ascii="Times New Roman"/>
        </w:rPr>
      </w:pPr>
    </w:p>
    <w:sectPr w:rsidSect="00A54781" w:rsidR="00CA5A76" w:rsidRPr="00A54781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25F5" w:rsidP="00F125F5" w:rsidR="00F125F5">
      <w:r>
        <w:separator/>
      </w:r>
    </w:p>
  </w:endnote>
  <w:endnote w:id="0" w:type="continuationSeparator">
    <w:p w:rsidRDefault="00F125F5" w:rsidP="00F125F5" w:rsidR="00F125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25F5" w:rsidP="00F125F5" w:rsidR="00F125F5">
      <w:r>
        <w:separator/>
      </w:r>
    </w:p>
  </w:footnote>
  <w:footnote w:id="0" w:type="continuationSeparator">
    <w:p w:rsidRDefault="00F125F5" w:rsidP="00F125F5" w:rsidR="00F125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25F5" w:rsidP="00F125F5" w:rsidR="00F125F5" w:rsidRPr="00A54781">
    <w:pPr>
      <w:pStyle w:val="Zaglavlje"/>
      <w:tabs>
        <w:tab w:pos="6946" w:val="left"/>
      </w:tabs>
      <w:rPr>
        <w:rFonts w:hAnsi="Times New Roman" w:ascii="Times New Roman"/>
      </w:rPr>
    </w:pPr>
    <w:r>
      <w:tab/>
    </w:r>
    <w:sdt>
      <w:sdtPr>
        <w:id w:val="-1445150913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Pr="00A54781">
          <w:rPr>
            <w:rFonts w:hAnsi="Times New Roman" w:ascii="Times New Roman"/>
          </w:rPr>
          <w:fldChar w:fldCharType="begin"/>
        </w:r>
        <w:r w:rsidRPr="00A54781">
          <w:rPr>
            <w:rFonts w:hAnsi="Times New Roman" w:ascii="Times New Roman"/>
          </w:rPr>
          <w:instrText>PAGE   \* MERGEFORMAT</w:instrText>
        </w:r>
        <w:r w:rsidRPr="00A54781">
          <w:rPr>
            <w:rFonts w:hAnsi="Times New Roman" w:ascii="Times New Roman"/>
          </w:rPr>
          <w:fldChar w:fldCharType="separate"/>
        </w:r>
        <w:r w:rsidR="00F14AA5">
          <w:rPr>
            <w:rFonts w:hAnsi="Times New Roman" w:ascii="Times New Roman"/>
            <w:noProof/>
          </w:rPr>
          <w:t>3</w:t>
        </w:r>
        <w:r w:rsidRPr="00A54781">
          <w:rPr>
            <w:rFonts w:hAnsi="Times New Roman" w:ascii="Times New Roman"/>
          </w:rPr>
          <w:fldChar w:fldCharType="end"/>
        </w:r>
      </w:sdtContent>
    </w:sdt>
    <w:r w:rsidRPr="00A54781">
      <w:rPr>
        <w:rFonts w:hAnsi="Times New Roman" w:ascii="Times New Roman"/>
      </w:rPr>
      <w:tab/>
    </w:r>
    <w:r w:rsidR="00A54781" w:rsidRPr="00A54781">
      <w:rPr>
        <w:rFonts w:hAnsi="Times New Roman" w:ascii="Times New Roman"/>
        <w:szCs w:val="24"/>
      </w:rPr>
      <w:t>20. St-556/13-100</w:t>
    </w:r>
  </w:p>
  <w:p w:rsidRDefault="00F125F5" w:rsidR="00F125F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4781" w:rsidR="00A54781">
    <w:pPr>
      <w:pStyle w:val="Zaglavlje"/>
      <w:jc w:val="center"/>
    </w:pPr>
  </w:p>
  <w:p w:rsidRDefault="00A54781" w:rsidR="00A5478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93E43"/>
    <w:multiLevelType w:val="hybridMultilevel"/>
    <w:tmpl w:val="9EEAE6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B175AA3"/>
    <w:multiLevelType w:val="hybridMultilevel"/>
    <w:tmpl w:val="BD748F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E6A5EF6"/>
    <w:multiLevelType w:val="hybridMultilevel"/>
    <w:tmpl w:val="E6FAA618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/>
      </w:r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779C144A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 w:hAnsi="Times New Roman" w:ascii="Times New Roman" w:hint="default"/>
      </w:r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5725"/>
    <w:rsid w:val="00331AD6"/>
    <w:rsid w:val="004B699B"/>
    <w:rsid w:val="00507385"/>
    <w:rsid w:val="00A54781"/>
    <w:rsid w:val="00A974F7"/>
    <w:rsid w:val="00BE3772"/>
    <w:rsid w:val="00C05725"/>
    <w:rsid w:val="00CA5A76"/>
    <w:rsid w:val="00CE0253"/>
    <w:rsid w:val="00D964F7"/>
    <w:rsid w:val="00E33188"/>
    <w:rsid w:val="00F125F5"/>
    <w:rsid w:val="00F14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uiPriority="0" w:name="Body Text Inden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54781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A54781"/>
    <w:pPr>
      <w:keepNext/>
      <w:jc w:val="center"/>
      <w:outlineLvl w:val="0"/>
    </w:pPr>
    <w:rPr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link w:val="TijelotekstaChar"/>
    <w:rsid w:val="00507385"/>
    <w:pPr>
      <w:jc w:val="both"/>
      <w:textAlignment w:val="baseline"/>
    </w:pPr>
  </w:style>
  <w:style w:customStyle="true" w:styleId="TijelotekstaChar" w:type="character">
    <w:name w:val="Tijelo teksta Char"/>
    <w:aliases w:val=" uvlaka 3 Char,uvlaka 3 Char,uvlaka 2 Char"/>
    <w:basedOn w:val="Zadanifontodlomka"/>
    <w:link w:val="Tijeloteksta"/>
    <w:rsid w:val="00507385"/>
    <w:rPr>
      <w:rFonts w:cs="Times New Roman" w:eastAsia="Times New Roman"/>
      <w:szCs w:val="20"/>
      <w:lang w:eastAsia="hr-HR"/>
    </w:rPr>
  </w:style>
  <w:style w:styleId="Tijeloteksta-uvlaka2" w:type="paragraph">
    <w:name w:val="Body Text Indent 2"/>
    <w:aliases w:val="  uvlaka 2"/>
    <w:basedOn w:val="Normal"/>
    <w:link w:val="Tijeloteksta-uvlaka2Char"/>
    <w:rsid w:val="00507385"/>
    <w:pPr>
      <w:ind w:firstLine="720"/>
      <w:jc w:val="both"/>
      <w:textAlignment w:val="baseline"/>
    </w:pPr>
  </w:style>
  <w:style w:customStyle="true" w:styleId="Tijeloteksta-uvlaka2Char" w:type="character">
    <w:name w:val="Tijelo teksta - uvlaka 2 Char"/>
    <w:aliases w:val="  uvlaka 2 Char"/>
    <w:basedOn w:val="Zadanifontodlomka"/>
    <w:link w:val="Tijeloteksta-uvlaka2"/>
    <w:rsid w:val="00507385"/>
    <w:rPr>
      <w:rFonts w:cs="Times New Roman" w:eastAsia="Times New Roman"/>
      <w:szCs w:val="20"/>
      <w:lang w:eastAsia="hr-HR"/>
    </w:rPr>
  </w:style>
  <w:style w:styleId="Tijeloteksta2" w:type="paragraph">
    <w:name w:val="Body Text 2"/>
    <w:basedOn w:val="Normal"/>
    <w:link w:val="Tijeloteksta2Char"/>
    <w:rsid w:val="00507385"/>
    <w:pPr>
      <w:jc w:val="both"/>
      <w:textAlignment w:val="baseline"/>
    </w:pPr>
    <w:rPr>
      <w:rFonts w:cs="Arial"/>
      <w:sz w:val="22"/>
    </w:rPr>
  </w:style>
  <w:style w:customStyle="true" w:styleId="Tijeloteksta2Char" w:type="character">
    <w:name w:val="Tijelo teksta 2 Char"/>
    <w:basedOn w:val="Zadanifontodlomka"/>
    <w:link w:val="Tijeloteksta2"/>
    <w:rsid w:val="00507385"/>
    <w:rPr>
      <w:rFonts w:cs="Arial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073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0738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25F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125F5"/>
  </w:style>
  <w:style w:styleId="Podnoje" w:type="paragraph">
    <w:name w:val="footer"/>
    <w:basedOn w:val="Normal"/>
    <w:link w:val="PodnojeChar"/>
    <w:uiPriority w:val="99"/>
    <w:unhideWhenUsed/>
    <w:rsid w:val="00F125F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25F5"/>
  </w:style>
  <w:style w:customStyle="true" w:styleId="Naslov1Char" w:type="character">
    <w:name w:val="Naslov 1 Char"/>
    <w:basedOn w:val="Zadanifontodlomka"/>
    <w:link w:val="Naslov1"/>
    <w:rsid w:val="00A54781"/>
    <w:rPr>
      <w:rFonts w:cs="Times New Roman" w:eastAsia="Times New Roman" w:hAnsi="Arial" w:ascii="Arial"/>
      <w:b/>
      <w:bCs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A5478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4A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4AA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4AA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4AA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4AA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Body Text Inden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54781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A54781"/>
    <w:pPr>
      <w:keepNext/>
      <w:jc w:val="center"/>
      <w:outlineLvl w:val="0"/>
    </w:pPr>
    <w:rPr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link w:val="TijelotekstaChar"/>
    <w:rsid w:val="00507385"/>
    <w:pPr>
      <w:jc w:val="both"/>
      <w:textAlignment w:val="baseline"/>
    </w:pPr>
  </w:style>
  <w:style w:customStyle="1" w:styleId="TijelotekstaChar" w:type="character">
    <w:name w:val="Tijelo teksta Char"/>
    <w:aliases w:val=" uvlaka 3 Char,uvlaka 3 Char,uvlaka 2 Char"/>
    <w:basedOn w:val="Zadanifontodlomka"/>
    <w:link w:val="Tijeloteksta"/>
    <w:rsid w:val="00507385"/>
    <w:rPr>
      <w:rFonts w:cs="Times New Roman" w:eastAsia="Times New Roman"/>
      <w:szCs w:val="20"/>
      <w:lang w:eastAsia="hr-HR"/>
    </w:rPr>
  </w:style>
  <w:style w:styleId="Tijeloteksta-uvlaka2" w:type="paragraph">
    <w:name w:val="Body Text Indent 2"/>
    <w:aliases w:val="  uvlaka 2"/>
    <w:basedOn w:val="Normal"/>
    <w:link w:val="Tijeloteksta-uvlaka2Char"/>
    <w:rsid w:val="00507385"/>
    <w:pPr>
      <w:ind w:firstLine="720"/>
      <w:jc w:val="both"/>
      <w:textAlignment w:val="baseline"/>
    </w:pPr>
  </w:style>
  <w:style w:customStyle="1" w:styleId="Tijeloteksta-uvlaka2Char" w:type="character">
    <w:name w:val="Tijelo teksta - uvlaka 2 Char"/>
    <w:aliases w:val="  uvlaka 2 Char"/>
    <w:basedOn w:val="Zadanifontodlomka"/>
    <w:link w:val="Tijeloteksta-uvlaka2"/>
    <w:rsid w:val="00507385"/>
    <w:rPr>
      <w:rFonts w:cs="Times New Roman" w:eastAsia="Times New Roman"/>
      <w:szCs w:val="20"/>
      <w:lang w:eastAsia="hr-HR"/>
    </w:rPr>
  </w:style>
  <w:style w:styleId="Tijeloteksta2" w:type="paragraph">
    <w:name w:val="Body Text 2"/>
    <w:basedOn w:val="Normal"/>
    <w:link w:val="Tijeloteksta2Char"/>
    <w:rsid w:val="00507385"/>
    <w:pPr>
      <w:jc w:val="both"/>
      <w:textAlignment w:val="baseline"/>
    </w:pPr>
    <w:rPr>
      <w:rFonts w:cs="Arial"/>
      <w:sz w:val="22"/>
    </w:rPr>
  </w:style>
  <w:style w:customStyle="1" w:styleId="Tijeloteksta2Char" w:type="character">
    <w:name w:val="Tijelo teksta 2 Char"/>
    <w:basedOn w:val="Zadanifontodlomka"/>
    <w:link w:val="Tijeloteksta2"/>
    <w:rsid w:val="00507385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073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0738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25F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125F5"/>
  </w:style>
  <w:style w:styleId="Podnoje" w:type="paragraph">
    <w:name w:val="footer"/>
    <w:basedOn w:val="Normal"/>
    <w:link w:val="PodnojeChar"/>
    <w:uiPriority w:val="99"/>
    <w:unhideWhenUsed/>
    <w:rsid w:val="00F125F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25F5"/>
  </w:style>
  <w:style w:customStyle="1" w:styleId="Naslov1Char" w:type="character">
    <w:name w:val="Naslov 1 Char"/>
    <w:basedOn w:val="Zadanifontodlomka"/>
    <w:link w:val="Naslov1"/>
    <w:rsid w:val="00A54781"/>
    <w:rPr>
      <w:rFonts w:ascii="Arial" w:cs="Times New Roman" w:eastAsia="Times New Roman" w:hAnsi="Arial"/>
      <w:b/>
      <w:bCs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A5478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4A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4AA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4AA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4AA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4AA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86103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2017.</izvorni_sadrzaj>
    <derivirana_varijabla naziv="DomainObject.DatumDonosenjaOdluke_1">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</izvorni_sadrzaj>
    <derivirana_varijabla naziv="DomainObject.Predmet.Broj_1">556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2013.</izvorni_sadrzaj>
    <derivirana_varijabla naziv="DomainObject.Predmet.DatumOsnivanja_1">25.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St-556/2013</izvorni_sadrzaj>
    <derivirana_varijabla naziv="DomainObject.Predmet.OznakaBroj_1">St-556/2013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
40.St-276/11-odbačen</izvorni_sadrzaj>
    <derivirana_varijabla naziv="DomainObject.Predmet.PrimjedbaSuca_1">veza
40.St-276/11-odbačen</derivirana_varijabla>
  </DomainObject.Predmet.PrimjedbaSuca>
  <DomainObject.Predmet.ProtustrankaFormated>
    <izvorni_sadrzaj>  MB GRADITELJSTVO društvo s ograničenom odgovornošću za građenje i usluge zastupanog po punomoćniku IGOR BILANDŽIĆ</izvorni_sadrzaj>
    <derivirana_varijabla naziv="DomainObject.Predmet.ProtustrankaFormated_1">  MB GRADITELJSTVO društvo s ograničenom odgovornošću za građenje i usluge zastupanog po punomoćniku IGOR BILANDŽIĆ</derivirana_varijabla>
  </DomainObject.Predmet.ProtustrankaFormated>
  <DomainObject.Predmet.ProtustrankaFormatedOIB>
    <izvorni_sadrzaj>  MB GRADITELJSTVO društvo s ograničenom odgovornošću za građenje i usluge, OIB 06274931692 zastupanog po punomoćniku IGOR BILANDŽIĆ</izvorni_sadrzaj>
    <derivirana_varijabla naziv="DomainObject.Predmet.ProtustrankaFormatedOIB_1">  MB GRADITELJSTVO društvo s ograničenom odgovornošću za građenje i usluge, OIB 06274931692 zastupanog po punomoćniku IGOR BILANDŽIĆ</derivirana_varijabla>
  </DomainObject.Predmet.ProtustrankaFormatedOIB>
  <DomainObject.Predmet.ProtustrankaFormatedWithAdress>
    <izvorni_sadrzaj> MB GRADITELJSTVO društvo s ograničenom odgovornošću za građenje i usluge, Ivanić Grad, Ulica slobode 1,  zastupanog po punomoćniku IGOR BILANDŽIĆ</izvorni_sadrzaj>
    <derivirana_varijabla naziv="DomainObject.Predmet.ProtustrankaFormatedWithAdress_1"> MB GRADITELJSTVO društvo s ograničenom odgovornošću za građenje i usluge, Ivanić Grad, Ulica slobode 1,  zastupanog po punomoćniku IGOR BILANDŽIĆ</derivirana_varijabla>
  </DomainObject.Predmet.ProtustrankaFormatedWithAdress>
  <DomainObject.Predmet.ProtustrankaFormatedWithAdressOIB>
    <izvorni_sadrzaj> MB GRADITELJSTVO društvo s ograničenom odgovornošću za građenje i usluge, OIB 06274931692, Ivanić Grad, Ulica slobode 1,  zastupanog po punomoćniku IGOR BILANDŽIĆ</izvorni_sadrzaj>
    <derivirana_varijabla naziv="DomainObject.Predmet.ProtustrankaFormatedWithAdressOIB_1"> MB GRADITELJSTVO društvo s ograničenom odgovornošću za građenje i usluge, OIB 06274931692, Ivanić Grad, Ulica slobode 1,  zastupanog po punomoćniku IGOR BILANDŽIĆ</derivirana_varijabla>
  </DomainObject.Predmet.ProtustrankaFormatedWithAdressOIB>
  <DomainObject.Predmet.ProtustrankaWithAdress>
    <izvorni_sadrzaj>MB GRADITELJSTVO društvo s ograničenom odgovornošću za građenje i usluge Ivanić Grad, Ulica slobode 1, </izvorni_sadrzaj>
    <derivirana_varijabla naziv="DomainObject.Predmet.ProtustrankaWithAdress_1">MB GRADITELJSTVO društvo s ograničenom odgovornošću za građenje i usluge Ivanić Grad, Ulica slobode 1, </derivirana_varijabla>
  </DomainObject.Predmet.ProtustrankaWithAdress>
  <DomainObject.Predmet.ProtustrankaWithAdressOIB>
    <izvorni_sadrzaj>MB GRADITELJSTVO društvo s ograničenom odgovornošću za građenje i usluge, OIB 06274931692, Ivanić Grad, Ulica slobode 1, </izvorni_sadrzaj>
    <derivirana_varijabla naziv="DomainObject.Predmet.ProtustrankaWithAdressOIB_1">MB GRADITELJSTVO društvo s ograničenom odgovornošću za građenje i usluge, OIB 06274931692, Ivanić Grad, Ulica slobode 1, </derivirana_varijabla>
  </DomainObject.Predmet.ProtustrankaWithAdressOIB>
  <DomainObject.Predmet.ProtustrankaNazivFormated>
    <izvorni_sadrzaj>MB GRADITELJSTVO društvo s ograničenom odgovornošću za građenje i usluge</izvorni_sadrzaj>
    <derivirana_varijabla naziv="DomainObject.Predmet.ProtustrankaNazivFormated_1">MB GRADITELJSTVO društvo s ograničenom odgovornošću za građenje i usluge</derivirana_varijabla>
  </DomainObject.Predmet.ProtustrankaNazivFormated>
  <DomainObject.Predmet.ProtustrankaNazivFormatedOIB>
    <izvorni_sadrzaj>MB GRADITELJSTVO društvo s ograničenom odgovornošću za građenje i usluge, OIB 06274931692</izvorni_sadrzaj>
    <derivirana_varijabla naziv="DomainObject.Predmet.ProtustrankaNazivFormatedOIB_1">MB GRADITELJSTVO društvo s ograničenom odgovornošću za građenje i usluge, OIB 06274931692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Antonija Galić</izvorni_sadrzaj>
    <derivirana_varijabla naziv="DomainObject.Predmet.StrankaFormated_1">  FINA; Antonija Galić</derivirana_varijabla>
  </DomainObject.Predmet.StrankaFormated>
  <DomainObject.Predmet.StrankaFormatedOIB>
    <izvorni_sadrzaj>  FINA, OIB 85821130368; Antonija Galić, OIB 64334764434</izvorni_sadrzaj>
    <derivirana_varijabla naziv="DomainObject.Predmet.StrankaFormatedOIB_1">  FINA, OIB 85821130368; Antonija Galić, OIB 64334764434</derivirana_varijabla>
  </DomainObject.Predmet.StrankaFormatedOIB>
  <DomainObject.Predmet.StrankaFormatedWithAdress>
    <izvorni_sadrzaj> FINA, Ul. grada Vukovara 70, 10000 Zagreb; Antonija Galić, Budmanijeva 5, 10000 Zagreb</izvorni_sadrzaj>
    <derivirana_varijabla naziv="DomainObject.Predmet.StrankaFormatedWithAdress_1"> FINA, Ul. grada Vukovara 70, 10000 Zagreb; Antonija Galić, Budmanijeva 5, 10000 Zagreb</derivirana_varijabla>
  </DomainObject.Predmet.StrankaFormatedWithAdress>
  <DomainObject.Predmet.StrankaFormatedWithAdressOIB>
    <izvorni_sadrzaj> FINA, OIB 85821130368, Ul. grada Vukovara 70, 10000 Zagreb; Antonija Galić, OIB 64334764434, Budmanijeva 5, 10000 Zagreb</izvorni_sadrzaj>
    <derivirana_varijabla naziv="DomainObject.Predmet.StrankaFormatedWithAdressOIB_1"> FINA, OIB 85821130368, Ul. grada Vukovara 70, 10000 Zagreb; Antonija Galić, OIB 64334764434, Budmanijeva 5, 10000 Zagreb</derivirana_varijabla>
  </DomainObject.Predmet.StrankaFormatedWithAdressOIB>
  <DomainObject.Predmet.StrankaWithAdress>
    <izvorni_sadrzaj>FINA Ul. grada Vukovara 70,10000 Zagreb,Antonija Galić Budmanijeva 5,10000 Zagreb</izvorni_sadrzaj>
    <derivirana_varijabla naziv="DomainObject.Predmet.StrankaWithAdress_1">FINA Ul. grada Vukovara 70,10000 Zagreb,Antonija Galić Budmanijeva 5,10000 Zagreb</derivirana_varijabla>
  </DomainObject.Predmet.StrankaWithAdress>
  <DomainObject.Predmet.StrankaWithAdressOIB>
    <izvorni_sadrzaj>FINA, OIB 85821130368, Ul. grada Vukovara 70,10000 Zagreb,Antonija Galić, OIB 64334764434, Budmanijeva 5,10000 Zagreb</izvorni_sadrzaj>
    <derivirana_varijabla naziv="DomainObject.Predmet.StrankaWithAdressOIB_1">FINA, OIB 85821130368, Ul. grada Vukovara 70,10000 Zagreb,Antonija Galić, OIB 64334764434, Budmanijeva 5,10000 Zagreb</derivirana_varijabla>
  </DomainObject.Predmet.StrankaWithAdressOIB>
  <DomainObject.Predmet.StrankaNazivFormated>
    <izvorni_sadrzaj>FINA,Antonija Galić</izvorni_sadrzaj>
    <derivirana_varijabla naziv="DomainObject.Predmet.StrankaNazivFormated_1">FINA,Antonija Galić</derivirana_varijabla>
  </DomainObject.Predmet.StrankaNazivFormated>
  <DomainObject.Predmet.StrankaNazivFormatedOIB>
    <izvorni_sadrzaj>FINA, OIB 85821130368,Antonija Galić, OIB 64334764434</izvorni_sadrzaj>
    <derivirana_varijabla naziv="DomainObject.Predmet.StrankaNazivFormatedOIB_1">FINA, OIB 85821130368,Antonija Galić, OIB 64334764434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</item>
      <item>Antonija Galić</item>
    </izvorni_sadrzaj>
    <derivirana_varijabla naziv="DomainObject.Predmet.StrankaListFormated_1">
      <item>FINA</item>
      <item>Antonija Galić</item>
    </derivirana_varijabla>
  </DomainObject.Predmet.StrankaListFormated>
  <DomainObject.Predmet.StrankaListFormatedOIB>
    <izvorni_sadrzaj>
      <item>FINA, OIB 85821130368</item>
      <item>Antonija Galić, OIB 64334764434</item>
    </izvorni_sadrzaj>
    <derivirana_varijabla naziv="DomainObject.Predmet.StrankaListFormatedOIB_1">
      <item>FINA, OIB 85821130368</item>
      <item>Antonija Galić, OIB 64334764434</item>
    </derivirana_varijabla>
  </DomainObject.Predmet.StrankaListFormatedOIB>
  <DomainObject.Predmet.StrankaListFormatedWithAdress>
    <izvorni_sadrzaj>
      <item>FINA, Ul. grada Vukovara 70, 10000 Zagreb</item>
      <item>Antonija Galić, Budmanijeva 5, 10000 Zagreb</item>
    </izvorni_sadrzaj>
    <derivirana_varijabla naziv="DomainObject.Predmet.StrankaListFormatedWithAdress_1">
      <item>FINA, Ul. grada Vukovara 70, 10000 Zagreb</item>
      <item>Antonija Galić, Budmanijeva 5, 10000 Zagreb</item>
    </derivirana_varijabla>
  </DomainObject.Predmet.StrankaListFormatedWithAdress>
  <DomainObject.Predmet.StrankaListFormatedWithAdressOIB>
    <izvorni_sadrzaj>
      <item>FINA, OIB 85821130368, Ul. grada Vukovara 70, 10000 Zagreb</item>
      <item>Antonija Galić, OIB 64334764434, Budmanijeva 5, 10000 Zagreb</item>
    </izvorni_sadrzaj>
    <derivirana_varijabla naziv="DomainObject.Predmet.StrankaListFormatedWithAdressOIB_1">
      <item>FINA, OIB 85821130368, Ul. grada Vukovara 70, 10000 Zagreb</item>
      <item>Antonija Galić, OIB 64334764434, Budmanijeva 5, 10000 Zagreb</item>
    </derivirana_varijabla>
  </DomainObject.Predmet.StrankaListFormatedWithAdressOIB>
  <DomainObject.Predmet.StrankaListNazivFormated>
    <izvorni_sadrzaj>
      <item>FINA</item>
      <item>Antonija Galić</item>
    </izvorni_sadrzaj>
    <derivirana_varijabla naziv="DomainObject.Predmet.StrankaListNazivFormated_1">
      <item>FINA</item>
      <item>Antonija Galić</item>
    </derivirana_varijabla>
  </DomainObject.Predmet.StrankaListNazivFormated>
  <DomainObject.Predmet.StrankaListNazivFormatedOIB>
    <izvorni_sadrzaj>
      <item>FINA, OIB 85821130368</item>
      <item>Antonija Galić, OIB 64334764434</item>
    </izvorni_sadrzaj>
    <derivirana_varijabla naziv="DomainObject.Predmet.StrankaListNazivFormatedOIB_1">
      <item>FINA, OIB 85821130368</item>
      <item>Antonija Galić, OIB 64334764434</item>
    </derivirana_varijabla>
  </DomainObject.Predmet.StrankaListNazivFormatedOIB>
  <DomainObject.Predmet.ProtuStrankaListFormated>
    <izvorni_sadrzaj>
      <item>MB GRADITELJSTVO društvo s ograničenom odgovornošću za građenje i usluge zastupanog po punomoćniku IGOR BILANDŽIĆ</item>
    </izvorni_sadrzaj>
    <derivirana_varijabla naziv="DomainObject.Predmet.ProtuStrankaListFormated_1">
      <item>MB GRADITELJSTVO društvo s ograničenom odgovornošću za građenje i usluge zastupanog po punomoćniku IGOR BILANDŽIĆ</item>
    </derivirana_varijabla>
  </DomainObject.Predmet.ProtuStrankaListFormated>
  <DomainObject.Predmet.ProtuStrankaListFormatedOIB>
    <izvorni_sadrzaj>
      <item>MB GRADITELJSTVO društvo s ograničenom odgovornošću za građenje i usluge, OIB 06274931692 zastupanog po punomoćniku IGOR BILANDŽIĆ</item>
    </izvorni_sadrzaj>
    <derivirana_varijabla naziv="DomainObject.Predmet.ProtuStrankaListFormatedOIB_1">
      <item>MB GRADITELJSTVO društvo s ograničenom odgovornošću za građenje i usluge, OIB 06274931692 zastupanog po punomoćniku IGOR BILANDŽIĆ</item>
    </derivirana_varijabla>
  </DomainObject.Predmet.ProtuStrankaListFormatedOIB>
  <DomainObject.Predmet.ProtuStrankaListFormatedWithAdress>
    <izvorni_sadrzaj>
      <item>MB GRADITELJSTVO društvo s ograničenom odgovornošću za građenje i usluge, Ivanić Grad, Ulica slobode 1,  zastupanog po punomoćniku IGOR BILANDŽIĆ</item>
    </izvorni_sadrzaj>
    <derivirana_varijabla naziv="DomainObject.Predmet.ProtuStrankaListFormatedWithAdress_1">
      <item>MB GRADITELJSTVO društvo s ograničenom odgovornošću za građenje i usluge, Ivanić Grad, Ulica slobode 1,  zastupanog po punomoćniku IGOR BILANDŽIĆ</item>
    </derivirana_varijabla>
  </DomainObject.Predmet.ProtuStrankaListFormatedWithAdress>
  <DomainObject.Predmet.ProtuStrankaListFormatedWithAdressOIB>
    <izvorni_sadrzaj>
      <item>MB GRADITELJSTVO društvo s ograničenom odgovornošću za građenje i usluge, OIB 06274931692, Ivanić Grad, Ulica slobode 1,  zastupanog po punomoćniku IGOR BILANDŽIĆ</item>
    </izvorni_sadrzaj>
    <derivirana_varijabla naziv="DomainObject.Predmet.ProtuStrankaListFormatedWithAdressOIB_1">
      <item>MB GRADITELJSTVO društvo s ograničenom odgovornošću za građenje i usluge, OIB 06274931692, Ivanić Grad, Ulica slobode 1,  zastupanog po punomoćniku IGOR BILANDŽIĆ</item>
    </derivirana_varijabla>
  </DomainObject.Predmet.ProtuStrankaListFormatedWithAdressOIB>
  <DomainObject.Predmet.ProtuStrankaListNazivFormated>
    <izvorni_sadrzaj>
      <item>MB GRADITELJSTVO društvo s ograničenom odgovornošću za građenje i usluge</item>
    </izvorni_sadrzaj>
    <derivirana_varijabla naziv="DomainObject.Predmet.ProtuStrankaListNazivFormated_1">
      <item>MB GRADITELJSTVO društvo s ograničenom odgovornošću za građenje i usluge</item>
    </derivirana_varijabla>
  </DomainObject.Predmet.ProtuStrankaListNazivFormated>
  <DomainObject.Predmet.ProtuStrankaListNazivFormatedOIB>
    <izvorni_sadrzaj>
      <item>MB GRADITELJSTVO društvo s ograničenom odgovornošću za građenje i usluge, OIB 06274931692</item>
    </izvorni_sadrzaj>
    <derivirana_varijabla naziv="DomainObject.Predmet.ProtuStrankaListNazivFormatedOIB_1">
      <item>MB GRADITELJSTVO društvo s ograničenom odgovornošću za građenje i usluge, OIB 06274931692</item>
    </derivirana_varijabla>
  </DomainObject.Predmet.ProtuStrankaListNazivFormatedOIB>
  <DomainObject.Predmet.OstaliListFormated>
    <izvorni_sadrzaj>
      <item>IGOR BILANDŽIĆ punomoćnik sudionika u postupku MB GRADITELJSTVO društvo s ograničenom odgovornošću za građenje i usluge</item>
      <item>Ministarstvo financija RH, Porezna uprava</item>
      <item>JASNA MATIČEVIĆ, odvjetnica</item>
      <item>ŽDO Velika Gorica</item>
    </izvorni_sadrzaj>
    <derivirana_varijabla naziv="DomainObject.Predmet.OstaliListFormated_1">
      <item>IGOR BILANDŽIĆ punomoćnik sudionika u postupku MB GRADITELJSTVO društvo s ograničenom odgovornošću za građenje i usluge</item>
      <item>Ministarstvo financija RH, Porezna uprava</item>
      <item>JASNA MATIČEVIĆ, odvjetnica</item>
      <item>ŽDO Velika Gorica</item>
    </derivirana_varijabla>
  </DomainObject.Predmet.OstaliListFormated>
  <DomainObject.Predmet.OstaliListFormatedOIB>
    <izvorni_sadrzaj>
      <item>IGOR BILANDŽIĆ, OIB 89800133851 punomoćnik sudionika u postupku MB GRADITELJSTVO društvo s ograničenom odgovornošću za građenje i usluge</item>
      <item>Ministarstvo financija RH, Porezna uprava, OIB 18683136487</item>
      <item>JASNA MATIČEVIĆ, odvjetnica</item>
      <item>ŽDO Velika Gorica, OIB 96292040276</item>
    </izvorni_sadrzaj>
    <derivirana_varijabla naziv="DomainObject.Predmet.OstaliListFormatedOIB_1">
      <item>IGOR BILANDŽIĆ, OIB 89800133851 punomoćnik sudionika u postupku MB GRADITELJSTVO društvo s ograničenom odgovornošću za građenje i usluge</item>
      <item>Ministarstvo financija RH, Porezna uprava, OIB 18683136487</item>
      <item>JASNA MATIČEVIĆ, odvjetnica</item>
      <item>ŽDO Velika Gorica, OIB 96292040276</item>
    </derivirana_varijabla>
  </DomainObject.Predmet.OstaliListFormatedOIB>
  <DomainObject.Predmet.OstaliListFormatedWithAdress>
    <izvorni_sadrzaj>
      <item>IGOR BILANDŽIĆ, Josipa Badalića 8/A, Deanovec punomoćnik sudionika u postupku MB GRADITELJSTVO društvo s ograničenom odgovornošću za građenje i usluge</item>
      <item>Ministarstvo financija RH, Porezna uprava, x, 10410 Velika Gorica</item>
      <item>JASNA MATIČEVIĆ, odvjetnica, Horvaćanska 168, 10000 Zagreb</item>
      <item>ŽDO Velika Gorica, Trg kralja Tomislava 36, 10410 Velika Gorica</item>
    </izvorni_sadrzaj>
    <derivirana_varijabla naziv="DomainObject.Predmet.OstaliListFormatedWithAdress_1">
      <item>IGOR BILANDŽIĆ, Josipa Badalića 8/A, Deanovec punomoćnik sudionika u postupku MB GRADITELJSTVO društvo s ograničenom odgovornošću za građenje i usluge</item>
      <item>Ministarstvo financija RH, Porezna uprava, x, 10410 Velika Gorica</item>
      <item>JASNA MATIČEVIĆ, odvjetnica, Horvaćanska 168, 10000 Zagreb</item>
      <item>ŽDO Velika Gorica, Trg kralja Tomislava 36, 10410 Velika Gorica</item>
    </derivirana_varijabla>
  </DomainObject.Predmet.OstaliListFormatedWithAdress>
  <DomainObject.Predmet.OstaliListFormatedWithAdressOIB>
    <izvorni_sadrzaj>
      <item>IGOR BILANDŽIĆ, OIB 89800133851, Josipa Badalića 8/A, Deanovec punomoćnik sudionika u postupku MB GRADITELJSTVO društvo s ograničenom odgovornošću za građenje i usluge</item>
      <item>Ministarstvo financija RH, Porezna uprava, OIB 18683136487, x, 10410 Velika Gorica</item>
      <item>JASNA MATIČEVIĆ, odvjetnica, Horvaćanska 168, 10000 Zagreb</item>
      <item>ŽDO Velika Gorica, OIB 96292040276, Trg kralja Tomislava 36, 10410 Velika Gorica</item>
    </izvorni_sadrzaj>
    <derivirana_varijabla naziv="DomainObject.Predmet.OstaliListFormatedWithAdressOIB_1">
      <item>IGOR BILANDŽIĆ, OIB 89800133851, Josipa Badalića 8/A, Deanovec punomoćnik sudionika u postupku MB GRADITELJSTVO društvo s ograničenom odgovornošću za građenje i usluge</item>
      <item>Ministarstvo financija RH, Porezna uprava, OIB 18683136487, x, 10410 Velika Gorica</item>
      <item>JASNA MATIČEVIĆ, odvjetnica, Horvaćanska 168, 10000 Zagreb</item>
      <item>ŽDO Velika Gorica, OIB 96292040276, Trg kralja Tomislava 36, 10410 Velika Gorica</item>
    </derivirana_varijabla>
  </DomainObject.Predmet.OstaliListFormatedWithAdressOIB>
  <DomainObject.Predmet.OstaliListNazivFormated>
    <izvorni_sadrzaj>
      <item>IGOR BILANDŽIĆ</item>
      <item>Ministarstvo financija RH, Porezna uprava</item>
      <item>JASNA MATIČEVIĆ, odvjetnica</item>
      <item>ŽDO Velika Gorica</item>
    </izvorni_sadrzaj>
    <derivirana_varijabla naziv="DomainObject.Predmet.OstaliListNazivFormated_1">
      <item>IGOR BILANDŽIĆ</item>
      <item>Ministarstvo financija RH, Porezna uprava</item>
      <item>JASNA MATIČEVIĆ, odvjetnica</item>
      <item>ŽDO Velika Gorica</item>
    </derivirana_varijabla>
  </DomainObject.Predmet.OstaliListNazivFormated>
  <DomainObject.Predmet.OstaliListNazivFormatedOIB>
    <izvorni_sadrzaj>
      <item>IGOR BILANDŽIĆ, OIB 89800133851</item>
      <item>Ministarstvo financija RH, Porezna uprava, OIB 18683136487</item>
      <item>JASNA MATIČEVIĆ, odvjetnica</item>
      <item>ŽDO Velika Gorica, OIB 96292040276</item>
    </izvorni_sadrzaj>
    <derivirana_varijabla naziv="DomainObject.Predmet.OstaliListNazivFormatedOIB_1">
      <item>IGOR BILANDŽIĆ, OIB 89800133851</item>
      <item>Ministarstvo financija RH, Porezna uprava, OIB 18683136487</item>
      <item>JASNA MATIČEVIĆ, odvjetnica</item>
      <item>ŽDO Velika Gorica, OIB 96292040276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2017.</izvorni_sadrzaj>
    <derivirana_varijabla naziv="DomainObject.Datum_1">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MB GRADITELJSTVO društvo s ograničenom odgovornošću za građenje i usluge</izvorni_sadrzaj>
    <derivirana_varijabla naziv="DomainObject.Predmet.ProtustrankaIDrugi_1">MB GRADITELJSTVO društvo s ograničenom odgovornošću za građenje i usluge</derivirana_varijabla>
  </DomainObject.Predmet.ProtustrankaIDrugi>
  <DomainObject.Predmet.StrankaIDrugiAdressOIB>
    <izvorni_sadrzaj>FINA, OIB 85821130368, Ul. grada Vukovara 70, 10000 Zagreb i dr.</izvorni_sadrzaj>
    <derivirana_varijabla naziv="DomainObject.Predmet.StrankaIDrugiAdressOIB_1">FINA, OIB 85821130368, Ul. grada Vukovara 70, 10000 Zagreb i dr.</derivirana_varijabla>
  </DomainObject.Predmet.StrankaIDrugiAdressOIB>
  <DomainObject.Predmet.ProtustrankaIDrugiAdressOIB>
    <izvorni_sadrzaj>MB GRADITELJSTVO društvo s ograničenom odgovornošću za građenje i usluge, OIB 06274931692, Ivanić Grad, Ulica slobode 1, </izvorni_sadrzaj>
    <derivirana_varijabla naziv="DomainObject.Predmet.ProtustrankaIDrugiAdressOIB_1">MB GRADITELJSTVO društvo s ograničenom odgovornošću za građenje i usluge, OIB 06274931692, Ivanić Grad, Ulica slobode 1, 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MB GRADITELJSTVO društvo s ograničenom odgovornošću za građenje i usluge</item>
      <item>IGOR BILANDŽIĆ</item>
      <item>Ministarstvo financija RH, Porezna uprava</item>
      <item>JASNA MATIČEVIĆ, odvjetnica</item>
      <item>FINA</item>
      <item>Antonija Galić</item>
      <item>ŽDO Velika Gorica</item>
    </izvorni_sadrzaj>
    <derivirana_varijabla naziv="DomainObject.Predmet.SudioniciListNaziv_1">
      <item>MB GRADITELJSTVO društvo s ograničenom odgovornošću za građenje i usluge</item>
      <item>IGOR BILANDŽIĆ</item>
      <item>Ministarstvo financija RH, Porezna uprava</item>
      <item>JASNA MATIČEVIĆ, odvjetnica</item>
      <item>FINA</item>
      <item>Antonija Galić</item>
      <item>ŽDO Velika Gorica</item>
    </derivirana_varijabla>
  </DomainObject.Predmet.SudioniciListNaziv>
  <DomainObject.Predmet.SudioniciListAdressOIB>
    <izvorni_sadrzaj>
      <item>MB GRADITELJSTVO društvo s ograničenom odgovornošću za građenje i usluge, OIB 06274931692, Ivanić Grad, Ulica slobode 1,</item>
      <item>IGOR BILANDŽIĆ, OIB 89800133851, Josipa Badalića 8/A,Deanovec</item>
      <item>Ministarstvo financija RH, Porezna uprava, OIB 18683136487, x,10410 Velika Gorica</item>
      <item>JASNA MATIČEVIĆ, odvjetnica, Horvaćanska 168,10000 Zagreb</item>
      <item>FINA, OIB 85821130368, Ul. grada Vukovara 70,10000 Zagreb</item>
      <item>Antonija Galić, OIB 64334764434, Budmanijeva 5,10000 Zagreb</item>
      <item>ŽDO Velika Gorica, OIB 96292040276, Trg kralja Tomislava 36,10410 Velika Gorica</item>
    </izvorni_sadrzaj>
    <derivirana_varijabla naziv="DomainObject.Predmet.SudioniciListAdressOIB_1">
      <item>MB GRADITELJSTVO društvo s ograničenom odgovornošću za građenje i usluge, OIB 06274931692, Ivanić Grad, Ulica slobode 1,</item>
      <item>IGOR BILANDŽIĆ, OIB 89800133851, Josipa Badalića 8/A,Deanovec</item>
      <item>Ministarstvo financija RH, Porezna uprava, OIB 18683136487, x,10410 Velika Gorica</item>
      <item>JASNA MATIČEVIĆ, odvjetnica, Horvaćanska 168,10000 Zagreb</item>
      <item>FINA, OIB 85821130368, Ul. grada Vukovara 70,10000 Zagreb</item>
      <item>Antonija Galić, OIB 64334764434, Budmanijeva 5,10000 Zagreb</item>
      <item>ŽDO Velika Gorica, OIB 96292040276, Trg kralja Tomislava 36,10410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06274931692</item>
      <item>, OIB 89800133851</item>
      <item>, OIB 18683136487</item>
      <item>, OIB null</item>
      <item>, OIB 85821130368</item>
      <item>, OIB 64334764434</item>
      <item>, OIB 96292040276</item>
    </izvorni_sadrzaj>
    <derivirana_varijabla naziv="DomainObject.Predmet.SudioniciListNazivOIB_1">
      <item>, OIB 06274931692</item>
      <item>, OIB 89800133851</item>
      <item>, OIB 18683136487</item>
      <item>, OIB null</item>
      <item>, OIB 85821130368</item>
      <item>, OIB 64334764434</item>
      <item>, OIB 96292040276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1013</properties:Words>
  <properties:Characters>5403</properties:Characters>
  <properties:Lines>130</properties:Lines>
  <properties:Paragraphs>46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2017-12-07T14:26:00Z</dcterms:created>
  <dc:creator>Valentina Kranjčić</dc:creator>
  <cp:lastModifiedBy>Valentina Kranjčić</cp:lastModifiedBy>
  <dcterms:modified xmlns:xsi="http://www.w3.org/2001/XMLSchema-instance" xsi:type="dcterms:W3CDTF">2017-12-07T14:28:00Z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