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570d" w14:paraId="a40570d" w:rsidRDefault="007F4FEC" w:rsidP="007F4FEC" w:rsidR="007F4FEC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0E34A8">
        <w:rPr>
          <w:rFonts w:hAnsi="Times New Roman" w:ascii="Times New Roman"/>
          <w:sz w:val="24"/>
          <w:szCs w:val="24"/>
        </w:rPr>
        <w:t xml:space="preserve">  </w:t>
      </w:r>
      <w:r w:rsidR="00B457C0">
        <w:rPr>
          <w:rFonts w:hAnsi="Times New Roman" w:ascii="Times New Roman"/>
          <w:sz w:val="24"/>
          <w:szCs w:val="24"/>
        </w:rPr>
        <w:t>Poslovni broj: 12. St-284/2013</w:t>
      </w:r>
      <w:r w:rsidRPr="007F4FEC">
        <w:rPr>
          <w:rFonts w:hAnsi="Times New Roman" w:ascii="Times New Roman"/>
          <w:sz w:val="24"/>
          <w:szCs w:val="24"/>
        </w:rPr>
        <w:t>-</w:t>
      </w:r>
      <w:r w:rsidR="000E34A8">
        <w:rPr>
          <w:rFonts w:hAnsi="Times New Roman" w:ascii="Times New Roman"/>
          <w:sz w:val="24"/>
          <w:szCs w:val="24"/>
        </w:rPr>
        <w:t>73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7F4FEC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7F4FEC" w:rsidP="007F4FEC" w:rsidR="007F4FEC" w:rsidRPr="007F4FEC">
      <w:pPr>
        <w:rPr>
          <w:sz w:val="24"/>
          <w:szCs w:val="24"/>
          <w:lang w:eastAsia="hr-HR"/>
        </w:rPr>
      </w:pPr>
    </w:p>
    <w:p w:rsidRDefault="007F4FEC" w:rsidP="007F4FEC" w:rsidR="007F4FEC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F86323">
      <w:pPr>
        <w:jc w:val="both"/>
        <w:rPr>
          <w:rFonts w:hAnsi="Times New Roman" w:ascii="Times New Roman"/>
          <w:sz w:val="24"/>
          <w:szCs w:val="24"/>
        </w:rPr>
      </w:pPr>
      <w:r w:rsidRPr="007F4FEC">
        <w:rPr>
          <w:szCs w:val="24"/>
        </w:rPr>
        <w:tab/>
      </w:r>
      <w:r w:rsidRPr="007F4FEC">
        <w:rPr>
          <w:rFonts w:hAnsi="Times New Roman" w:ascii="Times New Roman"/>
          <w:sz w:val="24"/>
          <w:szCs w:val="24"/>
        </w:rPr>
        <w:t xml:space="preserve">Trgovački sud u Splitu, po sucu tog suda Pašku Bačiću, kao stečajnom sucu, u stečajnom postupku nad dužnikom </w:t>
      </w:r>
      <w:r w:rsidR="00B457C0" w:rsidRPr="00B457C0">
        <w:rPr>
          <w:rFonts w:hAnsi="Times New Roman" w:ascii="Times New Roman"/>
          <w:sz w:val="24"/>
          <w:szCs w:val="24"/>
        </w:rPr>
        <w:t>PROFECTUS MEDIA d.o.o. u ste</w:t>
      </w:r>
      <w:r w:rsidR="00B457C0" w:rsidRPr="00B457C0">
        <w:rPr>
          <w:rFonts w:hAnsi="Times New Roman" w:ascii="Times New Roman" w:hint="eastAsia"/>
          <w:sz w:val="24"/>
          <w:szCs w:val="24"/>
        </w:rPr>
        <w:t>č</w:t>
      </w:r>
      <w:r w:rsidR="00B457C0" w:rsidRPr="00B457C0">
        <w:rPr>
          <w:rFonts w:hAnsi="Times New Roman" w:ascii="Times New Roman"/>
          <w:sz w:val="24"/>
          <w:szCs w:val="24"/>
        </w:rPr>
        <w:t xml:space="preserve">aju Split, Vukovarska 148/III, OIB: 91433919233, </w:t>
      </w:r>
      <w:r w:rsidR="00B457C0">
        <w:rPr>
          <w:rFonts w:hAnsi="Times New Roman" w:ascii="Times New Roman"/>
          <w:sz w:val="24"/>
          <w:szCs w:val="24"/>
        </w:rPr>
        <w:t>30</w:t>
      </w:r>
      <w:r w:rsidRPr="007F4FEC">
        <w:rPr>
          <w:rFonts w:hAnsi="Times New Roman" w:ascii="Times New Roman"/>
          <w:sz w:val="24"/>
          <w:szCs w:val="24"/>
        </w:rPr>
        <w:t>. studenog 2018.</w:t>
      </w: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7F4FEC" w:rsidP="007F4FEC" w:rsidR="007F4FEC" w:rsidRPr="00B457C0">
      <w:pPr>
        <w:jc w:val="both"/>
        <w:rPr>
          <w:rFonts w:hAnsi="Times New Roman" w:ascii="Times New Roman"/>
          <w:b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Pr="000029EE">
        <w:rPr>
          <w:b w:val="false"/>
          <w:szCs w:val="24"/>
        </w:rPr>
        <w:t>O</w:t>
      </w:r>
      <w:r w:rsidR="00A87905" w:rsidRPr="000029EE">
        <w:rPr>
          <w:b w:val="false"/>
          <w:szCs w:val="24"/>
          <w:lang w:val="hr-HR"/>
        </w:rPr>
        <w:t>dređuje se</w:t>
      </w:r>
      <w:r w:rsidR="00A66D92" w:rsidRPr="000029EE">
        <w:rPr>
          <w:b w:val="false"/>
          <w:szCs w:val="24"/>
          <w:lang w:val="hr-HR"/>
        </w:rPr>
        <w:t xml:space="preserve"> </w:t>
      </w:r>
      <w:r w:rsidR="00B457C0">
        <w:rPr>
          <w:b w:val="false"/>
          <w:szCs w:val="24"/>
          <w:lang w:val="hr-HR"/>
        </w:rPr>
        <w:t>nagrada stečajnoj upraviteljici</w:t>
      </w:r>
      <w:r w:rsidR="00A87905" w:rsidRPr="000029EE">
        <w:rPr>
          <w:b w:val="false"/>
          <w:szCs w:val="24"/>
          <w:lang w:val="hr-HR"/>
        </w:rPr>
        <w:t xml:space="preserve"> </w:t>
      </w:r>
      <w:r w:rsidR="00B457C0">
        <w:rPr>
          <w:b w:val="false"/>
          <w:lang w:val="hr-HR"/>
        </w:rPr>
        <w:t>Miri</w:t>
      </w:r>
      <w:r w:rsidR="00B457C0" w:rsidRPr="00B457C0">
        <w:rPr>
          <w:b w:val="false"/>
          <w:lang w:val="hr-HR"/>
        </w:rPr>
        <w:t xml:space="preserve"> Hajdi</w:t>
      </w:r>
      <w:r w:rsidR="00B457C0" w:rsidRPr="00B457C0">
        <w:rPr>
          <w:rFonts w:hint="eastAsia"/>
          <w:b w:val="false"/>
          <w:lang w:val="hr-HR"/>
        </w:rPr>
        <w:t>ć</w:t>
      </w:r>
      <w:r w:rsidR="00B457C0" w:rsidRPr="00B457C0">
        <w:rPr>
          <w:b w:val="false"/>
          <w:lang w:val="hr-HR"/>
        </w:rPr>
        <w:t xml:space="preserve"> iz Splita, OIB: 33624188331</w:t>
      </w:r>
      <w:r w:rsidR="00F86323" w:rsidRPr="000029EE">
        <w:rPr>
          <w:b w:val="false"/>
          <w:szCs w:val="24"/>
          <w:lang w:val="hr-HR"/>
        </w:rPr>
        <w:t>,</w:t>
      </w:r>
      <w:r w:rsidR="00E91AC2" w:rsidRPr="000029EE">
        <w:rPr>
          <w:b w:val="false"/>
          <w:szCs w:val="24"/>
          <w:lang w:val="hr-HR"/>
        </w:rPr>
        <w:t xml:space="preserve"> za obavljene</w:t>
      </w:r>
      <w:r w:rsidR="00A87905" w:rsidRPr="000029EE">
        <w:rPr>
          <w:b w:val="false"/>
          <w:szCs w:val="24"/>
          <w:lang w:val="hr-HR"/>
        </w:rPr>
        <w:t xml:space="preserve"> </w:t>
      </w:r>
      <w:r w:rsidR="00E91AC2" w:rsidRPr="000029EE">
        <w:rPr>
          <w:b w:val="false"/>
          <w:szCs w:val="24"/>
          <w:lang w:val="hr-HR"/>
        </w:rPr>
        <w:t>poslove</w:t>
      </w:r>
      <w:r w:rsidR="00A87905" w:rsidRPr="000029EE">
        <w:rPr>
          <w:b w:val="false"/>
          <w:szCs w:val="24"/>
          <w:lang w:val="hr-HR"/>
        </w:rPr>
        <w:t xml:space="preserve"> u ovom steč</w:t>
      </w:r>
      <w:r w:rsidR="009E7BF1" w:rsidRPr="000029EE">
        <w:rPr>
          <w:b w:val="false"/>
          <w:szCs w:val="24"/>
          <w:lang w:val="hr-HR"/>
        </w:rPr>
        <w:t xml:space="preserve">ajnom postupku u </w:t>
      </w:r>
      <w:r w:rsidR="003A0A62" w:rsidRPr="000029EE">
        <w:rPr>
          <w:b w:val="false"/>
          <w:szCs w:val="24"/>
          <w:lang w:val="hr-HR"/>
        </w:rPr>
        <w:t>neto</w:t>
      </w:r>
      <w:r w:rsidR="003A0A62">
        <w:rPr>
          <w:b w:val="false"/>
          <w:szCs w:val="24"/>
          <w:lang w:val="hr-HR"/>
        </w:rPr>
        <w:t xml:space="preserve"> </w:t>
      </w:r>
      <w:r w:rsidR="009E7BF1" w:rsidRPr="000029EE">
        <w:rPr>
          <w:b w:val="false"/>
          <w:szCs w:val="24"/>
          <w:lang w:val="hr-HR"/>
        </w:rPr>
        <w:t>iznosu od</w:t>
      </w:r>
      <w:r w:rsidR="0050663D" w:rsidRPr="000029EE">
        <w:rPr>
          <w:b w:val="false"/>
          <w:szCs w:val="24"/>
          <w:lang w:val="hr-HR"/>
        </w:rPr>
        <w:t xml:space="preserve"> </w:t>
      </w:r>
      <w:r w:rsidR="00EA1908">
        <w:rPr>
          <w:b w:val="false"/>
          <w:szCs w:val="24"/>
          <w:lang w:val="hr-HR"/>
        </w:rPr>
        <w:t>444,94</w:t>
      </w:r>
      <w:r w:rsidR="00A87905" w:rsidRPr="000029EE">
        <w:rPr>
          <w:b w:val="false"/>
          <w:szCs w:val="24"/>
          <w:lang w:val="hr-HR"/>
        </w:rPr>
        <w:t xml:space="preserve"> kn</w:t>
      </w:r>
      <w:r w:rsidR="007F4FEC">
        <w:rPr>
          <w:b w:val="false"/>
          <w:szCs w:val="24"/>
          <w:lang w:val="hr-HR"/>
        </w:rPr>
        <w:t xml:space="preserve"> i bruto iznosu od </w:t>
      </w:r>
      <w:r w:rsidR="00EA1908">
        <w:rPr>
          <w:b w:val="false"/>
          <w:szCs w:val="24"/>
          <w:lang w:val="hr-HR"/>
        </w:rPr>
        <w:t>2.107,93</w:t>
      </w:r>
      <w:r w:rsidR="007F4FEC">
        <w:rPr>
          <w:b w:val="false"/>
          <w:szCs w:val="24"/>
          <w:lang w:val="hr-HR"/>
        </w:rPr>
        <w:t xml:space="preserve"> kn</w:t>
      </w:r>
      <w:r w:rsidR="003A0A62">
        <w:rPr>
          <w:b w:val="false"/>
          <w:szCs w:val="24"/>
          <w:lang w:val="hr-HR"/>
        </w:rPr>
        <w:t>.</w:t>
      </w:r>
      <w:r w:rsidR="00AA0900" w:rsidRPr="000029EE">
        <w:rPr>
          <w:b w:val="false"/>
          <w:szCs w:val="24"/>
          <w:lang w:val="hr-HR"/>
        </w:rPr>
        <w:t xml:space="preserve"> </w:t>
      </w:r>
    </w:p>
    <w:p w:rsidRDefault="00AA0900" w:rsidP="00AA0900" w:rsidR="00AA0900" w:rsidRPr="000029EE">
      <w:pPr>
        <w:rPr>
          <w:rFonts w:hAnsi="Times New Roman" w:ascii="Times New Roman"/>
          <w:sz w:val="24"/>
          <w:szCs w:val="24"/>
        </w:rPr>
      </w:pPr>
    </w:p>
    <w:p w:rsidRDefault="00AA0900" w:rsidP="007F4FEC" w:rsidR="00AA0900" w:rsidRPr="007F4FEC">
      <w:pPr>
        <w:pStyle w:val="Naslov3"/>
        <w:ind w:firstLine="12" w:left="708"/>
        <w:rPr>
          <w:b w:val="false"/>
          <w:szCs w:val="24"/>
          <w:lang w:val="hr-HR"/>
        </w:rPr>
      </w:pPr>
      <w:r w:rsidRPr="007F4FEC">
        <w:rPr>
          <w:b w:val="false"/>
          <w:szCs w:val="24"/>
        </w:rPr>
        <w:t>II.</w:t>
      </w:r>
      <w:r w:rsidRPr="000029EE">
        <w:rPr>
          <w:szCs w:val="24"/>
        </w:rPr>
        <w:t xml:space="preserve"> </w:t>
      </w:r>
      <w:r w:rsidR="007F4FEC" w:rsidRPr="000029EE">
        <w:rPr>
          <w:b w:val="false"/>
          <w:szCs w:val="24"/>
        </w:rPr>
        <w:t>O</w:t>
      </w:r>
      <w:r w:rsidR="007F4FEC" w:rsidRPr="000029EE">
        <w:rPr>
          <w:b w:val="false"/>
          <w:szCs w:val="24"/>
          <w:lang w:val="hr-HR"/>
        </w:rPr>
        <w:t xml:space="preserve">dređuje se </w:t>
      </w:r>
      <w:r w:rsidR="007F4FEC">
        <w:rPr>
          <w:b w:val="false"/>
          <w:szCs w:val="24"/>
          <w:lang w:val="hr-HR"/>
        </w:rPr>
        <w:t xml:space="preserve">naknada stvarnih troškova </w:t>
      </w:r>
      <w:r w:rsidR="00B457C0" w:rsidRPr="00B457C0">
        <w:rPr>
          <w:b w:val="false"/>
          <w:szCs w:val="24"/>
          <w:lang w:val="hr-HR"/>
        </w:rPr>
        <w:t>ste</w:t>
      </w:r>
      <w:r w:rsidR="00B457C0" w:rsidRPr="00B457C0">
        <w:rPr>
          <w:rFonts w:hint="eastAsia"/>
          <w:b w:val="false"/>
          <w:szCs w:val="24"/>
          <w:lang w:val="hr-HR"/>
        </w:rPr>
        <w:t>č</w:t>
      </w:r>
      <w:r w:rsidR="00B457C0" w:rsidRPr="00B457C0">
        <w:rPr>
          <w:b w:val="false"/>
          <w:szCs w:val="24"/>
          <w:lang w:val="hr-HR"/>
        </w:rPr>
        <w:t>ajnoj upraviteljici Miri Hajdi</w:t>
      </w:r>
      <w:r w:rsidR="00B457C0" w:rsidRPr="00B457C0">
        <w:rPr>
          <w:rFonts w:hint="eastAsia"/>
          <w:b w:val="false"/>
          <w:szCs w:val="24"/>
          <w:lang w:val="hr-HR"/>
        </w:rPr>
        <w:t>ć</w:t>
      </w:r>
      <w:r w:rsidR="00B457C0" w:rsidRPr="00B457C0">
        <w:rPr>
          <w:b w:val="false"/>
          <w:szCs w:val="24"/>
          <w:lang w:val="hr-HR"/>
        </w:rPr>
        <w:t xml:space="preserve"> iz Splita, OIB: 33624188331</w:t>
      </w:r>
      <w:r w:rsidR="007F4FEC" w:rsidRPr="000029EE">
        <w:rPr>
          <w:b w:val="false"/>
          <w:szCs w:val="24"/>
          <w:lang w:val="hr-HR"/>
        </w:rPr>
        <w:t>, u neto</w:t>
      </w:r>
      <w:r w:rsidR="007F4FEC">
        <w:rPr>
          <w:b w:val="false"/>
          <w:szCs w:val="24"/>
          <w:lang w:val="hr-HR"/>
        </w:rPr>
        <w:t xml:space="preserve"> </w:t>
      </w:r>
      <w:r w:rsidR="007F4FEC" w:rsidRPr="000029EE">
        <w:rPr>
          <w:b w:val="false"/>
          <w:szCs w:val="24"/>
          <w:lang w:val="hr-HR"/>
        </w:rPr>
        <w:t>iznosu od</w:t>
      </w:r>
      <w:r w:rsidR="007F4FEC">
        <w:rPr>
          <w:b w:val="false"/>
          <w:szCs w:val="24"/>
          <w:lang w:val="hr-HR"/>
        </w:rPr>
        <w:t xml:space="preserve"> </w:t>
      </w:r>
      <w:r w:rsidR="00EA1908">
        <w:rPr>
          <w:b w:val="false"/>
          <w:szCs w:val="24"/>
          <w:lang w:val="hr-HR"/>
        </w:rPr>
        <w:t>906,00</w:t>
      </w:r>
      <w:r w:rsidR="007F4FEC">
        <w:rPr>
          <w:b w:val="false"/>
          <w:szCs w:val="24"/>
          <w:lang w:val="hr-HR"/>
        </w:rPr>
        <w:t xml:space="preserve"> kn.</w:t>
      </w:r>
      <w:r w:rsidR="007F4FEC" w:rsidRPr="000029EE">
        <w:rPr>
          <w:b w:val="false"/>
          <w:szCs w:val="24"/>
          <w:lang w:val="hr-HR"/>
        </w:rPr>
        <w:t xml:space="preserve"> </w:t>
      </w:r>
    </w:p>
    <w:p w:rsidRDefault="00A87905" w:rsidP="000029EE" w:rsidR="00A87905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D94A05" w:rsidP="00A87905" w:rsidR="004174F7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>I</w:t>
      </w:r>
      <w:r w:rsidR="007C5FA0">
        <w:rPr>
          <w:rFonts w:hAnsi="Times New Roman" w:ascii="Times New Roman"/>
          <w:sz w:val="24"/>
          <w:szCs w:val="24"/>
        </w:rPr>
        <w:t>I</w:t>
      </w:r>
      <w:r w:rsidRPr="000029EE">
        <w:rPr>
          <w:rFonts w:hAnsi="Times New Roman" w:ascii="Times New Roman"/>
          <w:sz w:val="24"/>
          <w:szCs w:val="24"/>
        </w:rPr>
        <w:t>I</w:t>
      </w:r>
      <w:r w:rsidR="007F4FEC">
        <w:rPr>
          <w:rFonts w:hAnsi="Times New Roman" w:ascii="Times New Roman"/>
          <w:sz w:val="24"/>
          <w:szCs w:val="24"/>
        </w:rPr>
        <w:t xml:space="preserve">. </w:t>
      </w:r>
      <w:r w:rsidR="00B457C0">
        <w:rPr>
          <w:rFonts w:hAnsi="Times New Roman" w:ascii="Times New Roman"/>
          <w:sz w:val="24"/>
          <w:szCs w:val="24"/>
        </w:rPr>
        <w:t xml:space="preserve">Isplata </w:t>
      </w:r>
      <w:r w:rsidR="007F4FEC">
        <w:rPr>
          <w:rFonts w:hAnsi="Times New Roman" w:ascii="Times New Roman"/>
          <w:sz w:val="24"/>
          <w:szCs w:val="24"/>
        </w:rPr>
        <w:t>određene nagrade i naknade</w:t>
      </w:r>
      <w:r w:rsidR="007C5FA0">
        <w:rPr>
          <w:rFonts w:hAnsi="Times New Roman" w:ascii="Times New Roman"/>
          <w:sz w:val="24"/>
          <w:szCs w:val="24"/>
        </w:rPr>
        <w:t xml:space="preserve"> </w:t>
      </w:r>
      <w:r w:rsidR="007F4FEC">
        <w:rPr>
          <w:rFonts w:hAnsi="Times New Roman" w:ascii="Times New Roman"/>
          <w:sz w:val="24"/>
          <w:szCs w:val="24"/>
        </w:rPr>
        <w:t xml:space="preserve">troškova </w:t>
      </w:r>
      <w:r w:rsidR="0082588C">
        <w:rPr>
          <w:rFonts w:hAnsi="Times New Roman" w:ascii="Times New Roman"/>
          <w:sz w:val="24"/>
          <w:szCs w:val="24"/>
        </w:rPr>
        <w:t>iz točke I. i II. ovog rješenja</w:t>
      </w:r>
      <w:r w:rsidR="00EA1908">
        <w:rPr>
          <w:rFonts w:hAnsi="Times New Roman" w:ascii="Times New Roman"/>
          <w:sz w:val="24"/>
          <w:szCs w:val="24"/>
        </w:rPr>
        <w:t xml:space="preserve"> (uz plaćanje pripadajućih poreza, prireza i doprinosa na odgovarajuće račune)</w:t>
      </w:r>
      <w:r w:rsidR="0082588C">
        <w:rPr>
          <w:rFonts w:hAnsi="Times New Roman" w:ascii="Times New Roman"/>
          <w:sz w:val="24"/>
          <w:szCs w:val="24"/>
        </w:rPr>
        <w:t xml:space="preserve"> </w:t>
      </w:r>
      <w:r w:rsidR="00B457C0">
        <w:rPr>
          <w:rFonts w:hAnsi="Times New Roman" w:ascii="Times New Roman"/>
          <w:sz w:val="24"/>
          <w:szCs w:val="24"/>
        </w:rPr>
        <w:t>može se izvršiti nakon pravomoćnosti ovog rješenja.</w:t>
      </w:r>
    </w:p>
    <w:p w:rsidRDefault="00F72DA3" w:rsidP="009E7EC2" w:rsidR="00F72DA3" w:rsidRPr="00B457C0">
      <w:pPr>
        <w:jc w:val="center"/>
        <w:rPr>
          <w:rFonts w:hAnsi="Times New Roman" w:ascii="Times New Roman"/>
        </w:rPr>
      </w:pPr>
    </w:p>
    <w:p w:rsidRDefault="00237C81" w:rsidP="009E7EC2" w:rsidR="00237C81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82588C" w:rsidR="00333688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ab/>
      </w:r>
      <w:r w:rsidR="00333688" w:rsidRPr="00333688">
        <w:rPr>
          <w:rFonts w:hAnsi="Times New Roman" w:ascii="Times New Roman"/>
          <w:sz w:val="24"/>
          <w:szCs w:val="24"/>
        </w:rPr>
        <w:t>Rješenjem ovog suda posl. br. 12. St-284/2013 od 3. ožujka 2014. otvoren je ste</w:t>
      </w:r>
      <w:r w:rsidR="00333688" w:rsidRPr="00333688">
        <w:rPr>
          <w:rFonts w:hAnsi="Times New Roman" w:ascii="Times New Roman" w:hint="eastAsia"/>
          <w:sz w:val="24"/>
          <w:szCs w:val="24"/>
        </w:rPr>
        <w:t>č</w:t>
      </w:r>
      <w:r w:rsidR="00333688" w:rsidRPr="00333688">
        <w:rPr>
          <w:rFonts w:hAnsi="Times New Roman" w:ascii="Times New Roman"/>
          <w:sz w:val="24"/>
          <w:szCs w:val="24"/>
        </w:rPr>
        <w:t xml:space="preserve">ajni postupak nad dužnikom </w:t>
      </w:r>
      <w:r w:rsidR="00EA1908" w:rsidRPr="00333688">
        <w:rPr>
          <w:rFonts w:hAnsi="Times New Roman" w:ascii="Times New Roman"/>
          <w:sz w:val="24"/>
          <w:szCs w:val="24"/>
        </w:rPr>
        <w:t xml:space="preserve">Profectus media </w:t>
      </w:r>
      <w:r w:rsidR="00333688" w:rsidRPr="00333688">
        <w:rPr>
          <w:rFonts w:hAnsi="Times New Roman" w:ascii="Times New Roman"/>
          <w:sz w:val="24"/>
          <w:szCs w:val="24"/>
        </w:rPr>
        <w:t>d.o.o. Split, a tim rješenjem za ste</w:t>
      </w:r>
      <w:r w:rsidR="00333688" w:rsidRPr="00333688">
        <w:rPr>
          <w:rFonts w:hAnsi="Times New Roman" w:ascii="Times New Roman" w:hint="eastAsia"/>
          <w:sz w:val="24"/>
          <w:szCs w:val="24"/>
        </w:rPr>
        <w:t>č</w:t>
      </w:r>
      <w:r w:rsidR="00333688" w:rsidRPr="00333688">
        <w:rPr>
          <w:rFonts w:hAnsi="Times New Roman" w:ascii="Times New Roman"/>
          <w:sz w:val="24"/>
          <w:szCs w:val="24"/>
        </w:rPr>
        <w:t>ajnu upraviteljicu imenovana je Mira Hajdi</w:t>
      </w:r>
      <w:r w:rsidR="00333688" w:rsidRPr="00333688">
        <w:rPr>
          <w:rFonts w:hAnsi="Times New Roman" w:ascii="Times New Roman" w:hint="eastAsia"/>
          <w:sz w:val="24"/>
          <w:szCs w:val="24"/>
        </w:rPr>
        <w:t>ć</w:t>
      </w:r>
      <w:r w:rsidR="00333688" w:rsidRPr="00333688">
        <w:rPr>
          <w:rFonts w:hAnsi="Times New Roman" w:ascii="Times New Roman"/>
          <w:sz w:val="24"/>
          <w:szCs w:val="24"/>
        </w:rPr>
        <w:t xml:space="preserve"> iz Splita.</w:t>
      </w:r>
    </w:p>
    <w:p w:rsidRDefault="004E0354" w:rsidP="0082588C" w:rsidR="004E0354">
      <w:pPr>
        <w:jc w:val="both"/>
        <w:rPr>
          <w:rFonts w:hAnsi="Times New Roman" w:ascii="Times New Roman"/>
          <w:sz w:val="24"/>
          <w:szCs w:val="24"/>
        </w:rPr>
      </w:pPr>
    </w:p>
    <w:p w:rsidRDefault="0023331B" w:rsidP="0082588C" w:rsidR="00EA19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33688">
        <w:rPr>
          <w:rFonts w:hAnsi="Times New Roman" w:ascii="Times New Roman"/>
          <w:sz w:val="24"/>
          <w:szCs w:val="24"/>
        </w:rPr>
        <w:t xml:space="preserve">Tijekom stečajnog postupka, stečajna upraviteljica je podnijela prijavu nedostatnosti stečajne mase </w:t>
      </w:r>
      <w:r w:rsidR="00943CCC">
        <w:rPr>
          <w:rFonts w:hAnsi="Times New Roman" w:ascii="Times New Roman"/>
          <w:sz w:val="24"/>
          <w:szCs w:val="24"/>
        </w:rPr>
        <w:t xml:space="preserve">navodeći da stečajna masa nije dostatna </w:t>
      </w:r>
      <w:r w:rsidR="00333688">
        <w:rPr>
          <w:rFonts w:hAnsi="Times New Roman" w:ascii="Times New Roman"/>
          <w:sz w:val="24"/>
          <w:szCs w:val="24"/>
        </w:rPr>
        <w:t>za p</w:t>
      </w:r>
      <w:r w:rsidR="00943CCC">
        <w:rPr>
          <w:rFonts w:hAnsi="Times New Roman" w:ascii="Times New Roman"/>
          <w:sz w:val="24"/>
          <w:szCs w:val="24"/>
        </w:rPr>
        <w:t>odmirenje</w:t>
      </w:r>
      <w:r w:rsidR="00333688">
        <w:rPr>
          <w:rFonts w:hAnsi="Times New Roman" w:ascii="Times New Roman"/>
          <w:sz w:val="24"/>
          <w:szCs w:val="24"/>
        </w:rPr>
        <w:t xml:space="preserve"> ostalih obveza stečajne mase</w:t>
      </w:r>
      <w:r w:rsidR="00943CCC">
        <w:rPr>
          <w:rFonts w:hAnsi="Times New Roman" w:ascii="Times New Roman"/>
          <w:sz w:val="24"/>
          <w:szCs w:val="24"/>
        </w:rPr>
        <w:t xml:space="preserve"> te je ista stoga predložila obustaviti i zaključiti ovaj postupak, a sve to sukladno odredbama članka</w:t>
      </w:r>
      <w:r w:rsidR="00333688">
        <w:rPr>
          <w:rFonts w:hAnsi="Times New Roman" w:ascii="Times New Roman"/>
          <w:sz w:val="24"/>
          <w:szCs w:val="24"/>
        </w:rPr>
        <w:t xml:space="preserve"> 204. </w:t>
      </w:r>
      <w:r w:rsidR="00333688" w:rsidRPr="00333688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45/13; dalje SZ)</w:t>
      </w:r>
      <w:r w:rsidR="00943CCC">
        <w:rPr>
          <w:rFonts w:hAnsi="Times New Roman" w:ascii="Times New Roman"/>
          <w:sz w:val="24"/>
          <w:szCs w:val="24"/>
        </w:rPr>
        <w:t>. Povodom prijave nedostatnosti stečajne mase sazvana je skupština vjerovnika, a</w:t>
      </w:r>
      <w:r w:rsidR="00EA1908">
        <w:rPr>
          <w:rFonts w:hAnsi="Times New Roman" w:ascii="Times New Roman"/>
          <w:sz w:val="24"/>
          <w:szCs w:val="24"/>
        </w:rPr>
        <w:t xml:space="preserve"> isto tako je na e-Oglasnoj ploči suda objavljen oglas kojim stečajna upraviteljica poziva stečajne vjerovnike i vjerovnike ostalih obveza stečajne mase na dostavu mišljenja o podnesenoj prijavi nedostatnosti stečajne mase. Vjerovnici koji su bili prisutni na skupštini vjerovnika nisu se protivili obustavi i zaključenju ovog stečajnog postupka, a isto tako u ostavljenom roku, povodom objavljenog oglasa, stečajna upraviteljica je obavijestila sud da nije zaprimila niti jedno očitovanje bilo kojeg vjerovnika. </w:t>
      </w:r>
    </w:p>
    <w:p w:rsidRDefault="00EA1908" w:rsidP="0082588C" w:rsidR="00EA1908">
      <w:pPr>
        <w:jc w:val="both"/>
        <w:rPr>
          <w:rFonts w:hAnsi="Times New Roman" w:ascii="Times New Roman"/>
          <w:sz w:val="24"/>
          <w:szCs w:val="24"/>
        </w:rPr>
      </w:pPr>
    </w:p>
    <w:p w:rsidRDefault="00EA1908" w:rsidP="0082588C" w:rsidR="0082588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 upraviteljica je podneskom od 15. rujna 2017. podnijela prijedlog za određivanje nagrade kojim je ista predložila odrediti</w:t>
      </w:r>
      <w:r w:rsidR="00F1395D">
        <w:rPr>
          <w:rFonts w:hAnsi="Times New Roman" w:ascii="Times New Roman"/>
          <w:sz w:val="24"/>
          <w:szCs w:val="24"/>
        </w:rPr>
        <w:t xml:space="preserve"> joj</w:t>
      </w:r>
      <w:r>
        <w:rPr>
          <w:rFonts w:hAnsi="Times New Roman" w:ascii="Times New Roman"/>
          <w:sz w:val="24"/>
          <w:szCs w:val="24"/>
        </w:rPr>
        <w:t xml:space="preserve"> nagradu za unovčenu stečajnu masu </w:t>
      </w:r>
      <w:r w:rsidR="0082588C">
        <w:rPr>
          <w:rFonts w:hAnsi="Times New Roman" w:ascii="Times New Roman"/>
          <w:sz w:val="24"/>
          <w:szCs w:val="24"/>
        </w:rPr>
        <w:lastRenderedPageBreak/>
        <w:t>do</w:t>
      </w:r>
      <w:r>
        <w:rPr>
          <w:rFonts w:hAnsi="Times New Roman" w:ascii="Times New Roman"/>
          <w:sz w:val="24"/>
          <w:szCs w:val="24"/>
        </w:rPr>
        <w:t xml:space="preserve"> 10.</w:t>
      </w:r>
      <w:r w:rsidR="0082588C">
        <w:rPr>
          <w:rFonts w:hAnsi="Times New Roman" w:ascii="Times New Roman"/>
          <w:sz w:val="24"/>
          <w:szCs w:val="24"/>
        </w:rPr>
        <w:t xml:space="preserve"> listopada 2015. u iznosu od </w:t>
      </w:r>
      <w:r>
        <w:rPr>
          <w:rFonts w:hAnsi="Times New Roman" w:ascii="Times New Roman"/>
          <w:sz w:val="24"/>
          <w:szCs w:val="24"/>
        </w:rPr>
        <w:t>444,94</w:t>
      </w:r>
      <w:r w:rsidR="0082588C">
        <w:rPr>
          <w:rFonts w:hAnsi="Times New Roman" w:ascii="Times New Roman"/>
          <w:sz w:val="24"/>
          <w:szCs w:val="24"/>
        </w:rPr>
        <w:t xml:space="preserve"> kn</w:t>
      </w:r>
      <w:r w:rsidR="007F352C">
        <w:rPr>
          <w:rFonts w:hAnsi="Times New Roman" w:ascii="Times New Roman"/>
          <w:sz w:val="24"/>
          <w:szCs w:val="24"/>
        </w:rPr>
        <w:t xml:space="preserve"> neto</w:t>
      </w:r>
      <w:r w:rsidR="0082588C">
        <w:rPr>
          <w:rFonts w:hAnsi="Times New Roman" w:ascii="Times New Roman"/>
          <w:sz w:val="24"/>
          <w:szCs w:val="24"/>
        </w:rPr>
        <w:t xml:space="preserve">, a za </w:t>
      </w:r>
      <w:r w:rsidR="007F352C">
        <w:rPr>
          <w:rFonts w:hAnsi="Times New Roman" w:ascii="Times New Roman"/>
          <w:sz w:val="24"/>
          <w:szCs w:val="24"/>
        </w:rPr>
        <w:t>unovčenu stečajnu masu</w:t>
      </w:r>
      <w:r w:rsidR="0082588C">
        <w:rPr>
          <w:rFonts w:hAnsi="Times New Roman" w:ascii="Times New Roman"/>
          <w:sz w:val="24"/>
          <w:szCs w:val="24"/>
        </w:rPr>
        <w:t xml:space="preserve"> nakon toga u iznosu od </w:t>
      </w:r>
      <w:r>
        <w:rPr>
          <w:rFonts w:hAnsi="Times New Roman" w:ascii="Times New Roman"/>
          <w:sz w:val="24"/>
          <w:szCs w:val="24"/>
        </w:rPr>
        <w:t>2.107,93</w:t>
      </w:r>
      <w:r w:rsidR="0082588C">
        <w:rPr>
          <w:rFonts w:hAnsi="Times New Roman" w:ascii="Times New Roman"/>
          <w:sz w:val="24"/>
          <w:szCs w:val="24"/>
        </w:rPr>
        <w:t xml:space="preserve"> kn</w:t>
      </w:r>
      <w:r w:rsidR="007F352C">
        <w:rPr>
          <w:rFonts w:hAnsi="Times New Roman" w:ascii="Times New Roman"/>
          <w:sz w:val="24"/>
          <w:szCs w:val="24"/>
        </w:rPr>
        <w:t xml:space="preserve"> bruto</w:t>
      </w:r>
      <w:r>
        <w:rPr>
          <w:rFonts w:hAnsi="Times New Roman" w:ascii="Times New Roman"/>
          <w:sz w:val="24"/>
          <w:szCs w:val="24"/>
        </w:rPr>
        <w:t xml:space="preserve">, a isto tako predložila je i odrediti joj </w:t>
      </w:r>
      <w:r w:rsidR="0082588C">
        <w:rPr>
          <w:rFonts w:hAnsi="Times New Roman" w:ascii="Times New Roman"/>
          <w:sz w:val="24"/>
          <w:szCs w:val="24"/>
        </w:rPr>
        <w:t xml:space="preserve">naknadu stvarnih troškova u </w:t>
      </w:r>
      <w:r>
        <w:rPr>
          <w:rFonts w:hAnsi="Times New Roman" w:ascii="Times New Roman"/>
          <w:sz w:val="24"/>
          <w:szCs w:val="24"/>
        </w:rPr>
        <w:t xml:space="preserve">iznosu od 1.366,00 </w:t>
      </w:r>
      <w:r w:rsidR="0082588C">
        <w:rPr>
          <w:rFonts w:hAnsi="Times New Roman" w:ascii="Times New Roman"/>
          <w:sz w:val="24"/>
          <w:szCs w:val="24"/>
        </w:rPr>
        <w:t>kn.</w:t>
      </w:r>
    </w:p>
    <w:p w:rsidRDefault="0082588C" w:rsidP="002F5903" w:rsidR="0057305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0C6104" w:rsidP="0057305D" w:rsidR="0057305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</w:t>
      </w:r>
      <w:r w:rsidRPr="000029EE">
        <w:rPr>
          <w:rFonts w:hAnsi="Times New Roman" w:ascii="Times New Roman"/>
          <w:sz w:val="24"/>
          <w:szCs w:val="24"/>
        </w:rPr>
        <w:t xml:space="preserve">odredbama </w:t>
      </w:r>
      <w:r>
        <w:rPr>
          <w:rFonts w:hAnsi="Times New Roman" w:ascii="Times New Roman"/>
          <w:sz w:val="24"/>
          <w:szCs w:val="24"/>
        </w:rPr>
        <w:t>članka 29. stavak</w:t>
      </w:r>
      <w:r w:rsidR="0057305D" w:rsidRPr="000029EE">
        <w:rPr>
          <w:rFonts w:hAnsi="Times New Roman" w:ascii="Times New Roman"/>
          <w:sz w:val="24"/>
          <w:szCs w:val="24"/>
        </w:rPr>
        <w:t xml:space="preserve"> 1.</w:t>
      </w:r>
      <w:r w:rsidR="00C03DD5">
        <w:rPr>
          <w:rFonts w:hAnsi="Times New Roman" w:ascii="Times New Roman"/>
          <w:sz w:val="24"/>
          <w:szCs w:val="24"/>
        </w:rPr>
        <w:t xml:space="preserve"> i 2.</w:t>
      </w:r>
      <w:r w:rsidR="0057305D" w:rsidRPr="000029EE">
        <w:rPr>
          <w:rFonts w:hAnsi="Times New Roman" w:ascii="Times New Roman"/>
          <w:sz w:val="24"/>
          <w:szCs w:val="24"/>
        </w:rPr>
        <w:t xml:space="preserve"> Stečajnog zakona (Narodne novine broj 44/96, 29/99, 129/00, 123/03, 82/06, 116/10, 2</w:t>
      </w:r>
      <w:r>
        <w:rPr>
          <w:rFonts w:hAnsi="Times New Roman" w:ascii="Times New Roman"/>
          <w:sz w:val="24"/>
          <w:szCs w:val="24"/>
        </w:rPr>
        <w:t xml:space="preserve">5/12, 133/12 i 45/13; dalje SZ), </w:t>
      </w:r>
      <w:r w:rsidR="0057305D" w:rsidRPr="000029EE">
        <w:rPr>
          <w:rFonts w:hAnsi="Times New Roman" w:ascii="Times New Roman"/>
          <w:sz w:val="24"/>
          <w:szCs w:val="24"/>
        </w:rPr>
        <w:t>stečajni upravitelj ima pravo na nagradu za svoj rad i na naknadu stvarnih troškova, a nagradu stečajnom upravitelju rješenjem određuje stečajni sudac prema posebnom propisu kojim Vlada Republike Hrvatske utvrđuje kriterije i način obračuna i plaćanja nagrade stečajnim upraviteljima.</w:t>
      </w:r>
      <w:r>
        <w:rPr>
          <w:rFonts w:hAnsi="Times New Roman" w:ascii="Times New Roman"/>
          <w:sz w:val="24"/>
          <w:szCs w:val="24"/>
        </w:rPr>
        <w:t xml:space="preserve"> Odredbe o određivanju nagrade</w:t>
      </w:r>
      <w:r w:rsidR="008258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stečajnom upravitelju na jednak način su prop</w:t>
      </w:r>
      <w:r w:rsidR="007B5636">
        <w:rPr>
          <w:rFonts w:hAnsi="Times New Roman" w:ascii="Times New Roman"/>
          <w:sz w:val="24"/>
          <w:szCs w:val="24"/>
        </w:rPr>
        <w:t>isane i člankom 94. stavak 1. i</w:t>
      </w:r>
      <w:r w:rsidR="00B53E8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2.</w:t>
      </w:r>
      <w:r w:rsidR="00B53E86">
        <w:rPr>
          <w:rFonts w:hAnsi="Times New Roman" w:ascii="Times New Roman"/>
          <w:sz w:val="24"/>
          <w:szCs w:val="24"/>
        </w:rPr>
        <w:t xml:space="preserve"> </w:t>
      </w:r>
      <w:r w:rsidRPr="00B844E9">
        <w:rPr>
          <w:rFonts w:hAnsi="Times New Roman" w:ascii="Times New Roman"/>
          <w:sz w:val="24"/>
          <w:szCs w:val="24"/>
        </w:rPr>
        <w:t xml:space="preserve">Stečajnog zakona (Narodne novine broj </w:t>
      </w:r>
      <w:r>
        <w:rPr>
          <w:rFonts w:hAnsi="Times New Roman" w:ascii="Times New Roman"/>
          <w:sz w:val="24"/>
          <w:szCs w:val="24"/>
        </w:rPr>
        <w:t>71/15 i 104/17</w:t>
      </w:r>
      <w:r w:rsidR="007B5636">
        <w:rPr>
          <w:rFonts w:hAnsi="Times New Roman" w:ascii="Times New Roman"/>
          <w:sz w:val="24"/>
          <w:szCs w:val="24"/>
        </w:rPr>
        <w:t xml:space="preserve"> dalje SZ/15</w:t>
      </w:r>
      <w:r w:rsidRPr="00B844E9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>.</w:t>
      </w:r>
    </w:p>
    <w:p w:rsidRDefault="0023331B" w:rsidP="0023331B" w:rsidR="0023331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1395D" w:rsidP="0023331B" w:rsidR="003C2B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dostavljenim izvješćima</w:t>
      </w:r>
      <w:r w:rsidR="007B5636">
        <w:rPr>
          <w:rFonts w:hAnsi="Times New Roman" w:ascii="Times New Roman"/>
          <w:sz w:val="24"/>
          <w:szCs w:val="24"/>
        </w:rPr>
        <w:t xml:space="preserve"> stečajne upraviteljice</w:t>
      </w:r>
      <w:r>
        <w:rPr>
          <w:rFonts w:hAnsi="Times New Roman" w:ascii="Times New Roman"/>
          <w:sz w:val="24"/>
          <w:szCs w:val="24"/>
        </w:rPr>
        <w:t>,</w:t>
      </w:r>
      <w:r w:rsidR="007F352C">
        <w:rPr>
          <w:rFonts w:hAnsi="Times New Roman" w:ascii="Times New Roman"/>
          <w:sz w:val="24"/>
          <w:szCs w:val="24"/>
        </w:rPr>
        <w:t xml:space="preserve"> ukupno unovčena stečajna masa iznosi </w:t>
      </w:r>
      <w:r w:rsidR="007B5636">
        <w:rPr>
          <w:rFonts w:hAnsi="Times New Roman" w:ascii="Times New Roman"/>
          <w:sz w:val="24"/>
          <w:szCs w:val="24"/>
        </w:rPr>
        <w:t xml:space="preserve">15.399,30 </w:t>
      </w:r>
      <w:r w:rsidR="007F352C">
        <w:rPr>
          <w:rFonts w:hAnsi="Times New Roman" w:ascii="Times New Roman"/>
          <w:sz w:val="24"/>
          <w:szCs w:val="24"/>
        </w:rPr>
        <w:t xml:space="preserve">kn, od čega je dio te stečajne mase u iznosu od </w:t>
      </w:r>
      <w:r w:rsidR="007B5636">
        <w:rPr>
          <w:rFonts w:hAnsi="Times New Roman" w:ascii="Times New Roman"/>
          <w:sz w:val="24"/>
          <w:szCs w:val="24"/>
        </w:rPr>
        <w:t>2.224,72</w:t>
      </w:r>
      <w:r w:rsidR="007F352C">
        <w:rPr>
          <w:rFonts w:hAnsi="Times New Roman" w:ascii="Times New Roman"/>
          <w:sz w:val="24"/>
          <w:szCs w:val="24"/>
        </w:rPr>
        <w:t xml:space="preserve"> kn</w:t>
      </w:r>
      <w:r w:rsidR="003C2B02">
        <w:rPr>
          <w:rFonts w:hAnsi="Times New Roman" w:ascii="Times New Roman"/>
          <w:sz w:val="24"/>
          <w:szCs w:val="24"/>
        </w:rPr>
        <w:t xml:space="preserve"> </w:t>
      </w:r>
      <w:r w:rsidR="007F352C">
        <w:rPr>
          <w:rFonts w:hAnsi="Times New Roman" w:ascii="Times New Roman"/>
          <w:sz w:val="24"/>
          <w:szCs w:val="24"/>
        </w:rPr>
        <w:t>unovčen</w:t>
      </w:r>
      <w:r w:rsidR="003C2B02">
        <w:rPr>
          <w:rFonts w:hAnsi="Times New Roman" w:ascii="Times New Roman"/>
          <w:sz w:val="24"/>
          <w:szCs w:val="24"/>
        </w:rPr>
        <w:t xml:space="preserve"> prije 10. listopada 2015. odnosno prije stupanja na snagu</w:t>
      </w:r>
      <w:r w:rsidR="003C2B02" w:rsidRPr="003C2B02">
        <w:rPr>
          <w:rFonts w:hAnsi="Times New Roman" w:ascii="Times New Roman"/>
          <w:sz w:val="24"/>
          <w:szCs w:val="24"/>
        </w:rPr>
        <w:t xml:space="preserve"> </w:t>
      </w:r>
      <w:r w:rsidR="003C2B02">
        <w:rPr>
          <w:rFonts w:hAnsi="Times New Roman" w:ascii="Times New Roman"/>
          <w:sz w:val="24"/>
          <w:szCs w:val="24"/>
        </w:rPr>
        <w:t xml:space="preserve">Uredbe o kriterijima i načinu obračuna i plaćanja nagrade stečajnim upraviteljima (Narodne novine broj 105/15, dalje Uredba/15) pa se stoga nagrada stečajnom upravitelju za dio stečajne mase koji je unovčen prije stupanja na snagu Uredbe/15 ima obračunati u skladu s odredbama ranije važeće Uredbe o kriterijima i načinu obračuna i plaćanja nagrada stečajnim upraviteljima (Narodne novine broj 189/03, dalje Uredba/03). </w:t>
      </w:r>
    </w:p>
    <w:p w:rsidRDefault="003C2B02" w:rsidP="0023331B" w:rsidR="003C2B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C2B02" w:rsidP="003C2B02" w:rsidR="003C2B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3. Uredbe/03 propisano je da visinu nagrade, u vrijeme zaključenja stečajnog postupka određuje stečajni sudac uzimajući u obzir obujam poslova i rad stečajnog upravitelja te vrijednost unovčene stečajne mase, s time da je člankom 4. stavak 1. Uredbe propisano da će se konačna nagrada stečajnom upravitelju obračunati primjenom tablice vrijednosti unovčene stečajne mas</w:t>
      </w:r>
      <w:r w:rsidR="00E302CC">
        <w:rPr>
          <w:rFonts w:hAnsi="Times New Roman" w:ascii="Times New Roman"/>
          <w:sz w:val="24"/>
          <w:szCs w:val="24"/>
        </w:rPr>
        <w:t>e i postotaka. Prema odredbi članka</w:t>
      </w:r>
      <w:r>
        <w:rPr>
          <w:rFonts w:hAnsi="Times New Roman" w:ascii="Times New Roman"/>
          <w:sz w:val="24"/>
          <w:szCs w:val="24"/>
        </w:rPr>
        <w:t xml:space="preserve"> 19. Uredbe, iznosi nagrada stečajnim upraviteljima u smislu te Uredbe određeni su u neto iznosima.</w:t>
      </w:r>
    </w:p>
    <w:p w:rsidRDefault="003C2B02" w:rsidP="003C2B02" w:rsidR="003C2B02">
      <w:pPr>
        <w:jc w:val="both"/>
        <w:rPr>
          <w:rFonts w:hAnsi="Times New Roman" w:ascii="Times New Roman"/>
          <w:sz w:val="24"/>
          <w:szCs w:val="24"/>
        </w:rPr>
      </w:pPr>
    </w:p>
    <w:p w:rsidRDefault="007F352C" w:rsidP="0023331B" w:rsidR="003C2B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Unovčena </w:t>
      </w:r>
      <w:r w:rsidR="003C2B02">
        <w:rPr>
          <w:rFonts w:hAnsi="Times New Roman" w:ascii="Times New Roman"/>
          <w:sz w:val="24"/>
          <w:szCs w:val="24"/>
        </w:rPr>
        <w:t xml:space="preserve">stečajna masa do 10. listopada 2015. iznosila je </w:t>
      </w:r>
      <w:r w:rsidR="007B5636">
        <w:rPr>
          <w:rFonts w:hAnsi="Times New Roman" w:ascii="Times New Roman"/>
          <w:sz w:val="24"/>
          <w:szCs w:val="24"/>
        </w:rPr>
        <w:t>2.224,72</w:t>
      </w:r>
      <w:r w:rsidR="003C2B02">
        <w:rPr>
          <w:rFonts w:hAnsi="Times New Roman" w:ascii="Times New Roman"/>
          <w:sz w:val="24"/>
          <w:szCs w:val="24"/>
        </w:rPr>
        <w:t xml:space="preserve"> kn</w:t>
      </w:r>
      <w:r w:rsidR="003C2B02" w:rsidRPr="003C2B02">
        <w:rPr>
          <w:rFonts w:hAnsi="Times New Roman" w:ascii="Times New Roman"/>
          <w:sz w:val="24"/>
          <w:szCs w:val="24"/>
        </w:rPr>
        <w:t xml:space="preserve"> </w:t>
      </w:r>
      <w:r w:rsidR="003C2B02">
        <w:rPr>
          <w:rFonts w:hAnsi="Times New Roman" w:ascii="Times New Roman"/>
          <w:sz w:val="24"/>
          <w:szCs w:val="24"/>
        </w:rPr>
        <w:t xml:space="preserve">pa stoga primjenom tablice vrijednosti unovčene </w:t>
      </w:r>
      <w:r w:rsidR="00E302CC">
        <w:rPr>
          <w:rFonts w:hAnsi="Times New Roman" w:ascii="Times New Roman"/>
          <w:sz w:val="24"/>
          <w:szCs w:val="24"/>
        </w:rPr>
        <w:t>stečajne mase i postotaka iz članka</w:t>
      </w:r>
      <w:r w:rsidR="003C2B02">
        <w:rPr>
          <w:rFonts w:hAnsi="Times New Roman" w:ascii="Times New Roman"/>
          <w:sz w:val="24"/>
          <w:szCs w:val="24"/>
        </w:rPr>
        <w:t xml:space="preserve"> 4. Uredbe</w:t>
      </w:r>
      <w:r w:rsidR="003C2B02" w:rsidRPr="007C0915">
        <w:rPr>
          <w:rFonts w:hAnsi="Times New Roman" w:ascii="Times New Roman"/>
          <w:sz w:val="24"/>
          <w:szCs w:val="24"/>
        </w:rPr>
        <w:t xml:space="preserve"> </w:t>
      </w:r>
      <w:r w:rsidR="007B5636">
        <w:rPr>
          <w:rFonts w:hAnsi="Times New Roman" w:ascii="Times New Roman"/>
          <w:sz w:val="24"/>
          <w:szCs w:val="24"/>
        </w:rPr>
        <w:t>stečajna</w:t>
      </w:r>
      <w:r w:rsidR="003C2B02">
        <w:rPr>
          <w:rFonts w:hAnsi="Times New Roman" w:ascii="Times New Roman"/>
          <w:sz w:val="24"/>
          <w:szCs w:val="24"/>
        </w:rPr>
        <w:t xml:space="preserve"> upravitelj</w:t>
      </w:r>
      <w:r w:rsidR="007B5636">
        <w:rPr>
          <w:rFonts w:hAnsi="Times New Roman" w:ascii="Times New Roman"/>
          <w:sz w:val="24"/>
          <w:szCs w:val="24"/>
        </w:rPr>
        <w:t>ica</w:t>
      </w:r>
      <w:r w:rsidR="003C2B02">
        <w:rPr>
          <w:rFonts w:hAnsi="Times New Roman" w:ascii="Times New Roman"/>
          <w:sz w:val="24"/>
          <w:szCs w:val="24"/>
        </w:rPr>
        <w:t xml:space="preserve"> ima pravo na nagradu </w:t>
      </w:r>
      <w:r w:rsidR="007B5636">
        <w:rPr>
          <w:rFonts w:hAnsi="Times New Roman" w:ascii="Times New Roman"/>
          <w:sz w:val="24"/>
          <w:szCs w:val="24"/>
        </w:rPr>
        <w:t xml:space="preserve">u visini </w:t>
      </w:r>
      <w:r w:rsidR="003C2B02">
        <w:rPr>
          <w:rFonts w:hAnsi="Times New Roman" w:ascii="Times New Roman"/>
          <w:sz w:val="24"/>
          <w:szCs w:val="24"/>
        </w:rPr>
        <w:t xml:space="preserve">do </w:t>
      </w:r>
      <w:r w:rsidR="007B5636">
        <w:rPr>
          <w:rFonts w:hAnsi="Times New Roman" w:ascii="Times New Roman"/>
          <w:sz w:val="24"/>
          <w:szCs w:val="24"/>
        </w:rPr>
        <w:t>20</w:t>
      </w:r>
      <w:r w:rsidR="003C2B02">
        <w:rPr>
          <w:rFonts w:hAnsi="Times New Roman" w:ascii="Times New Roman"/>
          <w:sz w:val="24"/>
          <w:szCs w:val="24"/>
        </w:rPr>
        <w:t xml:space="preserve">% vrijednosti te unovčene stečajne mase, a što u konkretnom slučaju iznosi </w:t>
      </w:r>
      <w:r w:rsidR="007B5636">
        <w:rPr>
          <w:rFonts w:hAnsi="Times New Roman" w:ascii="Times New Roman"/>
          <w:sz w:val="24"/>
          <w:szCs w:val="24"/>
        </w:rPr>
        <w:t>444,94</w:t>
      </w:r>
      <w:r w:rsidR="003C2B02">
        <w:rPr>
          <w:rFonts w:hAnsi="Times New Roman" w:ascii="Times New Roman"/>
          <w:sz w:val="24"/>
          <w:szCs w:val="24"/>
        </w:rPr>
        <w:t xml:space="preserve"> kn neto (</w:t>
      </w:r>
      <w:r w:rsidR="007B5636">
        <w:rPr>
          <w:rFonts w:hAnsi="Times New Roman" w:ascii="Times New Roman"/>
          <w:sz w:val="24"/>
          <w:szCs w:val="24"/>
        </w:rPr>
        <w:t>2.224,72</w:t>
      </w:r>
      <w:r w:rsidR="003C2B02">
        <w:rPr>
          <w:rFonts w:hAnsi="Times New Roman" w:ascii="Times New Roman"/>
          <w:sz w:val="24"/>
          <w:szCs w:val="24"/>
        </w:rPr>
        <w:t xml:space="preserve"> x </w:t>
      </w:r>
      <w:r w:rsidR="007B5636">
        <w:rPr>
          <w:rFonts w:hAnsi="Times New Roman" w:ascii="Times New Roman"/>
          <w:sz w:val="24"/>
          <w:szCs w:val="24"/>
        </w:rPr>
        <w:t>20</w:t>
      </w:r>
      <w:r w:rsidR="003C2B02">
        <w:rPr>
          <w:rFonts w:hAnsi="Times New Roman" w:ascii="Times New Roman"/>
          <w:sz w:val="24"/>
          <w:szCs w:val="24"/>
        </w:rPr>
        <w:t xml:space="preserve">% = </w:t>
      </w:r>
      <w:r w:rsidR="007B5636">
        <w:rPr>
          <w:rFonts w:hAnsi="Times New Roman" w:ascii="Times New Roman"/>
          <w:sz w:val="24"/>
          <w:szCs w:val="24"/>
        </w:rPr>
        <w:t>444,94</w:t>
      </w:r>
      <w:r w:rsidR="003C2B02">
        <w:rPr>
          <w:rFonts w:hAnsi="Times New Roman" w:ascii="Times New Roman"/>
          <w:sz w:val="24"/>
          <w:szCs w:val="24"/>
        </w:rPr>
        <w:t>),</w:t>
      </w:r>
      <w:r w:rsidR="007B5636">
        <w:rPr>
          <w:rFonts w:hAnsi="Times New Roman" w:ascii="Times New Roman"/>
          <w:sz w:val="24"/>
          <w:szCs w:val="24"/>
        </w:rPr>
        <w:t xml:space="preserve"> koliko je stečajna</w:t>
      </w:r>
      <w:r w:rsidR="003C2B02">
        <w:rPr>
          <w:rFonts w:hAnsi="Times New Roman" w:ascii="Times New Roman"/>
          <w:sz w:val="24"/>
          <w:szCs w:val="24"/>
        </w:rPr>
        <w:t xml:space="preserve"> upravitelj</w:t>
      </w:r>
      <w:r w:rsidR="007B5636">
        <w:rPr>
          <w:rFonts w:hAnsi="Times New Roman" w:ascii="Times New Roman"/>
          <w:sz w:val="24"/>
          <w:szCs w:val="24"/>
        </w:rPr>
        <w:t>ica i zatražila.</w:t>
      </w:r>
      <w:r w:rsidR="003C2B02">
        <w:rPr>
          <w:rFonts w:hAnsi="Times New Roman" w:ascii="Times New Roman"/>
          <w:sz w:val="24"/>
          <w:szCs w:val="24"/>
        </w:rPr>
        <w:t xml:space="preserve"> </w:t>
      </w:r>
    </w:p>
    <w:p w:rsidRDefault="003C2B02" w:rsidP="0023331B" w:rsidR="003C2B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C2B02" w:rsidP="0023331B" w:rsidR="003C2B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Preostalo unovčenje stečajne mase dužnika </w:t>
      </w:r>
      <w:r w:rsidR="007F352C">
        <w:rPr>
          <w:rFonts w:hAnsi="Times New Roman" w:ascii="Times New Roman"/>
          <w:sz w:val="24"/>
          <w:szCs w:val="24"/>
        </w:rPr>
        <w:t xml:space="preserve">u iznosu od </w:t>
      </w:r>
      <w:r w:rsidR="007B5636">
        <w:rPr>
          <w:rFonts w:hAnsi="Times New Roman" w:ascii="Times New Roman"/>
          <w:sz w:val="24"/>
          <w:szCs w:val="24"/>
        </w:rPr>
        <w:t>13.174,58</w:t>
      </w:r>
      <w:r w:rsidR="007F352C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>provedeno je nakon stupnja na snagu Uredbe/15, pa se stoga u odnosu na taj iznos unovčene stečajne mase nagrada stečajno</w:t>
      </w:r>
      <w:r w:rsidR="007B5636">
        <w:rPr>
          <w:rFonts w:hAnsi="Times New Roman" w:ascii="Times New Roman"/>
          <w:sz w:val="24"/>
          <w:szCs w:val="24"/>
        </w:rPr>
        <w:t>j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7B5636">
        <w:rPr>
          <w:rFonts w:hAnsi="Times New Roman" w:ascii="Times New Roman"/>
          <w:sz w:val="24"/>
          <w:szCs w:val="24"/>
        </w:rPr>
        <w:t>ici</w:t>
      </w:r>
      <w:r>
        <w:rPr>
          <w:rFonts w:hAnsi="Times New Roman" w:ascii="Times New Roman"/>
          <w:sz w:val="24"/>
          <w:szCs w:val="24"/>
        </w:rPr>
        <w:t xml:space="preserve"> ima obračunati u skladu s odredbama Uredbe/15. </w:t>
      </w:r>
    </w:p>
    <w:p w:rsidRDefault="003C2B02" w:rsidP="0023331B" w:rsidR="003C2B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C2B02" w:rsidP="0023331B" w:rsidR="003C2B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članka </w:t>
      </w:r>
      <w:r w:rsidR="00050D71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. Uredbe/15 propisano je da </w:t>
      </w:r>
      <w:r w:rsidR="00050D71">
        <w:rPr>
          <w:rFonts w:hAnsi="Times New Roman" w:ascii="Times New Roman"/>
          <w:sz w:val="24"/>
          <w:szCs w:val="24"/>
        </w:rPr>
        <w:t xml:space="preserve">visinu nagrade rješenjem utvrđuje sud uzimajući u obzir obujam i složenost poslova, rad stečajnog upravitelja na ispitivanju tražbina te vrijednost unovčene stečajne mase, s time da je člankom 7. Uredbe propisano da se nagrada stečajnom upravitelju s osnova vrijednosti unovčene stečajne mase obračunava primjenom tablice vrijednosti unovčene stečajne mase i nagrade u postocima. </w:t>
      </w:r>
    </w:p>
    <w:p w:rsidRDefault="00050D71" w:rsidP="0023331B" w:rsidR="00050D7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50D71" w:rsidP="0023331B" w:rsidR="007B563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F352C">
        <w:rPr>
          <w:rFonts w:hAnsi="Times New Roman" w:ascii="Times New Roman"/>
          <w:sz w:val="24"/>
          <w:szCs w:val="24"/>
        </w:rPr>
        <w:t xml:space="preserve">Sukladno toj tablici vrijednosti unovčene stečajne mase </w:t>
      </w:r>
      <w:r w:rsidR="007B5636">
        <w:rPr>
          <w:rFonts w:hAnsi="Times New Roman" w:ascii="Times New Roman"/>
          <w:sz w:val="24"/>
          <w:szCs w:val="24"/>
        </w:rPr>
        <w:t>iz članka 7. Uredbe/15 stečajnom</w:t>
      </w:r>
      <w:r w:rsidRPr="007F352C">
        <w:rPr>
          <w:rFonts w:hAnsi="Times New Roman" w:ascii="Times New Roman"/>
          <w:sz w:val="24"/>
          <w:szCs w:val="24"/>
        </w:rPr>
        <w:t xml:space="preserve"> upravitelj</w:t>
      </w:r>
      <w:r w:rsidR="007B5636">
        <w:rPr>
          <w:rFonts w:hAnsi="Times New Roman" w:ascii="Times New Roman"/>
          <w:sz w:val="24"/>
          <w:szCs w:val="24"/>
        </w:rPr>
        <w:t>u</w:t>
      </w:r>
      <w:r w:rsidRPr="007F352C">
        <w:rPr>
          <w:rFonts w:hAnsi="Times New Roman" w:ascii="Times New Roman"/>
          <w:sz w:val="24"/>
          <w:szCs w:val="24"/>
        </w:rPr>
        <w:t xml:space="preserve"> za unovčenu stečajnu masu</w:t>
      </w:r>
      <w:r w:rsidR="007B5636">
        <w:rPr>
          <w:rFonts w:hAnsi="Times New Roman" w:ascii="Times New Roman"/>
          <w:sz w:val="24"/>
          <w:szCs w:val="24"/>
        </w:rPr>
        <w:t xml:space="preserve"> do 100.000,00 kn pripada nagrada u visini </w:t>
      </w:r>
      <w:r w:rsidR="007B5636">
        <w:rPr>
          <w:rFonts w:hAnsi="Times New Roman" w:ascii="Times New Roman"/>
          <w:sz w:val="24"/>
          <w:szCs w:val="24"/>
        </w:rPr>
        <w:lastRenderedPageBreak/>
        <w:t xml:space="preserve">od 16%, a što u konkretnom slučaju za unovčenu stečajnu masu u iznosu </w:t>
      </w:r>
      <w:r w:rsidRPr="007F352C">
        <w:rPr>
          <w:rFonts w:hAnsi="Times New Roman" w:ascii="Times New Roman"/>
          <w:sz w:val="24"/>
          <w:szCs w:val="24"/>
        </w:rPr>
        <w:t xml:space="preserve">od </w:t>
      </w:r>
      <w:r w:rsidR="007B5636">
        <w:rPr>
          <w:rFonts w:hAnsi="Times New Roman" w:ascii="Times New Roman"/>
          <w:sz w:val="24"/>
          <w:szCs w:val="24"/>
        </w:rPr>
        <w:t>13.174,58</w:t>
      </w:r>
      <w:r w:rsidR="007F352C" w:rsidRPr="007F352C">
        <w:rPr>
          <w:rFonts w:hAnsi="Times New Roman" w:ascii="Times New Roman"/>
          <w:sz w:val="24"/>
          <w:szCs w:val="24"/>
        </w:rPr>
        <w:t xml:space="preserve"> </w:t>
      </w:r>
      <w:r w:rsidRPr="007F352C">
        <w:rPr>
          <w:rFonts w:hAnsi="Times New Roman" w:ascii="Times New Roman"/>
          <w:sz w:val="24"/>
          <w:szCs w:val="24"/>
        </w:rPr>
        <w:t xml:space="preserve">kn </w:t>
      </w:r>
      <w:r w:rsidR="004D3A13">
        <w:rPr>
          <w:rFonts w:hAnsi="Times New Roman" w:ascii="Times New Roman"/>
          <w:sz w:val="24"/>
          <w:szCs w:val="24"/>
        </w:rPr>
        <w:t xml:space="preserve"> iznosi 2</w:t>
      </w:r>
      <w:r w:rsidR="007B5636">
        <w:rPr>
          <w:rFonts w:hAnsi="Times New Roman" w:ascii="Times New Roman"/>
          <w:sz w:val="24"/>
          <w:szCs w:val="24"/>
        </w:rPr>
        <w:t xml:space="preserve">.107,93 kn, koliko je i zatraženo. </w:t>
      </w:r>
    </w:p>
    <w:p w:rsidRDefault="007B5636" w:rsidP="0023331B" w:rsidR="007B5636" w:rsidRPr="007F35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F352C" w:rsidP="0023331B" w:rsidR="003C2B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Uzimajući u obzir složenost ovog stečajnog postupka</w:t>
      </w:r>
      <w:r w:rsidR="00614BF8">
        <w:rPr>
          <w:rFonts w:hAnsi="Times New Roman" w:ascii="Times New Roman"/>
          <w:sz w:val="24"/>
          <w:szCs w:val="24"/>
        </w:rPr>
        <w:t>, obujam obavljenih poslova i rad stečajn</w:t>
      </w:r>
      <w:r w:rsidR="007B5636">
        <w:rPr>
          <w:rFonts w:hAnsi="Times New Roman" w:ascii="Times New Roman"/>
          <w:sz w:val="24"/>
          <w:szCs w:val="24"/>
        </w:rPr>
        <w:t>e</w:t>
      </w:r>
      <w:r w:rsidR="00614BF8">
        <w:rPr>
          <w:rFonts w:hAnsi="Times New Roman" w:ascii="Times New Roman"/>
          <w:sz w:val="24"/>
          <w:szCs w:val="24"/>
        </w:rPr>
        <w:t xml:space="preserve"> upravitelj</w:t>
      </w:r>
      <w:r w:rsidR="007B5636">
        <w:rPr>
          <w:rFonts w:hAnsi="Times New Roman" w:ascii="Times New Roman"/>
          <w:sz w:val="24"/>
          <w:szCs w:val="24"/>
        </w:rPr>
        <w:t>ice</w:t>
      </w:r>
      <w:r w:rsidR="00614BF8">
        <w:rPr>
          <w:rFonts w:hAnsi="Times New Roman" w:ascii="Times New Roman"/>
          <w:sz w:val="24"/>
          <w:szCs w:val="24"/>
        </w:rPr>
        <w:t xml:space="preserve"> te vrijednost </w:t>
      </w:r>
      <w:r w:rsidR="007B5636">
        <w:rPr>
          <w:rFonts w:hAnsi="Times New Roman" w:ascii="Times New Roman"/>
          <w:sz w:val="24"/>
          <w:szCs w:val="24"/>
        </w:rPr>
        <w:t>unovčene stečajne mase, stečajnoj upraviteljici</w:t>
      </w:r>
      <w:r w:rsidR="00614BF8">
        <w:rPr>
          <w:rFonts w:hAnsi="Times New Roman" w:ascii="Times New Roman"/>
          <w:sz w:val="24"/>
          <w:szCs w:val="24"/>
        </w:rPr>
        <w:t xml:space="preserve"> je određena nagrada u zatraženom iznosu od </w:t>
      </w:r>
      <w:r w:rsidR="007B5636">
        <w:rPr>
          <w:rFonts w:hAnsi="Times New Roman" w:ascii="Times New Roman"/>
          <w:sz w:val="24"/>
          <w:szCs w:val="24"/>
        </w:rPr>
        <w:t>444,94</w:t>
      </w:r>
      <w:r w:rsidR="00614BF8">
        <w:rPr>
          <w:rFonts w:hAnsi="Times New Roman" w:ascii="Times New Roman"/>
          <w:sz w:val="24"/>
          <w:szCs w:val="24"/>
        </w:rPr>
        <w:t xml:space="preserve"> kn neto (sukladno Uredbi/03) i u iznosu od </w:t>
      </w:r>
      <w:r w:rsidR="007B5636">
        <w:rPr>
          <w:rFonts w:hAnsi="Times New Roman" w:ascii="Times New Roman"/>
          <w:sz w:val="24"/>
          <w:szCs w:val="24"/>
        </w:rPr>
        <w:t>2.107,93</w:t>
      </w:r>
      <w:r w:rsidR="00614BF8">
        <w:rPr>
          <w:rFonts w:hAnsi="Times New Roman" w:ascii="Times New Roman"/>
          <w:sz w:val="24"/>
          <w:szCs w:val="24"/>
        </w:rPr>
        <w:t xml:space="preserve"> kn bruto (sukl</w:t>
      </w:r>
      <w:r w:rsidR="007B5636">
        <w:rPr>
          <w:rFonts w:hAnsi="Times New Roman" w:ascii="Times New Roman"/>
          <w:sz w:val="24"/>
          <w:szCs w:val="24"/>
        </w:rPr>
        <w:t>adno Uredbi/15) pa je slijedom</w:t>
      </w:r>
      <w:r w:rsidR="00614BF8">
        <w:rPr>
          <w:rFonts w:hAnsi="Times New Roman" w:ascii="Times New Roman"/>
          <w:sz w:val="24"/>
          <w:szCs w:val="24"/>
        </w:rPr>
        <w:t xml:space="preserve"> navedenog, a temeljem </w:t>
      </w:r>
      <w:r w:rsidR="007B5636">
        <w:rPr>
          <w:rFonts w:hAnsi="Times New Roman" w:ascii="Times New Roman"/>
          <w:sz w:val="24"/>
          <w:szCs w:val="24"/>
        </w:rPr>
        <w:t xml:space="preserve">citiranih </w:t>
      </w:r>
      <w:r w:rsidR="00614BF8">
        <w:rPr>
          <w:rFonts w:hAnsi="Times New Roman" w:ascii="Times New Roman"/>
          <w:sz w:val="24"/>
          <w:szCs w:val="24"/>
        </w:rPr>
        <w:t>odredbi Stečajnog zakona i Uredbe/03 te Uredbe/15</w:t>
      </w:r>
      <w:r w:rsidR="007B5636">
        <w:rPr>
          <w:rFonts w:hAnsi="Times New Roman" w:ascii="Times New Roman"/>
          <w:sz w:val="24"/>
          <w:szCs w:val="24"/>
        </w:rPr>
        <w:t>,</w:t>
      </w:r>
      <w:r w:rsidR="002D3B16">
        <w:rPr>
          <w:rFonts w:hAnsi="Times New Roman" w:ascii="Times New Roman"/>
          <w:sz w:val="24"/>
          <w:szCs w:val="24"/>
        </w:rPr>
        <w:t xml:space="preserve"> odlučeno kao u točc</w:t>
      </w:r>
      <w:r w:rsidR="00614BF8">
        <w:rPr>
          <w:rFonts w:hAnsi="Times New Roman" w:ascii="Times New Roman"/>
          <w:sz w:val="24"/>
          <w:szCs w:val="24"/>
        </w:rPr>
        <w:t xml:space="preserve">i I. izreke ovog rješenja. </w:t>
      </w:r>
    </w:p>
    <w:p w:rsidRDefault="00614BF8" w:rsidP="0023331B" w:rsidR="00614BF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B5636" w:rsidP="0023331B" w:rsidR="007B563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je u podnesku od 15. rujna 2017. zatražila i naknadu stvarnih troškova u ukupnom iznosu od 1.336,00 kn i to: a) troškova korištenja osobnog automobila za potrebe stečajnog postupka, loko Split, od 31. ožujka 2014. do 30. rujna 2017. u i</w:t>
      </w:r>
      <w:r w:rsidR="00180B76">
        <w:rPr>
          <w:rFonts w:hAnsi="Times New Roman" w:ascii="Times New Roman"/>
          <w:sz w:val="24"/>
          <w:szCs w:val="24"/>
        </w:rPr>
        <w:t>znosu od 476,00 kn i b) troškove</w:t>
      </w:r>
      <w:r>
        <w:rPr>
          <w:rFonts w:hAnsi="Times New Roman" w:ascii="Times New Roman"/>
          <w:sz w:val="24"/>
          <w:szCs w:val="24"/>
        </w:rPr>
        <w:t xml:space="preserve"> telefona i interneta za navedeno razdoblje u</w:t>
      </w:r>
      <w:r w:rsidR="005E087E">
        <w:rPr>
          <w:rFonts w:hAnsi="Times New Roman" w:ascii="Times New Roman"/>
          <w:sz w:val="24"/>
          <w:szCs w:val="24"/>
        </w:rPr>
        <w:t xml:space="preserve"> paušalnom</w:t>
      </w:r>
      <w:r>
        <w:rPr>
          <w:rFonts w:hAnsi="Times New Roman" w:ascii="Times New Roman"/>
          <w:sz w:val="24"/>
          <w:szCs w:val="24"/>
        </w:rPr>
        <w:t xml:space="preserve"> iznosu od 860,00 kn</w:t>
      </w:r>
      <w:r w:rsidR="005E087E">
        <w:rPr>
          <w:rFonts w:hAnsi="Times New Roman" w:ascii="Times New Roman"/>
          <w:sz w:val="24"/>
          <w:szCs w:val="24"/>
        </w:rPr>
        <w:t xml:space="preserve">. </w:t>
      </w:r>
    </w:p>
    <w:p w:rsidRDefault="005E087E" w:rsidP="0023331B" w:rsidR="005E087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E087E" w:rsidP="00180B76" w:rsidR="005E087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iz dokumentacije dostavljene uz podnesak stečajne upraviteljice od 15. rujna 2017. proizlazi da su tijekom stečajnog postupka stečajnoj upraviteljici nastali obračunati stvarni troškovi</w:t>
      </w:r>
      <w:r w:rsidR="00C11D70">
        <w:rPr>
          <w:rFonts w:hAnsi="Times New Roman" w:ascii="Times New Roman"/>
          <w:sz w:val="24"/>
          <w:szCs w:val="24"/>
        </w:rPr>
        <w:t xml:space="preserve"> s osnova korištenja osobnog automobila u navedenom iznosu </w:t>
      </w:r>
      <w:r>
        <w:rPr>
          <w:rFonts w:hAnsi="Times New Roman" w:ascii="Times New Roman"/>
          <w:sz w:val="24"/>
          <w:szCs w:val="24"/>
        </w:rPr>
        <w:t xml:space="preserve">to je stoga zahtjev stečajne upraviteljice za naknadom troškova </w:t>
      </w:r>
      <w:r w:rsidR="00C11D70">
        <w:rPr>
          <w:rFonts w:hAnsi="Times New Roman" w:ascii="Times New Roman"/>
          <w:sz w:val="24"/>
          <w:szCs w:val="24"/>
        </w:rPr>
        <w:t xml:space="preserve">u tom dijelu prihvaćen kao osnovan. U odnosu na zahtjev za naknadu troškova telefona i interneta, a uzimajući u obzir složenost ovog postupka, sud </w:t>
      </w:r>
      <w:r w:rsidR="00180B76">
        <w:rPr>
          <w:rFonts w:hAnsi="Times New Roman" w:ascii="Times New Roman"/>
          <w:sz w:val="24"/>
          <w:szCs w:val="24"/>
        </w:rPr>
        <w:t xml:space="preserve">je </w:t>
      </w:r>
      <w:r w:rsidR="00C11D70">
        <w:rPr>
          <w:rFonts w:hAnsi="Times New Roman" w:ascii="Times New Roman"/>
          <w:sz w:val="24"/>
          <w:szCs w:val="24"/>
        </w:rPr>
        <w:t>smatra</w:t>
      </w:r>
      <w:r w:rsidR="00180B76">
        <w:rPr>
          <w:rFonts w:hAnsi="Times New Roman" w:ascii="Times New Roman"/>
          <w:sz w:val="24"/>
          <w:szCs w:val="24"/>
        </w:rPr>
        <w:t>o</w:t>
      </w:r>
      <w:r w:rsidR="00C11D70">
        <w:rPr>
          <w:rFonts w:hAnsi="Times New Roman" w:ascii="Times New Roman"/>
          <w:sz w:val="24"/>
          <w:szCs w:val="24"/>
        </w:rPr>
        <w:t xml:space="preserve"> opravdanim odredi</w:t>
      </w:r>
      <w:r w:rsidR="00F1395D">
        <w:rPr>
          <w:rFonts w:hAnsi="Times New Roman" w:ascii="Times New Roman"/>
          <w:sz w:val="24"/>
          <w:szCs w:val="24"/>
        </w:rPr>
        <w:t>ti</w:t>
      </w:r>
      <w:r w:rsidR="00C11D70">
        <w:rPr>
          <w:rFonts w:hAnsi="Times New Roman" w:ascii="Times New Roman"/>
          <w:sz w:val="24"/>
          <w:szCs w:val="24"/>
        </w:rPr>
        <w:t xml:space="preserve"> naknadu troškova po toj osnovi u paušalnom iznosu od 430,00 kn, a koji </w:t>
      </w:r>
      <w:r w:rsidR="00180B76">
        <w:rPr>
          <w:rFonts w:hAnsi="Times New Roman" w:ascii="Times New Roman"/>
          <w:sz w:val="24"/>
          <w:szCs w:val="24"/>
        </w:rPr>
        <w:t xml:space="preserve">iznos sud </w:t>
      </w:r>
      <w:r w:rsidR="00C11D70">
        <w:rPr>
          <w:rFonts w:hAnsi="Times New Roman" w:ascii="Times New Roman"/>
          <w:sz w:val="24"/>
          <w:szCs w:val="24"/>
        </w:rPr>
        <w:t>smatra primjerenim ovom konkretnom stečajnom postupku.</w:t>
      </w:r>
      <w:r w:rsidR="00180B76">
        <w:rPr>
          <w:rFonts w:hAnsi="Times New Roman" w:ascii="Times New Roman"/>
          <w:sz w:val="24"/>
          <w:szCs w:val="24"/>
        </w:rPr>
        <w:t xml:space="preserve"> Stoga je stečajnoj upraviteljici određena naknada stvarnih troškova u ukupnom iznosu od 906</w:t>
      </w:r>
      <w:r w:rsidR="00F1395D">
        <w:rPr>
          <w:rFonts w:hAnsi="Times New Roman" w:ascii="Times New Roman"/>
          <w:sz w:val="24"/>
          <w:szCs w:val="24"/>
        </w:rPr>
        <w:t>,00</w:t>
      </w:r>
      <w:r w:rsidR="00180B76">
        <w:rPr>
          <w:rFonts w:hAnsi="Times New Roman" w:ascii="Times New Roman"/>
          <w:sz w:val="24"/>
          <w:szCs w:val="24"/>
        </w:rPr>
        <w:t xml:space="preserve"> kn, a radi čega je, </w:t>
      </w:r>
      <w:r>
        <w:rPr>
          <w:rFonts w:hAnsi="Times New Roman" w:ascii="Times New Roman"/>
          <w:sz w:val="24"/>
          <w:szCs w:val="24"/>
        </w:rPr>
        <w:t>sukladno odredbama članka 29. stavak 1. i 3. SZ-a, odnosno članka 9</w:t>
      </w:r>
      <w:r w:rsidR="00180B76">
        <w:rPr>
          <w:rFonts w:hAnsi="Times New Roman" w:ascii="Times New Roman"/>
          <w:sz w:val="24"/>
          <w:szCs w:val="24"/>
        </w:rPr>
        <w:t>4. stavak 1. i 3. SZ/15, odlučeno</w:t>
      </w:r>
      <w:r>
        <w:rPr>
          <w:rFonts w:hAnsi="Times New Roman" w:ascii="Times New Roman"/>
          <w:sz w:val="24"/>
          <w:szCs w:val="24"/>
        </w:rPr>
        <w:t xml:space="preserve"> kao u toč</w:t>
      </w:r>
      <w:r w:rsidR="002D3B16">
        <w:rPr>
          <w:rFonts w:hAnsi="Times New Roman" w:ascii="Times New Roman"/>
          <w:sz w:val="24"/>
          <w:szCs w:val="24"/>
        </w:rPr>
        <w:t>c</w:t>
      </w:r>
      <w:r>
        <w:rPr>
          <w:rFonts w:hAnsi="Times New Roman" w:ascii="Times New Roman"/>
          <w:sz w:val="24"/>
          <w:szCs w:val="24"/>
        </w:rPr>
        <w:t xml:space="preserve">i II. izreke ovog rješenja. </w:t>
      </w:r>
    </w:p>
    <w:p w:rsidRDefault="00680DAA" w:rsidP="005E087E" w:rsidR="00680DAA">
      <w:pPr>
        <w:jc w:val="both"/>
        <w:rPr>
          <w:rFonts w:hAnsi="Times New Roman" w:ascii="Times New Roman"/>
          <w:sz w:val="24"/>
          <w:szCs w:val="24"/>
        </w:rPr>
      </w:pPr>
    </w:p>
    <w:p w:rsidRDefault="00180B76" w:rsidP="00B129D5" w:rsidR="00F47E3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</w:t>
      </w:r>
      <w:r w:rsidR="00F1395D">
        <w:rPr>
          <w:rFonts w:hAnsi="Times New Roman" w:ascii="Times New Roman"/>
          <w:sz w:val="24"/>
          <w:szCs w:val="24"/>
        </w:rPr>
        <w:t xml:space="preserve">svega </w:t>
      </w:r>
      <w:r>
        <w:rPr>
          <w:rFonts w:hAnsi="Times New Roman" w:ascii="Times New Roman"/>
          <w:sz w:val="24"/>
          <w:szCs w:val="24"/>
        </w:rPr>
        <w:t>naprijed navedenog, kao i u skladu s navedenim odredbama Stečajnog zakona i Uredbi, odlučeno je kao u izreci ovog rješenja.</w:t>
      </w:r>
    </w:p>
    <w:p w:rsidRDefault="003F0802" w:rsidP="002F5903" w:rsidR="003F080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D3B16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>U Splitu,</w:t>
      </w:r>
      <w:r w:rsidR="0074456A" w:rsidRPr="000029EE">
        <w:rPr>
          <w:rFonts w:hAnsi="Times New Roman" w:ascii="Times New Roman"/>
          <w:sz w:val="24"/>
          <w:szCs w:val="24"/>
        </w:rPr>
        <w:t xml:space="preserve"> </w:t>
      </w:r>
      <w:r w:rsidR="005E087E">
        <w:rPr>
          <w:rFonts w:hAnsi="Times New Roman" w:ascii="Times New Roman"/>
          <w:sz w:val="24"/>
          <w:szCs w:val="24"/>
        </w:rPr>
        <w:t>30</w:t>
      </w:r>
      <w:r w:rsidR="00B129D5">
        <w:rPr>
          <w:rFonts w:hAnsi="Times New Roman" w:ascii="Times New Roman"/>
          <w:sz w:val="24"/>
          <w:szCs w:val="24"/>
        </w:rPr>
        <w:t>. studenog</w:t>
      </w:r>
      <w:r w:rsidR="00F91A6D">
        <w:rPr>
          <w:rFonts w:hAnsi="Times New Roman" w:ascii="Times New Roman"/>
          <w:sz w:val="24"/>
          <w:szCs w:val="24"/>
        </w:rPr>
        <w:t xml:space="preserve"> 2018</w:t>
      </w:r>
      <w:r w:rsidRPr="002D3B16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2D3B16">
      <w:pPr>
        <w:jc w:val="both"/>
        <w:rPr>
          <w:rFonts w:hAnsi="Times New Roman" w:ascii="Times New Roman"/>
          <w:sz w:val="24"/>
          <w:szCs w:val="24"/>
        </w:rPr>
      </w:pPr>
      <w:r w:rsidRPr="002D3B16">
        <w:rPr>
          <w:rFonts w:hAnsi="Times New Roman" w:ascii="Times New Roman"/>
          <w:sz w:val="24"/>
          <w:szCs w:val="24"/>
        </w:rPr>
        <w:t xml:space="preserve"> </w:t>
      </w:r>
    </w:p>
    <w:p w:rsidRDefault="002D3B16" w:rsidP="00F53C8F" w:rsidR="002D3B16" w:rsidRPr="002D3B1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D3B16">
        <w:rPr>
          <w:rFonts w:hAnsi="Times New Roman" w:ascii="Times New Roman"/>
          <w:sz w:val="24"/>
          <w:szCs w:val="24"/>
        </w:rPr>
        <w:t>Sudac</w:t>
      </w:r>
    </w:p>
    <w:p w:rsidRDefault="002D3B16" w:rsidP="00F53C8F" w:rsidR="002D3B16" w:rsidRPr="002D3B16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2D3B16" w:rsidP="00F53C8F" w:rsidR="002D3B16" w:rsidRPr="002D3B1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D3B16">
        <w:rPr>
          <w:rFonts w:hAnsi="Times New Roman" w:ascii="Times New Roman"/>
          <w:sz w:val="24"/>
          <w:szCs w:val="24"/>
        </w:rPr>
        <w:t>Paško Bačić, v.r.</w:t>
      </w:r>
    </w:p>
    <w:p w:rsidRDefault="002D3B16" w:rsidP="00F53C8F" w:rsidR="002D3B16" w:rsidRPr="002D3B1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2D3B16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2D3B16" w:rsidP="00F53C8F" w:rsidR="002D3B16" w:rsidRPr="002D3B16">
      <w:pPr>
        <w:ind w:firstLine="708" w:left="5664"/>
        <w:rPr>
          <w:rFonts w:hAnsi="Times New Roman" w:ascii="Times New Roman"/>
          <w:sz w:val="24"/>
          <w:szCs w:val="24"/>
        </w:rPr>
      </w:pPr>
      <w:r w:rsidRPr="002D3B16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A544C7" w:rsidR="00ED5ED9" w:rsidRPr="002D3B16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2D3B16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ED5ED9" w:rsidP="009E7EC2" w:rsidR="00ED5ED9" w:rsidRPr="002D3B16">
      <w:pPr>
        <w:jc w:val="both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2D3B16">
      <w:pPr>
        <w:jc w:val="both"/>
        <w:rPr>
          <w:rFonts w:hAnsi="Times New Roman" w:ascii="Times New Roman"/>
          <w:sz w:val="24"/>
          <w:szCs w:val="24"/>
        </w:rPr>
      </w:pPr>
      <w:r w:rsidRPr="002D3B16">
        <w:rPr>
          <w:rFonts w:hAnsi="Times New Roman" w:ascii="Times New Roman"/>
          <w:sz w:val="24"/>
          <w:szCs w:val="24"/>
        </w:rPr>
        <w:t>Pouka o pravnom lijeku</w:t>
      </w:r>
      <w:r w:rsidR="009E7EC2" w:rsidRPr="002D3B16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9E7EC2" w:rsidR="00544596" w:rsidRPr="002D3B16">
      <w:pPr>
        <w:jc w:val="both"/>
        <w:rPr>
          <w:rFonts w:hAnsi="Times New Roman" w:ascii="Times New Roman"/>
          <w:sz w:val="24"/>
          <w:szCs w:val="24"/>
        </w:rPr>
      </w:pPr>
      <w:r w:rsidRPr="002D3B16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D3B16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D3B16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2D3B16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</w:p>
    <w:p w:rsidRDefault="00130BBB" w:rsidP="002D3B16" w:rsidR="004817CB" w:rsidRPr="000029EE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B16">
        <w:rPr>
          <w:rFonts w:hAnsi="Times New Roman" w:ascii="Times New Roman"/>
          <w:sz w:val="24"/>
          <w:szCs w:val="24"/>
        </w:rPr>
        <w:t xml:space="preserve">                              </w:t>
      </w:r>
    </w:p>
    <w:sectPr w:rsidSect="007D3AC0" w:rsidR="004817CB" w:rsidRPr="000029EE">
      <w:headerReference w:type="even" r:id="rId11"/>
      <w:headerReference w:type="default" r:id="rId12"/>
      <w:pgSz w:h="16838" w:w="11906"/>
      <w:pgMar w:gutter="0" w:footer="708" w:header="851" w:left="1417" w:bottom="184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2D3B16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B457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Poslovni broj: 12. St-2</w:t>
    </w:r>
    <w:r>
      <w:rPr>
        <w:rFonts w:hAnsi="Times New Roman" w:ascii="Times New Roman"/>
        <w:sz w:val="24"/>
        <w:szCs w:val="24"/>
        <w:lang w:val="hr-HR"/>
      </w:rPr>
      <w:t>84</w:t>
    </w:r>
    <w:r>
      <w:rPr>
        <w:rFonts w:hAnsi="Times New Roman" w:ascii="Times New Roman"/>
        <w:sz w:val="24"/>
        <w:szCs w:val="24"/>
      </w:rPr>
      <w:t>/201</w:t>
    </w:r>
    <w:r>
      <w:rPr>
        <w:rFonts w:hAnsi="Times New Roman" w:ascii="Times New Roman"/>
        <w:sz w:val="24"/>
        <w:szCs w:val="24"/>
        <w:lang w:val="hr-HR"/>
      </w:rPr>
      <w:t>3</w:t>
    </w:r>
    <w:r w:rsidR="007F4FEC" w:rsidRPr="007F4FEC">
      <w:rPr>
        <w:rFonts w:hAnsi="Times New Roman" w:ascii="Times New Roman"/>
        <w:sz w:val="24"/>
        <w:szCs w:val="24"/>
      </w:rPr>
      <w:t>-</w:t>
    </w:r>
    <w:r w:rsidR="000E34A8">
      <w:rPr>
        <w:rFonts w:hAnsi="Times New Roman" w:ascii="Times New Roman"/>
        <w:sz w:val="24"/>
        <w:szCs w:val="24"/>
        <w:lang w:val="hr-HR"/>
      </w:rPr>
      <w:t>73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256BD"/>
    <w:rsid w:val="00026DC6"/>
    <w:rsid w:val="00050D71"/>
    <w:rsid w:val="00064D8B"/>
    <w:rsid w:val="000666DB"/>
    <w:rsid w:val="00070416"/>
    <w:rsid w:val="000967E4"/>
    <w:rsid w:val="000B14EA"/>
    <w:rsid w:val="000C6104"/>
    <w:rsid w:val="000D3FA6"/>
    <w:rsid w:val="000D6440"/>
    <w:rsid w:val="000D769F"/>
    <w:rsid w:val="000E135C"/>
    <w:rsid w:val="000E34A8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3B16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C225A"/>
    <w:rsid w:val="003C2B02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3A13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73C2"/>
    <w:rsid w:val="00532AAD"/>
    <w:rsid w:val="0054106E"/>
    <w:rsid w:val="00544596"/>
    <w:rsid w:val="00546F89"/>
    <w:rsid w:val="005513D6"/>
    <w:rsid w:val="0057305D"/>
    <w:rsid w:val="00587181"/>
    <w:rsid w:val="005A09B6"/>
    <w:rsid w:val="005C063E"/>
    <w:rsid w:val="005C3964"/>
    <w:rsid w:val="005C6078"/>
    <w:rsid w:val="005E087E"/>
    <w:rsid w:val="005F603B"/>
    <w:rsid w:val="00602B6A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352C"/>
    <w:rsid w:val="007F4FEC"/>
    <w:rsid w:val="00802882"/>
    <w:rsid w:val="0081749E"/>
    <w:rsid w:val="0082268D"/>
    <w:rsid w:val="0082588C"/>
    <w:rsid w:val="008364A8"/>
    <w:rsid w:val="0084245F"/>
    <w:rsid w:val="00847054"/>
    <w:rsid w:val="00856FA5"/>
    <w:rsid w:val="00864375"/>
    <w:rsid w:val="00874C02"/>
    <w:rsid w:val="00890D3C"/>
    <w:rsid w:val="00891B86"/>
    <w:rsid w:val="0089240F"/>
    <w:rsid w:val="0089511D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43CCC"/>
    <w:rsid w:val="0095313F"/>
    <w:rsid w:val="00955B22"/>
    <w:rsid w:val="00975244"/>
    <w:rsid w:val="00977902"/>
    <w:rsid w:val="00986FAD"/>
    <w:rsid w:val="00993815"/>
    <w:rsid w:val="009B3CB3"/>
    <w:rsid w:val="009C695A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457C0"/>
    <w:rsid w:val="00B47237"/>
    <w:rsid w:val="00B52B54"/>
    <w:rsid w:val="00B53E86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C03DD5"/>
    <w:rsid w:val="00C11D70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302CC"/>
    <w:rsid w:val="00E44FBA"/>
    <w:rsid w:val="00E5187B"/>
    <w:rsid w:val="00E668F5"/>
    <w:rsid w:val="00E75F85"/>
    <w:rsid w:val="00E84A67"/>
    <w:rsid w:val="00E91AC2"/>
    <w:rsid w:val="00EA1908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395D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2DA3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E30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2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2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2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2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E30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2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2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2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2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St-284/2013-73</izvorni_sadrzaj>
    <derivirana_varijabla naziv="DomainObject.Oznaka_1">St-284/2013-73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St-284/2013</izvorni_sadrzaj>
    <derivirana_varijabla naziv="DomainObject.Predmet.OznakaBroj_1">St-284/2013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PROFECTUS MEDIA d.o.o. za izdavaštvo u stečaju</izvorni_sadrzaj>
    <derivirana_varijabla naziv="DomainObject.Predmet.ProtustrankaFormated_1">  PROFECTUS MEDIA d.o.o. za izdavaštvo u stečaju</derivirana_varijabla>
  </DomainObject.Predmet.ProtustrankaFormated>
  <DomainObject.Predmet.ProtustrankaFormatedOIB>
    <izvorni_sadrzaj>  PROFECTUS MEDIA d.o.o. za izdavaštvo u stečaju, OIB 91433919233</izvorni_sadrzaj>
    <derivirana_varijabla naziv="DomainObject.Predmet.ProtustrankaFormatedOIB_1">  PROFECTUS MEDIA d.o.o. za izdavaštvo u stečaju, OIB 91433919233</derivirana_varijabla>
  </DomainObject.Predmet.ProtustrankaFormatedOIB>
  <DomainObject.Predmet.ProtustrankaFormatedWithAdress>
    <izvorni_sadrzaj> PROFECTUS MEDIA d.o.o. za izdavaštvo u stečaju, Vukovarska 148/III, 21000 Split</izvorni_sadrzaj>
    <derivirana_varijabla naziv="DomainObject.Predmet.ProtustrankaFormatedWithAdress_1"> PROFECTUS MEDIA d.o.o. za izdavaštvo u stečaju, Vukovarska 148/III, 21000 Split</derivirana_varijabla>
  </DomainObject.Predmet.ProtustrankaFormatedWithAdress>
  <DomainObject.Predmet.ProtustrankaFormatedWithAdressOIB>
    <izvorni_sadrzaj> PROFECTUS MEDIA d.o.o. za izdavaštvo u stečaju, OIB 91433919233, Vukovarska 148/III, 21000 Split</izvorni_sadrzaj>
    <derivirana_varijabla naziv="DomainObject.Predmet.ProtustrankaFormatedWithAdressOIB_1"> PROFECTUS MEDIA d.o.o. za izdavaštvo u stečaju, OIB 91433919233, Vukovarska 148/III, 21000 Split</derivirana_varijabla>
  </DomainObject.Predmet.ProtustrankaFormatedWithAdressOIB>
  <DomainObject.Predmet.ProtustrankaWithAdress>
    <izvorni_sadrzaj>PROFECTUS MEDIA d.o.o. za izdavaštvo u stečaju Vukovarska 148/III, 21000 Split</izvorni_sadrzaj>
    <derivirana_varijabla naziv="DomainObject.Predmet.ProtustrankaWithAdress_1">PROFECTUS MEDIA d.o.o. za izdavaštvo u stečaju Vukovarska 148/III, 21000 Split</derivirana_varijabla>
  </DomainObject.Predmet.ProtustrankaWithAdress>
  <DomainObject.Predmet.ProtustrankaWithAdressOIB>
    <izvorni_sadrzaj>PROFECTUS MEDIA d.o.o. za izdavaštvo u stečaju, OIB 91433919233, Vukovarska 148/III, 21000 Split</izvorni_sadrzaj>
    <derivirana_varijabla naziv="DomainObject.Predmet.ProtustrankaWithAdressOIB_1">PROFECTUS MEDIA d.o.o. za izdavaštvo u stečaju, OIB 91433919233, Vukovarska 148/III, 21000 Split</derivirana_varijabla>
  </DomainObject.Predmet.ProtustrankaWithAdressOIB>
  <DomainObject.Predmet.ProtustrankaNazivFormated>
    <izvorni_sadrzaj>PROFECTUS MEDIA d.o.o. za izdavaštvo u stečaju</izvorni_sadrzaj>
    <derivirana_varijabla naziv="DomainObject.Predmet.ProtustrankaNazivFormated_1">PROFECTUS MEDIA d.o.o. za izdavaštvo u stečaju</derivirana_varijabla>
  </DomainObject.Predmet.ProtustrankaNazivFormated>
  <DomainObject.Predmet.ProtustrankaNazivFormatedOIB>
    <izvorni_sadrzaj>PROFECTUS MEDIA d.o.o. za izdavaštvo u stečaju, OIB 91433919233</izvorni_sadrzaj>
    <derivirana_varijabla naziv="DomainObject.Predmet.ProtustrankaNazivFormatedOIB_1">PROFECTUS MEDIA d.o.o. za izdavaštvo u stečaju, OIB 91433919233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HP - Hrvatska pošta d.d.</izvorni_sadrzaj>
    <derivirana_varijabla naziv="DomainObject.Predmet.StrankaFormated_1">  FINANCIJSKA AGENCIJA, RC SPLIT; HP - Hrvatska pošta d.d.</derivirana_varijabla>
  </DomainObject.Predmet.StrankaFormated>
  <DomainObject.Predmet.StrankaFormatedOIB>
    <izvorni_sadrzaj>  FINANCIJSKA AGENCIJA, RC SPLIT, OIB 85821130368; HP - Hrvatska pošta d.d., OIB 87311810356</izvorni_sadrzaj>
    <derivirana_varijabla naziv="DomainObject.Predmet.StrankaFormatedOIB_1">  FINANCIJSKA AGENCIJA, RC SPLIT, OIB 85821130368; HP - Hrvatska pošta d.d., OIB 87311810356</derivirana_varijabla>
  </DomainObject.Predmet.StrankaFormatedOIB>
  <DomainObject.Predmet.StrankaFormatedWithAdress>
    <izvorni_sadrzaj> FINANCIJSKA AGENCIJA, RC SPLIT, M.Šetalište 24b, 21000 Split; HP - Hrvatska pošta d.d., Jurišićeva 13, Zagreb</izvorni_sadrzaj>
    <derivirana_varijabla naziv="DomainObject.Predmet.StrankaFormatedWithAdress_1"> FINANCIJSKA AGENCIJA, RC SPLIT, M.Šetalište 24b, 21000 Split; HP - Hrvatska pošta d.d., Jurišićeva 13, Zagreb</derivirana_varijabla>
  </DomainObject.Predmet.StrankaFormatedWithAdress>
  <DomainObject.Predmet.StrankaFormatedWithAdressOIB>
    <izvorni_sadrzaj> FINANCIJSKA AGENCIJA, RC SPLIT, OIB 85821130368, M.Šetalište 24b, 21000 Split; HP - Hrvatska pošta d.d., OIB 87311810356, Jurišićeva 13, Zagreb</izvorni_sadrzaj>
    <derivirana_varijabla naziv="DomainObject.Predmet.StrankaFormatedWithAdressOIB_1"> FINANCIJSKA AGENCIJA, RC SPLIT, OIB 85821130368, M.Šetalište 24b, 21000 Split; HP - Hrvatska pošta d.d., OIB 87311810356, Jurišićeva 13, Zagreb</derivirana_varijabla>
  </DomainObject.Predmet.StrankaFormatedWithAdressOIB>
  <DomainObject.Predmet.StrankaWithAdress>
    <izvorni_sadrzaj>FINANCIJSKA AGENCIJA, RC SPLIT M.Šetalište 24b,21000 Split,HP - Hrvatska pošta d.d. Jurišićeva 13,Zagreb</izvorni_sadrzaj>
    <derivirana_varijabla naziv="DomainObject.Predmet.StrankaWithAdress_1">FINANCIJSKA AGENCIJA, RC SPLIT M.Šetalište 24b,21000 Split,HP - Hrvatska pošta d.d. Jurišićeva 13,Zagreb</derivirana_varijabla>
  </DomainObject.Predmet.StrankaWithAdress>
  <DomainObject.Predmet.StrankaWithAdressOIB>
    <izvorni_sadrzaj>FINANCIJSKA AGENCIJA, RC SPLIT, OIB 85821130368, M.Šetalište 24b,21000 Split,HP - Hrvatska pošta d.d., OIB 87311810356, Jurišićeva 13,Zagreb</izvorni_sadrzaj>
    <derivirana_varijabla naziv="DomainObject.Predmet.StrankaWithAdressOIB_1">FINANCIJSKA AGENCIJA, RC SPLIT, OIB 85821130368, M.Šetalište 24b,21000 Split,HP - Hrvatska pošta d.d., OIB 87311810356, Jurišićeva 13,Zagreb</derivirana_varijabla>
  </DomainObject.Predmet.StrankaWithAdressOIB>
  <DomainObject.Predmet.StrankaNazivFormated>
    <izvorni_sadrzaj>FINANCIJSKA AGENCIJA, RC SPLIT,HP - Hrvatska pošta d.d.</izvorni_sadrzaj>
    <derivirana_varijabla naziv="DomainObject.Predmet.StrankaNazivFormated_1">FINANCIJSKA AGENCIJA, RC SPLIT,HP - Hrvatska pošta d.d.</derivirana_varijabla>
  </DomainObject.Predmet.StrankaNazivFormated>
  <DomainObject.Predmet.StrankaNazivFormatedOIB>
    <izvorni_sadrzaj>FINANCIJSKA AGENCIJA, RC SPLIT, OIB 85821130368,HP - Hrvatska pošta d.d., OIB 87311810356</izvorni_sadrzaj>
    <derivirana_varijabla naziv="DomainObject.Predmet.StrankaNazivFormatedOIB_1">FINANCIJSKA AGENCIJA, RC SPLIT, OIB 85821130368,HP - Hrvatska pošta d.d., OIB 87311810356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HP - Hrvatska pošta d.d.</item>
    </izvorni_sadrzaj>
    <derivirana_varijabla naziv="DomainObject.Predmet.StrankaListFormated_1">
      <item>FINANCIJSKA AGENCIJA, RC SPLIT</item>
      <item>HP - Hrvatska pošta d.d.</item>
    </derivirana_varijabla>
  </DomainObject.Predmet.StrankaListFormated>
  <DomainObject.Predmet.StrankaListFormatedOIB>
    <izvorni_sadrzaj>
      <item>FINANCIJSKA AGENCIJA, RC SPLIT, OIB 85821130368</item>
      <item>HP - Hrvatska pošta d.d., OIB 87311810356</item>
    </izvorni_sadrzaj>
    <derivirana_varijabla naziv="DomainObject.Predmet.StrankaListFormatedOIB_1">
      <item>FINANCIJSKA AGENCIJA, RC SPLIT, OIB 85821130368</item>
      <item>HP - Hrvatska pošta d.d., OIB 87311810356</item>
    </derivirana_varijabla>
  </DomainObject.Predmet.StrankaListFormatedOIB>
  <DomainObject.Predmet.StrankaListFormatedWithAdress>
    <izvorni_sadrzaj>
      <item>FINANCIJSKA AGENCIJA, RC SPLIT, M.Šetalište 24b, 21000 Split</item>
      <item>HP - Hrvatska pošta d.d., Jurišićeva 13, Zagreb</item>
    </izvorni_sadrzaj>
    <derivirana_varijabla naziv="DomainObject.Predmet.StrankaListFormatedWithAdress_1">
      <item>FINANCIJSKA AGENCIJA, RC SPLIT, M.Šetalište 24b, 21000 Split</item>
      <item>HP - Hrvatska pošta d.d., Jurišićeva 13, Zagreb</item>
    </derivirana_varijabla>
  </DomainObject.Predmet.StrankaListFormatedWithAdress>
  <DomainObject.Predmet.StrankaListFormatedWithAdressOIB>
    <izvorni_sadrzaj>
      <item>FINANCIJSKA AGENCIJA, RC SPLIT, OIB 85821130368, M.Šetalište 24b, 21000 Split</item>
      <item>HP - Hrvatska pošta d.d., OIB 87311810356, Jurišićeva 13, Zagreb</item>
    </izvorni_sadrzaj>
    <derivirana_varijabla naziv="DomainObject.Predmet.StrankaListFormatedWithAdressOIB_1">
      <item>FINANCIJSKA AGENCIJA, RC SPLIT, OIB 85821130368, M.Šetalište 24b, 21000 Split</item>
      <item>HP - Hrvatska pošta d.d., OIB 87311810356, Jurišićeva 13, Zagreb</item>
    </derivirana_varijabla>
  </DomainObject.Predmet.StrankaListFormatedWithAdressOIB>
  <DomainObject.Predmet.StrankaListNazivFormated>
    <izvorni_sadrzaj>
      <item>FINANCIJSKA AGENCIJA, RC SPLIT</item>
      <item>HP - Hrvatska pošta d.d.</item>
    </izvorni_sadrzaj>
    <derivirana_varijabla naziv="DomainObject.Predmet.StrankaListNazivFormated_1">
      <item>FINANCIJSKA AGENCIJA, RC SPLIT</item>
      <item>HP - Hrvatska pošta d.d.</item>
    </derivirana_varijabla>
  </DomainObject.Predmet.StrankaListNazivFormated>
  <DomainObject.Predmet.StrankaListNazivFormatedOIB>
    <izvorni_sadrzaj>
      <item>FINANCIJSKA AGENCIJA, RC SPLIT, OIB 85821130368</item>
      <item>HP - Hrvatska pošta d.d., OIB 87311810356</item>
    </izvorni_sadrzaj>
    <derivirana_varijabla naziv="DomainObject.Predmet.StrankaListNazivFormatedOIB_1">
      <item>FINANCIJSKA AGENCIJA, RC SPLIT, OIB 85821130368</item>
      <item>HP - Hrvatska pošta d.d., OIB 87311810356</item>
    </derivirana_varijabla>
  </DomainObject.Predmet.StrankaListNazivFormatedOIB>
  <DomainObject.Predmet.ProtuStrankaListFormated>
    <izvorni_sadrzaj>
      <item>PROFECTUS MEDIA d.o.o. za izdavaštvo u stečaju</item>
    </izvorni_sadrzaj>
    <derivirana_varijabla naziv="DomainObject.Predmet.ProtuStrankaListFormated_1">
      <item>PROFECTUS MEDIA d.o.o. za izdavaštvo u stečaju</item>
    </derivirana_varijabla>
  </DomainObject.Predmet.ProtuStrankaListFormated>
  <DomainObject.Predmet.ProtuStrankaListFormatedOIB>
    <izvorni_sadrzaj>
      <item>PROFECTUS MEDIA d.o.o. za izdavaštvo u stečaju, OIB 91433919233</item>
    </izvorni_sadrzaj>
    <derivirana_varijabla naziv="DomainObject.Predmet.ProtuStrankaListFormatedOIB_1">
      <item>PROFECTUS MEDIA d.o.o. za izdavaštvo u stečaju, OIB 91433919233</item>
    </derivirana_varijabla>
  </DomainObject.Predmet.ProtuStrankaListFormatedOIB>
  <DomainObject.Predmet.ProtuStrankaListFormatedWithAdress>
    <izvorni_sadrzaj>
      <item>PROFECTUS MEDIA d.o.o. za izdavaštvo u stečaju, Vukovarska 148/III, 21000 Split</item>
    </izvorni_sadrzaj>
    <derivirana_varijabla naziv="DomainObject.Predmet.ProtuStrankaListFormatedWithAdress_1">
      <item>PROFECTUS MEDIA d.o.o. za izdavaštvo u stečaju, Vukovarska 148/III, 21000 Split</item>
    </derivirana_varijabla>
  </DomainObject.Predmet.ProtuStrankaListFormatedWithAdress>
  <DomainObject.Predmet.ProtuStrankaListFormatedWithAdressOIB>
    <izvorni_sadrzaj>
      <item>PROFECTUS MEDIA d.o.o. za izdavaštvo u stečaju, OIB 91433919233, Vukovarska 148/III, 21000 Split</item>
    </izvorni_sadrzaj>
    <derivirana_varijabla naziv="DomainObject.Predmet.ProtuStrankaListFormatedWithAdressOIB_1">
      <item>PROFECTUS MEDIA d.o.o. za izdavaštvo u stečaju, OIB 91433919233, Vukovarska 148/III, 21000 Split</item>
    </derivirana_varijabla>
  </DomainObject.Predmet.ProtuStrankaListFormatedWithAdressOIB>
  <DomainObject.Predmet.ProtuStrankaListNazivFormated>
    <izvorni_sadrzaj>
      <item>PROFECTUS MEDIA d.o.o. za izdavaštvo u stečaju</item>
    </izvorni_sadrzaj>
    <derivirana_varijabla naziv="DomainObject.Predmet.ProtuStrankaListNazivFormated_1">
      <item>PROFECTUS MEDIA d.o.o. za izdavaštvo u stečaju</item>
    </derivirana_varijabla>
  </DomainObject.Predmet.ProtuStrankaListNazivFormated>
  <DomainObject.Predmet.ProtuStrankaListNazivFormatedOIB>
    <izvorni_sadrzaj>
      <item>PROFECTUS MEDIA d.o.o. za izdavaštvo u stečaju, OIB 91433919233</item>
    </izvorni_sadrzaj>
    <derivirana_varijabla naziv="DomainObject.Predmet.ProtuStrankaListNazivFormatedOIB_1">
      <item>PROFECTUS MEDIA d.o.o. za izdavaštvo u stečaju, OIB 91433919233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St-284/2013-73</izvorni_sadrzaj>
    <derivirana_varijabla naziv="DomainObject.PoslovniBrojDokumenta_1">St-284/2013-73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PROFECTUS MEDIA d.o.o. za izdavaštvo u stečaju</izvorni_sadrzaj>
    <derivirana_varijabla naziv="DomainObject.Predmet.ProtustrankaIDrugi_1">PROFECTUS MEDIA d.o.o. za izdavaštvo u stečaju</derivirana_varijabla>
  </DomainObject.Predmet.ProtustrankaIDrugi>
  <DomainObject.Predmet.StrankaIDrugiAdressOIB>
    <izvorni_sadrzaj>FINANCIJSKA AGENCIJA, RC SPLIT, OIB 85821130368, M.Šetalište 24b, 21000 Split i dr.</izvorni_sadrzaj>
    <derivirana_varijabla naziv="DomainObject.Predmet.StrankaIDrugiAdressOIB_1">FINANCIJSKA AGENCIJA, RC SPLIT, OIB 85821130368, M.Šetalište 24b, 21000 Split i dr.</derivirana_varijabla>
  </DomainObject.Predmet.StrankaIDrugiAdressOIB>
  <DomainObject.Predmet.ProtustrankaIDrugiAdressOIB>
    <izvorni_sadrzaj>PROFECTUS MEDIA d.o.o. za izdavaštvo u stečaju, OIB 91433919233, Vukovarska 148/III, 21000 Split</izvorni_sadrzaj>
    <derivirana_varijabla naziv="DomainObject.Predmet.ProtustrankaIDrugiAdressOIB_1">PROFECTUS MEDIA d.o.o. za izdavaštvo u stečaju, OIB 91433919233,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PROFECTUS MEDIA d.o.o. za izdavaštvo u stečaju</item>
      <item>FINANCIJSKA AGENCIJA, RC SPLIT</item>
      <item>MIRA HAJDIĆ</item>
      <item>HP - Hrvatska pošta d.d.</item>
    </izvorni_sadrzaj>
    <derivirana_varijabla naziv="DomainObject.Predmet.SudioniciListNaziv_1">
      <item>PROFECTUS MEDIA d.o.o. za izdavaštvo u stečaju</item>
      <item>FINANCIJSKA AGENCIJA, RC SPLIT</item>
      <item>MIRA HAJDIĆ</item>
      <item>HP - Hrvatska pošta d.d.</item>
    </derivirana_varijabla>
  </DomainObject.Predmet.SudioniciListNaziv>
  <DomainObject.Predmet.SudioniciListAdressOIB>
    <izvorni_sadrzaj>
      <item>PROFECTUS MEDIA d.o.o. za izdavaštvo u stečaju, OIB 91433919233, Vukovarska 148/III,21000 Split</item>
      <item>FINANCIJSKA AGENCIJA, RC SPLIT, OIB 85821130368, M.Šetalište 24b,21000 Split</item>
      <item>MIRA HAJDIĆ, OIB 33624188331, Smiljanićeva 2,21000 Split</item>
      <item>HP - Hrvatska pošta d.d., OIB 87311810356, Jurišićeva 13,Zagreb</item>
    </izvorni_sadrzaj>
    <derivirana_varijabla naziv="DomainObject.Predmet.SudioniciListAdressOIB_1">
      <item>PROFECTUS MEDIA d.o.o. za izdavaštvo u stečaju, OIB 91433919233, Vukovarska 148/III,21000 Split</item>
      <item>FINANCIJSKA AGENCIJA, RC SPLIT, OIB 85821130368, M.Šetalište 24b,21000 Split</item>
      <item>MIRA HAJDIĆ, OIB 33624188331, Smiljanićeva 2,21000 Split</item>
      <item>HP - Hrvatska pošta d.d., OIB 87311810356, Jurišićeva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91433919233</item>
      <item>, OIB 85821130368</item>
      <item>, OIB 33624188331</item>
      <item>, OIB 87311810356</item>
    </izvorni_sadrzaj>
    <derivirana_varijabla naziv="DomainObject.Predmet.SudioniciListNazivOIB_1">
      <item>, OIB 91433919233</item>
      <item>, OIB 85821130368</item>
      <item>, OIB 33624188331</item>
      <item>, OIB 87311810356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26. srpnja 2017.</izvorni_sadrzaj>
    <derivirana_varijabla naziv="DomainObject.PredzadnjaOdlukaIzPredmeta.DatumDonosenjaOdluke_1">26. srpnja 2017.</derivirana_varijabla>
  </DomainObject.PredzadnjaOdlukaIzPredmeta.DatumDonosenjaOdluke>
  <DomainObject.PredzadnjaOdlukaIzPredmeta.Oznaka>
    <izvorni_sadrzaj>St-284/2013-53</izvorni_sadrzaj>
    <derivirana_varijabla naziv="DomainObject.PredzadnjaOdlukaIzPredmeta.Oznaka_1">St-284/2013-53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2B6E1-8DDD-414F-9A53-1E8C85769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1211</properties:Words>
  <properties:Characters>6746</properties:Characters>
  <properties:Lines>140</properties:Lines>
  <properties:Paragraphs>33</properties:Paragraphs>
  <properties:TotalTime>253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2018-11-30T12:46:00Z</cp:lastPrinted>
  <dcterms:modified xmlns:xsi="http://www.w3.org/2001/XMLSchema-instance" xsi:type="dcterms:W3CDTF">2018-11-30T12:46:00Z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St-284/2013-73 / Odluka - Rješenje - određivanje nagrade stečajnom upravitelju (Rješenje_-_nagrada_i_naknada_troškova_stečajnom_upravitelju.docx)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