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1426" w14:paraId="2481426" w:rsidRDefault="0009766E" w:rsidP="0009766E" w:rsidR="0009766E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766E" w:rsidP="0009766E" w:rsidR="0009766E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09766E" w:rsidP="0009766E" w:rsidR="0009766E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09766E" w:rsidP="0009766E" w:rsidR="0009766E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Zagreb, Amruševa 2/II</w:t>
      </w:r>
    </w:p>
    <w:p w:rsidRDefault="00AB6E59" w:rsidP="0009766E" w:rsidR="00AB6E59">
      <w:pPr>
        <w:ind w:firstLine="720"/>
        <w:jc w:val="center"/>
        <w:rPr>
          <w:rFonts w:eastAsia="Times New Roman"/>
          <w:lang w:eastAsia="hr-HR"/>
        </w:rPr>
      </w:pPr>
    </w:p>
    <w:p w:rsidRDefault="00AB6E59" w:rsidP="0009766E" w:rsidR="00AB6E59">
      <w:pPr>
        <w:ind w:firstLine="720"/>
        <w:jc w:val="center"/>
        <w:rPr>
          <w:rFonts w:eastAsia="Times New Roman"/>
          <w:lang w:eastAsia="hr-HR"/>
        </w:rPr>
      </w:pPr>
    </w:p>
    <w:p w:rsidRDefault="0009766E" w:rsidP="0009766E" w:rsidR="0009766E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09766E" w:rsidP="0009766E" w:rsidR="0009766E">
      <w:pPr>
        <w:ind w:firstLine="720"/>
        <w:jc w:val="both"/>
        <w:rPr>
          <w:rFonts w:eastAsia="Times New Roman"/>
          <w:lang w:eastAsia="hr-HR"/>
        </w:rPr>
      </w:pPr>
    </w:p>
    <w:p w:rsidRDefault="0009766E" w:rsidP="0009766E" w:rsidR="0009766E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09766E" w:rsidP="0009766E" w:rsidR="0009766E">
      <w:pPr>
        <w:ind w:firstLine="720"/>
        <w:jc w:val="both"/>
        <w:rPr>
          <w:rFonts w:eastAsia="Times New Roman"/>
          <w:lang w:eastAsia="hr-HR"/>
        </w:rPr>
      </w:pPr>
    </w:p>
    <w:p w:rsidRDefault="0009766E" w:rsidP="0009766E" w:rsidR="0009766E">
      <w:pPr>
        <w:ind w:firstLine="720"/>
        <w:jc w:val="both"/>
        <w:rPr>
          <w:rFonts w:eastAsia="Times New Roman"/>
          <w:lang w:eastAsia="hr-HR"/>
        </w:rPr>
      </w:pPr>
    </w:p>
    <w:p w:rsidRDefault="0009766E" w:rsidP="0009766E" w:rsidR="0009766E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Trgovački sud u Zagrebu, po sucu Mirjani Chour Hršak, u skraćenom stečajnom postupku nad dužnikom </w:t>
      </w:r>
      <w:r w:rsidR="00AB6E59">
        <w:rPr>
          <w:rFonts w:eastAsia="Times New Roman"/>
          <w:lang w:eastAsia="hr-HR"/>
        </w:rPr>
        <w:t>TCM Adria</w:t>
      </w:r>
      <w:r w:rsidR="00AB6E59" w:rsidRPr="00AC1220">
        <w:rPr>
          <w:rFonts w:eastAsia="Times New Roman"/>
          <w:lang w:eastAsia="hr-HR"/>
        </w:rPr>
        <w:t xml:space="preserve"> d.o.o. OIB: </w:t>
      </w:r>
      <w:r w:rsidR="00AB6E59">
        <w:rPr>
          <w:rFonts w:eastAsia="Times New Roman"/>
          <w:lang w:eastAsia="hr-HR"/>
        </w:rPr>
        <w:t>53287847732</w:t>
      </w:r>
      <w:r w:rsidR="00AB6E59" w:rsidRPr="00AC1220">
        <w:rPr>
          <w:rFonts w:eastAsia="Times New Roman"/>
          <w:lang w:eastAsia="hr-HR"/>
        </w:rPr>
        <w:t xml:space="preserve">, sa sjedištem: </w:t>
      </w:r>
      <w:r w:rsidR="00AB6E59">
        <w:rPr>
          <w:rFonts w:eastAsia="Times New Roman"/>
          <w:lang w:eastAsia="hr-HR"/>
        </w:rPr>
        <w:t>Frana Kršinića 14, 1043</w:t>
      </w:r>
      <w:r w:rsidR="00AB6E59" w:rsidRPr="00AC1220">
        <w:rPr>
          <w:rFonts w:eastAsia="Times New Roman"/>
          <w:lang w:eastAsia="hr-HR"/>
        </w:rPr>
        <w:t xml:space="preserve">0 </w:t>
      </w:r>
      <w:r w:rsidR="00AB6E59">
        <w:rPr>
          <w:rFonts w:eastAsia="Times New Roman"/>
          <w:lang w:eastAsia="hr-HR"/>
        </w:rPr>
        <w:t>Samobor</w:t>
      </w:r>
      <w:r>
        <w:rPr>
          <w:rFonts w:eastAsia="Times New Roman"/>
          <w:lang w:eastAsia="hr-HR"/>
        </w:rPr>
        <w:t>, dana 2</w:t>
      </w:r>
      <w:r w:rsidR="00AB6E59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>. veljače 2016. godine</w:t>
      </w:r>
    </w:p>
    <w:p w:rsidRDefault="0009766E" w:rsidP="0009766E" w:rsidR="0009766E">
      <w:pPr>
        <w:ind w:firstLine="720"/>
        <w:jc w:val="both"/>
        <w:rPr>
          <w:rFonts w:eastAsia="Times New Roman"/>
          <w:lang w:eastAsia="hr-HR"/>
        </w:rPr>
      </w:pPr>
    </w:p>
    <w:p w:rsidRDefault="0009766E" w:rsidP="0009766E" w:rsidR="0009766E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09766E" w:rsidP="0009766E" w:rsidR="0009766E">
      <w:pPr>
        <w:jc w:val="both"/>
        <w:rPr>
          <w:rFonts w:eastAsia="Times New Roman"/>
          <w:lang w:eastAsia="hr-HR"/>
        </w:rPr>
      </w:pPr>
    </w:p>
    <w:p w:rsidRDefault="0009766E" w:rsidP="0009766E" w:rsidR="0009766E">
      <w:pPr>
        <w:ind w:firstLine="12" w:left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Obustavlja se skraćeni stečajni postupak nad dužnikom </w:t>
      </w:r>
      <w:r w:rsidR="00AB6E59">
        <w:rPr>
          <w:rFonts w:eastAsia="Times New Roman"/>
          <w:lang w:eastAsia="hr-HR"/>
        </w:rPr>
        <w:t>TCM Adria</w:t>
      </w:r>
      <w:r w:rsidR="00AB6E59" w:rsidRPr="00AC1220">
        <w:rPr>
          <w:rFonts w:eastAsia="Times New Roman"/>
          <w:lang w:eastAsia="hr-HR"/>
        </w:rPr>
        <w:t xml:space="preserve"> d.o.o. OIB: </w:t>
      </w:r>
      <w:r w:rsidR="00AB6E59">
        <w:rPr>
          <w:rFonts w:eastAsia="Times New Roman"/>
          <w:lang w:eastAsia="hr-HR"/>
        </w:rPr>
        <w:t>53287847732</w:t>
      </w:r>
      <w:r w:rsidR="00AB6E59" w:rsidRPr="00AC1220">
        <w:rPr>
          <w:rFonts w:eastAsia="Times New Roman"/>
          <w:lang w:eastAsia="hr-HR"/>
        </w:rPr>
        <w:t xml:space="preserve">, sa sjedištem: </w:t>
      </w:r>
      <w:r w:rsidR="00AB6E59">
        <w:rPr>
          <w:rFonts w:eastAsia="Times New Roman"/>
          <w:lang w:eastAsia="hr-HR"/>
        </w:rPr>
        <w:t>Frana Kršinića 14, 1043</w:t>
      </w:r>
      <w:r w:rsidR="00AB6E59" w:rsidRPr="00AC1220">
        <w:rPr>
          <w:rFonts w:eastAsia="Times New Roman"/>
          <w:lang w:eastAsia="hr-HR"/>
        </w:rPr>
        <w:t xml:space="preserve">0 </w:t>
      </w:r>
      <w:r w:rsidR="00AB6E59">
        <w:rPr>
          <w:rFonts w:eastAsia="Times New Roman"/>
          <w:lang w:eastAsia="hr-HR"/>
        </w:rPr>
        <w:t>Samobor</w:t>
      </w:r>
      <w:r>
        <w:rPr>
          <w:rFonts w:eastAsia="Times New Roman"/>
          <w:lang w:eastAsia="hr-HR"/>
        </w:rPr>
        <w:t>.</w:t>
      </w:r>
    </w:p>
    <w:p w:rsidRDefault="0009766E" w:rsidP="0009766E" w:rsidR="0009766E">
      <w:pPr>
        <w:jc w:val="center"/>
        <w:rPr>
          <w:rFonts w:eastAsia="Times New Roman"/>
          <w:lang w:eastAsia="hr-HR"/>
        </w:rPr>
      </w:pPr>
    </w:p>
    <w:p w:rsidRDefault="0009766E" w:rsidP="0009766E" w:rsidR="0009766E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09766E" w:rsidP="0009766E" w:rsidR="0009766E">
      <w:pPr>
        <w:jc w:val="both"/>
        <w:rPr>
          <w:rFonts w:eastAsia="Times New Roman"/>
          <w:lang w:eastAsia="hr-HR"/>
        </w:rPr>
      </w:pPr>
    </w:p>
    <w:p w:rsidRDefault="0009766E" w:rsidP="0009766E" w:rsidR="0009766E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Po prijedlogu Financijske agencije, Regionalni centar Zagreb</w:t>
      </w:r>
      <w:r>
        <w:rPr>
          <w:rFonts w:eastAsia="Times New Roman"/>
          <w:u w:val="single"/>
          <w:lang w:eastAsia="hr-HR"/>
        </w:rPr>
        <w:t>,</w:t>
      </w:r>
      <w:r>
        <w:rPr>
          <w:rFonts w:eastAsia="Times New Roman"/>
          <w:lang w:eastAsia="hr-HR"/>
        </w:rPr>
        <w:t xml:space="preserve"> ovaj je sud rješenjem St-</w:t>
      </w:r>
      <w:r w:rsidR="00AB6E59">
        <w:rPr>
          <w:rFonts w:eastAsia="Times New Roman"/>
          <w:lang w:eastAsia="hr-HR"/>
        </w:rPr>
        <w:t>1152</w:t>
      </w:r>
      <w:r>
        <w:rPr>
          <w:rFonts w:eastAsia="Times New Roman"/>
          <w:lang w:eastAsia="hr-HR"/>
        </w:rPr>
        <w:t>/2016-3 od 0</w:t>
      </w:r>
      <w:r w:rsidR="00AB6E59">
        <w:rPr>
          <w:rFonts w:eastAsia="Times New Roman"/>
          <w:lang w:eastAsia="hr-HR"/>
        </w:rPr>
        <w:t>9</w:t>
      </w:r>
      <w:r>
        <w:rPr>
          <w:rFonts w:eastAsia="Times New Roman"/>
          <w:lang w:eastAsia="hr-HR"/>
        </w:rPr>
        <w:t>. veljače 2016. godine pokrenuo skraćeni stečajni postupak nad gore navedenim dužnikom, sukladno odredbi čl. 428. i 429. Stečajnog zakona (NN 71/15; dalje SZ),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AB6E59" w:rsidP="0009766E" w:rsidR="0009766E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Dopisom od 24.02.2016. godine FINA je izvijestila sud da dužnik više nema u Očevidniku redoslijeda osnova za plaćanje evidentiranih neizvršenih osnova za plaćanje.</w:t>
      </w:r>
    </w:p>
    <w:p w:rsidRDefault="0009766E" w:rsidP="0009766E" w:rsidR="0009766E">
      <w:pPr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Kako time proizlazi da nisu ispunjeni uvjeti za vođenje skraćenog stečajnog postupka koji u konačnosti završava otvaranjem i istovremenim zaključenjem skraćenog stečajnog postupka temeljem odredbe čl. 431. SZ-a, to je odlučeno kao u izreci ovog rješenja temeljem odredbe čl. 428. točka </w:t>
      </w:r>
      <w:r w:rsidR="00AB6E59">
        <w:rPr>
          <w:rFonts w:eastAsia="Times New Roman"/>
          <w:lang w:eastAsia="hr-HR"/>
        </w:rPr>
        <w:t>2</w:t>
      </w:r>
      <w:r>
        <w:rPr>
          <w:rFonts w:eastAsia="Times New Roman"/>
          <w:lang w:eastAsia="hr-HR"/>
        </w:rPr>
        <w:t>.  i čl. 433. SZ-a.</w:t>
      </w:r>
    </w:p>
    <w:p w:rsidRDefault="0009766E" w:rsidP="0009766E" w:rsidR="0009766E">
      <w:pPr>
        <w:jc w:val="both"/>
        <w:rPr>
          <w:rFonts w:eastAsia="Times New Roman"/>
          <w:lang w:eastAsia="hr-HR"/>
        </w:rPr>
      </w:pPr>
    </w:p>
    <w:p w:rsidRDefault="0009766E" w:rsidP="0009766E" w:rsidR="0009766E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Zagrebu 2</w:t>
      </w:r>
      <w:r w:rsidR="00AB6E59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>. veljače 2016.</w:t>
      </w:r>
    </w:p>
    <w:p w:rsidRDefault="0009766E" w:rsidP="0009766E" w:rsidR="0009766E">
      <w:pPr>
        <w:jc w:val="center"/>
        <w:rPr>
          <w:rFonts w:eastAsia="Times New Roman"/>
          <w:lang w:eastAsia="hr-HR"/>
        </w:rPr>
      </w:pPr>
    </w:p>
    <w:p w:rsidRDefault="0009766E" w:rsidP="0009766E" w:rsidR="0009766E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   S U D A C</w:t>
      </w:r>
    </w:p>
    <w:p w:rsidRDefault="0009766E" w:rsidP="0009766E" w:rsidR="0009766E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09766E" w:rsidP="0009766E" w:rsidR="0009766E">
      <w:pPr>
        <w:jc w:val="righ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MIRJANA CHOUR HRŠAK</w:t>
      </w:r>
    </w:p>
    <w:p w:rsidRDefault="0009766E" w:rsidP="0009766E" w:rsidR="0009766E">
      <w:pPr>
        <w:jc w:val="right"/>
        <w:rPr>
          <w:rFonts w:eastAsia="Times New Roman"/>
          <w:lang w:eastAsia="hr-HR"/>
        </w:rPr>
      </w:pPr>
    </w:p>
    <w:p w:rsidRDefault="0009766E" w:rsidP="0009766E" w:rsidR="0009766E">
      <w:pPr>
        <w:jc w:val="right"/>
        <w:rPr>
          <w:rFonts w:eastAsia="Times New Roman"/>
          <w:lang w:eastAsia="hr-HR"/>
        </w:rPr>
      </w:pPr>
    </w:p>
    <w:p w:rsidRDefault="0009766E" w:rsidP="0009766E" w:rsidR="0009766E">
      <w:pPr>
        <w:jc w:val="right"/>
        <w:rPr>
          <w:rFonts w:eastAsia="Times New Roman"/>
          <w:lang w:eastAsia="hr-HR"/>
        </w:rPr>
      </w:pPr>
    </w:p>
    <w:p w:rsidRDefault="0009766E" w:rsidP="0009766E" w:rsidR="0009766E">
      <w:pPr>
        <w:jc w:val="both"/>
        <w:rPr>
          <w:rFonts w:eastAsia="Times New Roman"/>
          <w:b/>
          <w:lang w:eastAsia="hr-HR"/>
        </w:rPr>
      </w:pPr>
    </w:p>
    <w:p w:rsidRDefault="0009766E" w:rsidP="0009766E" w:rsidR="0009766E">
      <w:pPr>
        <w:jc w:val="both"/>
        <w:rPr>
          <w:rFonts w:eastAsia="Times New Roman"/>
          <w:b/>
          <w:lang w:eastAsia="hr-HR"/>
        </w:rPr>
      </w:pPr>
    </w:p>
    <w:p w:rsidRDefault="00AB6E59" w:rsidP="0009766E" w:rsidR="00AB6E59">
      <w:pPr>
        <w:jc w:val="both"/>
        <w:rPr>
          <w:rFonts w:eastAsia="Times New Roman"/>
          <w:lang w:eastAsia="hr-HR"/>
        </w:rPr>
      </w:pPr>
    </w:p>
    <w:p w:rsidRDefault="00AB6E59" w:rsidP="0009766E" w:rsidR="00AB6E59">
      <w:pPr>
        <w:jc w:val="both"/>
        <w:rPr>
          <w:rFonts w:eastAsia="Times New Roman"/>
          <w:lang w:eastAsia="hr-HR"/>
        </w:rPr>
      </w:pPr>
    </w:p>
    <w:p w:rsidRDefault="0009766E" w:rsidP="0009766E" w:rsidR="0009766E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09766E" w:rsidP="0009766E" w:rsidR="0009766E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09766E" w:rsidP="0009766E" w:rsidR="0009766E">
      <w:pPr>
        <w:jc w:val="both"/>
        <w:rPr>
          <w:rFonts w:eastAsia="Times New Roman"/>
          <w:lang w:eastAsia="hr-HR"/>
        </w:rPr>
      </w:pPr>
    </w:p>
    <w:p w:rsidRDefault="0009766E" w:rsidP="0009766E" w:rsidR="0009766E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66E" w:rsidP="0009766E" w:rsidR="0009766E">
      <w:r>
        <w:separator/>
      </w:r>
    </w:p>
  </w:endnote>
  <w:endnote w:id="0" w:type="continuationSeparator">
    <w:p w:rsidRDefault="0009766E" w:rsidP="0009766E" w:rsidR="00097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66E" w:rsidP="0009766E" w:rsidR="0009766E">
      <w:r>
        <w:separator/>
      </w:r>
    </w:p>
  </w:footnote>
  <w:footnote w:id="0" w:type="continuationSeparator">
    <w:p w:rsidRDefault="0009766E" w:rsidP="0009766E" w:rsidR="000976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7046051"/>
      <w:docPartObj>
        <w:docPartGallery w:val="Page Numbers (Top of Page)"/>
        <w:docPartUnique/>
      </w:docPartObj>
    </w:sdtPr>
    <w:sdtEndPr/>
    <w:sdtContent>
      <w:p w:rsidRDefault="0009766E" w:rsidR="000976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6EB">
          <w:rPr>
            <w:noProof/>
          </w:rPr>
          <w:t>1</w:t>
        </w:r>
        <w:r>
          <w:fldChar w:fldCharType="end"/>
        </w:r>
      </w:p>
    </w:sdtContent>
  </w:sdt>
  <w:p w:rsidRDefault="0009766E" w:rsidP="0009766E" w:rsidR="0009766E">
    <w:pPr>
      <w:pStyle w:val="Zaglavlje"/>
      <w:jc w:val="right"/>
    </w:pPr>
    <w:r>
      <w:t>34. St-1152/2016-9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66E"/>
    <w:rsid w:val="0002382C"/>
    <w:rsid w:val="0009766E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C6CF3"/>
    <w:rsid w:val="00A012C4"/>
    <w:rsid w:val="00A36B7E"/>
    <w:rsid w:val="00A5043E"/>
    <w:rsid w:val="00AB00F2"/>
    <w:rsid w:val="00AB6E59"/>
    <w:rsid w:val="00B14EA4"/>
    <w:rsid w:val="00C03A6A"/>
    <w:rsid w:val="00C400D7"/>
    <w:rsid w:val="00C746DB"/>
    <w:rsid w:val="00CA5654"/>
    <w:rsid w:val="00D3338E"/>
    <w:rsid w:val="00D676EB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766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76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766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76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766E"/>
  </w:style>
  <w:style w:styleId="Podnoje" w:type="paragraph">
    <w:name w:val="footer"/>
    <w:basedOn w:val="Normal"/>
    <w:link w:val="PodnojeChar"/>
    <w:uiPriority w:val="99"/>
    <w:unhideWhenUsed/>
    <w:rsid w:val="000976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766E"/>
  </w:style>
  <w:style w:styleId="Tekstrezerviranogmjesta" w:type="character">
    <w:name w:val="Placeholder Text"/>
    <w:basedOn w:val="Zadanifontodlomka"/>
    <w:uiPriority w:val="99"/>
    <w:semiHidden/>
    <w:rsid w:val="00D67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6E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76E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76E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76E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766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76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66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76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766E"/>
  </w:style>
  <w:style w:styleId="Podnoje" w:type="paragraph">
    <w:name w:val="footer"/>
    <w:basedOn w:val="Normal"/>
    <w:link w:val="PodnojeChar"/>
    <w:uiPriority w:val="99"/>
    <w:unhideWhenUsed/>
    <w:rsid w:val="000976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766E"/>
  </w:style>
  <w:style w:styleId="Tekstrezerviranogmjesta" w:type="character">
    <w:name w:val="Placeholder Text"/>
    <w:basedOn w:val="Zadanifontodlomka"/>
    <w:uiPriority w:val="99"/>
    <w:semiHidden/>
    <w:rsid w:val="00D67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6E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76E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76E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76E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43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TCM Adria d.o.o. zastupanog po punomoćniku Odvjetničko društvo Lipovšćak i partneri d.o.o.</izvorni_sadrzaj>
    <derivirana_varijabla naziv="DomainObject.Predmet.ProtustrankaFormated_1">  TCM Adria d.o.o. zastupanog po punomoćniku Odvjetničko društvo Lipovšćak i partneri d.o.o.</derivirana_varijabla>
  </DomainObject.Predmet.ProtustrankaFormated>
  <DomainObject.Predmet.ProtustrankaFormatedOIB>
    <izvorni_sadrzaj>  TCM Adria d.o.o., OIB 53287847732 zastupanog po punomoćniku Odvjetničko društvo Lipovšćak i partneri d.o.o.</izvorni_sadrzaj>
    <derivirana_varijabla naziv="DomainObject.Predmet.ProtustrankaFormatedOIB_1">  TCM Adria d.o.o., OIB 53287847732 zastupanog po punomoćniku Odvjetničko društvo Lipovšćak i partneri d.o.o.</derivirana_varijabla>
  </DomainObject.Predmet.ProtustrankaFormatedOIB>
  <DomainObject.Predmet.ProtustrankaFormatedWithAdress>
    <izvorni_sadrzaj> TCM Adria d.o.o., Frana Kršinića 13, 10430 Samobor zastupanog po punomoćniku Odvjetničko društvo Lipovšćak i partneri d.o.o.</izvorni_sadrzaj>
    <derivirana_varijabla naziv="DomainObject.Predmet.ProtustrankaFormatedWithAdress_1"> TCM Adria d.o.o., Frana Kršinića 13, 10430 Samobor zastupanog po punomoćniku Odvjetničko društvo Lipovšćak i partneri d.o.o.</derivirana_varijabla>
  </DomainObject.Predmet.ProtustrankaFormatedWithAdress>
  <DomainObject.Predmet.ProtustrankaFormatedWithAdressOIB>
    <izvorni_sadrzaj> TCM Adria d.o.o., OIB 53287847732, Frana Kršinića 13, 10430 Samobor zastupanog po punomoćniku Odvjetničko društvo Lipovšćak i partneri d.o.o.</izvorni_sadrzaj>
    <derivirana_varijabla naziv="DomainObject.Predmet.ProtustrankaFormatedWithAdressOIB_1"> TCM Adria d.o.o., OIB 53287847732, Frana Kršinića 13, 10430 Samobor zastupanog po punomoćniku Odvjetničko društvo Lipovšćak i partneri d.o.o.</derivirana_varijabla>
  </DomainObject.Predmet.ProtustrankaFormatedWithAdressOIB>
  <DomainObject.Predmet.ProtustrankaWithAdress>
    <izvorni_sadrzaj>TCM Adria d.o.o. Frana Kršinića 13, 10430 Samobor</izvorni_sadrzaj>
    <derivirana_varijabla naziv="DomainObject.Predmet.ProtustrankaWithAdress_1">TCM Adria d.o.o. Frana Kršinića 13, 10430 Samobor</derivirana_varijabla>
  </DomainObject.Predmet.ProtustrankaWithAdress>
  <DomainObject.Predmet.ProtustrankaWithAdressOIB>
    <izvorni_sadrzaj>TCM Adria d.o.o., OIB 53287847732, Frana Kršinića 13, 10430 Samobor</izvorni_sadrzaj>
    <derivirana_varijabla naziv="DomainObject.Predmet.ProtustrankaWithAdressOIB_1">TCM Adria d.o.o., OIB 53287847732, Frana Kršinića 13, 10430 Samobor</derivirana_varijabla>
  </DomainObject.Predmet.ProtustrankaWithAdressOIB>
  <DomainObject.Predmet.ProtustrankaNazivFormated>
    <izvorni_sadrzaj>TCM Adria d.o.o.</izvorni_sadrzaj>
    <derivirana_varijabla naziv="DomainObject.Predmet.ProtustrankaNazivFormated_1">TCM Adria d.o.o.</derivirana_varijabla>
  </DomainObject.Predmet.ProtustrankaNazivFormated>
  <DomainObject.Predmet.ProtustrankaNazivFormatedOIB>
    <izvorni_sadrzaj>TCM Adria d.o.o., OIB 53287847732</izvorni_sadrzaj>
    <derivirana_varijabla naziv="DomainObject.Predmet.ProtustrankaNazivFormatedOIB_1">TCM Adria d.o.o., OIB 53287847732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TCM Adria d.o.o. zastupanog po punomoćniku Odvjetničko društvo Lipovšćak i partneri d.o.o.</item>
    </izvorni_sadrzaj>
    <derivirana_varijabla naziv="DomainObject.Predmet.ProtuStrankaListFormated_1">
      <item>TCM Adria d.o.o. zastupanog po punomoćniku Odvjetničko društvo Lipovšćak i partneri d.o.o.</item>
    </derivirana_varijabla>
  </DomainObject.Predmet.ProtuStrankaListFormated>
  <DomainObject.Predmet.ProtuStrankaListFormatedOIB>
    <izvorni_sadrzaj>
      <item>TCM Adria d.o.o., OIB 53287847732 zastupanog po punomoćniku Odvjetničko društvo Lipovšćak i partneri d.o.o.</item>
    </izvorni_sadrzaj>
    <derivirana_varijabla naziv="DomainObject.Predmet.ProtuStrankaListFormatedOIB_1">
      <item>TCM Adria d.o.o., OIB 53287847732 zastupanog po punomoćniku Odvjetničko društvo Lipovšćak i partneri d.o.o.</item>
    </derivirana_varijabla>
  </DomainObject.Predmet.ProtuStrankaListFormatedOIB>
  <DomainObject.Predmet.ProtuStrankaListFormatedWithAdress>
    <izvorni_sadrzaj>
      <item>TCM Adria d.o.o., Frana Kršinića 13, 10430 Samobor zastupanog po punomoćniku Odvjetničko društvo Lipovšćak i partneri d.o.o.</item>
    </izvorni_sadrzaj>
    <derivirana_varijabla naziv="DomainObject.Predmet.ProtuStrankaListFormatedWithAdress_1">
      <item>TCM Adria d.o.o., Frana Kršinića 13, 10430 Samobor zastupanog po punomoćniku Odvjetničko društvo Lipovšćak i partneri d.o.o.</item>
    </derivirana_varijabla>
  </DomainObject.Predmet.ProtuStrankaListFormatedWithAdress>
  <DomainObject.Predmet.ProtuStrankaListFormatedWithAdressOIB>
    <izvorni_sadrzaj>
      <item>TCM Adria d.o.o., OIB 53287847732, Frana Kršinića 13, 10430 Samobor zastupanog po punomoćniku Odvjetničko društvo Lipovšćak i partneri d.o.o.</item>
    </izvorni_sadrzaj>
    <derivirana_varijabla naziv="DomainObject.Predmet.ProtuStrankaListFormatedWithAdressOIB_1">
      <item>TCM Adria d.o.o., OIB 53287847732, Frana Kršinića 13, 10430 Samobor zastupanog po punomoćniku Odvjetničko društvo Lipovšćak i partneri d.o.o.</item>
    </derivirana_varijabla>
  </DomainObject.Predmet.ProtuStrankaListFormatedWithAdressOIB>
  <DomainObject.Predmet.ProtuStrankaListNazivFormated>
    <izvorni_sadrzaj>
      <item>TCM Adria d.o.o.</item>
    </izvorni_sadrzaj>
    <derivirana_varijabla naziv="DomainObject.Predmet.ProtuStrankaListNazivFormated_1">
      <item>TCM Adria d.o.o.</item>
    </derivirana_varijabla>
  </DomainObject.Predmet.ProtuStrankaListNazivFormated>
  <DomainObject.Predmet.ProtuStrankaListNazivFormatedOIB>
    <izvorni_sadrzaj>
      <item>TCM Adria d.o.o., OIB 53287847732</item>
    </izvorni_sadrzaj>
    <derivirana_varijabla naziv="DomainObject.Predmet.ProtuStrankaListNazivFormatedOIB_1">
      <item>TCM Adria d.o.o., OIB 53287847732</item>
    </derivirana_varijabla>
  </DomainObject.Predmet.ProtuStrankaListNazivFormatedOIB>
  <DomainObject.Predmet.OstaliListFormated>
    <izvorni_sadrzaj>
      <item>Odvjetničko društvo Lipovšćak i partneri d.o.o. punomoćnik sudionika u postupku TCM Adria d.o.o.</item>
    </izvorni_sadrzaj>
    <derivirana_varijabla naziv="DomainObject.Predmet.OstaliListFormated_1">
      <item>Odvjetničko društvo Lipovšćak i partneri d.o.o. punomoćnik sudionika u postupku TCM Adria d.o.o.</item>
    </derivirana_varijabla>
  </DomainObject.Predmet.OstaliListFormated>
  <DomainObject.Predmet.OstaliListFormatedOIB>
    <izvorni_sadrzaj>
      <item>Odvjetničko društvo Lipovšćak i partneri d.o.o., OIB 81095917510 punomoćnik sudionika u postupku TCM Adria d.o.o.</item>
    </izvorni_sadrzaj>
    <derivirana_varijabla naziv="DomainObject.Predmet.OstaliListFormatedOIB_1">
      <item>Odvjetničko društvo Lipovšćak i partneri d.o.o., OIB 81095917510 punomoćnik sudionika u postupku TCM Adria d.o.o.</item>
    </derivirana_varijabla>
  </DomainObject.Predmet.OstaliListFormatedOIB>
  <DomainObject.Predmet.OstaliListFormatedWithAdress>
    <izvorni_sadrzaj>
      <item>Odvjetničko društvo Lipovšćak i partneri d.o.o., Zelenjak 24, 10000 Zagreb punomoćnik sudionika u postupku TCM Adria d.o.o.</item>
    </izvorni_sadrzaj>
    <derivirana_varijabla naziv="DomainObject.Predmet.OstaliListFormatedWithAdress_1">
      <item>Odvjetničko društvo Lipovšćak i partneri d.o.o., Zelenjak 24, 10000 Zagreb punomoćnik sudionika u postupku TCM Adria d.o.o.</item>
    </derivirana_varijabla>
  </DomainObject.Predmet.OstaliListFormatedWithAdress>
  <DomainObject.Predmet.OstaliListFormatedWithAdressOIB>
    <izvorni_sadrzaj>
      <item>Odvjetničko društvo Lipovšćak i partneri d.o.o., OIB 81095917510, Zelenjak 24, 10000 Zagreb punomoćnik sudionika u postupku TCM Adria d.o.o.</item>
    </izvorni_sadrzaj>
    <derivirana_varijabla naziv="DomainObject.Predmet.OstaliListFormatedWithAdressOIB_1">
      <item>Odvjetničko društvo Lipovšćak i partneri d.o.o., OIB 81095917510, Zelenjak 24, 10000 Zagreb punomoćnik sudionika u postupku TCM Adria d.o.o.</item>
    </derivirana_varijabla>
  </DomainObject.Predmet.OstaliListFormatedWithAdressOIB>
  <DomainObject.Predmet.OstaliListNazivFormated>
    <izvorni_sadrzaj>
      <item>Odvjetničko društvo Lipovšćak i partneri d.o.o.</item>
    </izvorni_sadrzaj>
    <derivirana_varijabla naziv="DomainObject.Predmet.OstaliListNazivFormated_1">
      <item>Odvjetničko društvo Lipovšćak i partneri d.o.o.</item>
    </derivirana_varijabla>
  </DomainObject.Predmet.OstaliListNazivFormated>
  <DomainObject.Predmet.OstaliListNazivFormatedOIB>
    <izvorni_sadrzaj>
      <item>Odvjetničko društvo Lipovšćak i partneri d.o.o., OIB 81095917510</item>
    </izvorni_sadrzaj>
    <derivirana_varijabla naziv="DomainObject.Predmet.OstaliListNazivFormatedOIB_1">
      <item>Odvjetničko društvo Lipovšćak i partneri d.o.o., OIB 81095917510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TCM Adria d.o.o.</izvorni_sadrzaj>
    <derivirana_varijabla naziv="DomainObject.Predmet.ProtustrankaIDrugi_1">TCM 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TCM Adria d.o.o., OIB 53287847732, Frana Kršinića 13, 10430 Samobor</izvorni_sadrzaj>
    <derivirana_varijabla naziv="DomainObject.Predmet.ProtustrankaIDrugiAdressOIB_1">TCM Adria d.o.o., OIB 53287847732, Frana Kršinića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TCM Adria d.o.o.</item>
      <item>Odvjetničko društvo Lipovšćak i partneri d.o.o.</item>
    </izvorni_sadrzaj>
    <derivirana_varijabla naziv="DomainObject.Predmet.SudioniciListNaziv_1">
      <item>FINA Regionalni centar Zagreb</item>
      <item>TCM Adria d.o.o.</item>
      <item>Odvjetničko društvo Lipovšćak i partneri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TCM Adria d.o.o., OIB 53287847732, Frana Kršinića 13,10430 Samobor</item>
      <item>Odvjetničko društvo Lipovšćak i partneri d.o.o., OIB 81095917510, Zelenjak 24,10000 Zagreb</item>
    </izvorni_sadrzaj>
    <derivirana_varijabla naziv="DomainObject.Predmet.SudioniciListAdressOIB_1">
      <item>FINA Regionalni centar Zagreb, OIB 85821130368, Trg svibanjskih žrtava 1995. br. 1,10000 Zagreb</item>
      <item>TCM Adria d.o.o., OIB 53287847732, Frana Kršinića 13,10430 Samobor</item>
      <item>Odvjetničko društvo Lipovšćak i partneri d.o.o., OIB 81095917510, Zelenjak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53287847732</item>
      <item>, OIB 81095917510</item>
    </izvorni_sadrzaj>
    <derivirana_varijabla naziv="DomainObject.Predmet.SudioniciListNazivOIB_1">
      <item>, OIB 85821130368</item>
      <item>, OIB 53287847732</item>
      <item>, OIB 81095917510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1443</properties:Characters>
  <properties:Lines>53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2016-02-26T08:17:00Z</dcterms:created>
  <dc:creator>Vlasta Bogović Milisavljević</dc:creator>
  <cp:lastModifiedBy>Vlasta Bogović Milisavljević</cp:lastModifiedBy>
  <dcterms:modified xmlns:xsi="http://www.w3.org/2001/XMLSchema-instance" xsi:type="dcterms:W3CDTF">2016-02-26T08:42:00Z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