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4228" w14:paraId="3ba4228"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192716"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192716">
            <w:rPr>
              <w:rStyle w:val="eSPISCCParagraphDefaultFont"/>
              <w:rFonts w:eastAsiaTheme="minorHAnsi"/>
            </w:rPr>
            <w:t>REPUBLIKA HRVATSKA</w:t>
          </w:r>
        </w:sdtContent>
      </w:sdt>
    </w:p>
    <w:p w:rsidRDefault="00192716"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E161DA" w:rsidRPr="00192716">
            <w:rPr>
              <w:rStyle w:val="eSPISCCParagraphDefaultFont"/>
              <w:rFonts w:eastAsiaTheme="minorHAnsi"/>
            </w:rPr>
            <w:t>Visoki trgovački sud Republike Hrvatske</w:t>
          </w:r>
        </w:sdtContent>
      </w:sdt>
    </w:p>
    <w:p w:rsidRDefault="00192716"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E161DA" w:rsidRPr="00192716">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E161DA" w:rsidRPr="00192716">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161DA" w:rsidRPr="00192716">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161DA" w:rsidRPr="00192716">
            <w:rPr>
              <w:rStyle w:val="eSPISCCParagraphDefaultFont"/>
            </w:rPr>
            <w:t>Pž-6263/2018-2</w:t>
          </w:r>
        </w:sdtContent>
      </w:sdt>
    </w:p>
    <w:p w:rsidRDefault="00962438" w:rsidP="00E161DA" w:rsidR="00E161DA">
      <w:pPr>
        <w:spacing w:after="0"/>
      </w:pPr>
      <w:r>
        <w:t xml:space="preserve"> </w:t>
      </w:r>
    </w:p>
    <w:p w:rsidRDefault="00E161DA" w:rsidP="00E161DA" w:rsidR="00E161DA">
      <w:pPr>
        <w:spacing w:after="0"/>
      </w:pPr>
    </w:p>
    <w:p w:rsidRDefault="005801FE" w:rsidP="00E161DA" w:rsidR="005801FE">
      <w:pPr>
        <w:spacing w:after="0"/>
      </w:pPr>
    </w:p>
    <w:p w:rsidRDefault="00E161DA" w:rsidP="00E161DA" w:rsidR="00E161DA">
      <w:pPr>
        <w:spacing w:after="0"/>
        <w:jc w:val="center"/>
      </w:pPr>
      <w:r>
        <w:t>R E P U B L I K A   H R V A T S K A</w:t>
      </w:r>
    </w:p>
    <w:p w:rsidRDefault="00E161DA" w:rsidP="00E161DA" w:rsidR="00E161DA">
      <w:pPr>
        <w:spacing w:after="0"/>
        <w:jc w:val="center"/>
      </w:pPr>
    </w:p>
    <w:p w:rsidRDefault="00E161DA" w:rsidP="00E161DA" w:rsidR="00E161DA">
      <w:pPr>
        <w:spacing w:after="0"/>
        <w:jc w:val="center"/>
      </w:pPr>
      <w:r>
        <w:t>R J E Š E NJ E</w:t>
      </w:r>
    </w:p>
    <w:p w:rsidRDefault="00E161DA" w:rsidP="00E161DA" w:rsidR="00E161DA">
      <w:pPr>
        <w:spacing w:after="0"/>
      </w:pPr>
    </w:p>
    <w:p w:rsidRDefault="00E161DA" w:rsidP="00E161DA" w:rsidR="00E161DA">
      <w:pPr>
        <w:spacing w:after="0"/>
      </w:pPr>
    </w:p>
    <w:p w:rsidRDefault="00E161DA" w:rsidP="00E161DA" w:rsidR="00E161DA">
      <w:pPr>
        <w:spacing w:after="0"/>
        <w:jc w:val="both"/>
      </w:pPr>
      <w:r>
        <w:tab/>
        <w:t>Visoki trgovački sud Republike Hrvatske, u vijeću sastavljenom od sudaca Marine Veljak, predsjednika vijeća, Lidije Tomljenović, suca izvjestitelja, i Mirne Maržić, člana vijeća, u stečajnom postupku nad stečajnim dužnikom MODUS VIVENDI d.o.o u stečaju, OIB 74444345287, Milna, odlučujući o žalbi vjerovnika DRAGIŠE POPARE, OIB 08377141101, odvjetnika iz Splita, Duvanjska 1, protiv dijela rješenja Trgovačkog suda u Splitu poslovni broj St-2625/2015-75 od 2. listopada 2018., u sjednici vijeća održanoj 30. listopada 2018.</w:t>
      </w:r>
    </w:p>
    <w:p w:rsidRDefault="00E161DA" w:rsidP="00E161DA" w:rsidR="00E161DA">
      <w:pPr>
        <w:spacing w:after="0"/>
      </w:pPr>
    </w:p>
    <w:p w:rsidRDefault="00E161DA" w:rsidP="00E161DA" w:rsidR="00E161DA">
      <w:pPr>
        <w:spacing w:after="0"/>
        <w:jc w:val="center"/>
      </w:pPr>
      <w:r>
        <w:t>r i j e š i o   j e</w:t>
      </w:r>
    </w:p>
    <w:p w:rsidRDefault="00E161DA" w:rsidP="00E161DA" w:rsidR="00E161DA">
      <w:pPr>
        <w:spacing w:after="0"/>
      </w:pPr>
    </w:p>
    <w:p w:rsidRDefault="00E161DA" w:rsidP="00E161DA" w:rsidR="00E161DA">
      <w:pPr>
        <w:spacing w:after="0"/>
        <w:jc w:val="both"/>
      </w:pPr>
      <w:r>
        <w:tab/>
        <w:t>Djelomično se ukida rješenje Trgovačkog suda u Splitu poslovni broj St-2625/2015-75 od 2. listopada 2018. u pobijanom dijelu točke</w:t>
      </w:r>
      <w:r w:rsidR="00962438">
        <w:t xml:space="preserve"> I.b izreke za osporenu tražbinu</w:t>
      </w:r>
      <w:r>
        <w:t xml:space="preserve"> drugog višeg isplatnog reda pod rednim brojem 10. u kojem se utvrđuje da je osporena tražbina stečajnog vjerovnika Dragiše Popare u iznosu od 1.776.708,00 kn i u točki III. izreke u kojoj se taj stečajni vjerovnik upućuje na parnicu radi utvrđenja osnovanosti osporene tražbine, i u pobijanom d</w:t>
      </w:r>
      <w:r w:rsidR="00962438">
        <w:t xml:space="preserve">ijelu predmet </w:t>
      </w:r>
      <w:r>
        <w:t xml:space="preserve">vraća </w:t>
      </w:r>
      <w:r w:rsidR="00962438">
        <w:t xml:space="preserve">tom sudu </w:t>
      </w:r>
      <w:r>
        <w:t>na ponov</w:t>
      </w:r>
      <w:r w:rsidR="00962438">
        <w:t>an postupak</w:t>
      </w:r>
      <w:r>
        <w:t>.</w:t>
      </w:r>
    </w:p>
    <w:p w:rsidRDefault="00E161DA" w:rsidP="00E161DA" w:rsidR="00E161DA">
      <w:pPr>
        <w:spacing w:after="0"/>
      </w:pPr>
    </w:p>
    <w:p w:rsidRDefault="00E161DA" w:rsidP="00E161DA" w:rsidR="00E161DA">
      <w:pPr>
        <w:spacing w:after="0"/>
        <w:jc w:val="center"/>
      </w:pPr>
      <w:r>
        <w:t>Obrazloženje</w:t>
      </w:r>
    </w:p>
    <w:p w:rsidRDefault="00E161DA" w:rsidP="00E161DA" w:rsidR="00E161DA">
      <w:pPr>
        <w:spacing w:after="0"/>
      </w:pPr>
    </w:p>
    <w:p w:rsidRDefault="00E161DA" w:rsidP="00E161DA" w:rsidR="00E161DA">
      <w:pPr>
        <w:spacing w:after="0"/>
        <w:jc w:val="both"/>
      </w:pPr>
      <w:r>
        <w:tab/>
        <w:t>Rješenjem Trgovačkog suda u Splitu poslovni broj St-2625/2015-75 od 2. listopada 2018. između ostalih tražbina u pobijanom dijelu točke I.b izreke za drugi viši isplatni red pod rednim brojem 10. utvrđena je osporenom tražbina drugog višeg isplatnog reda stečajnog vjerovnika Dragiše Popare, odvjetnika u Splitu, u iznosu od 1.776.708,00 kn i u točki III.</w:t>
      </w:r>
      <w:r w:rsidR="00962438">
        <w:t xml:space="preserve"> izreke</w:t>
      </w:r>
      <w:r>
        <w:t xml:space="preserve"> je taj stečajni vjerovnik upućen na parnicu radi utvrđenj</w:t>
      </w:r>
      <w:r w:rsidR="00962438">
        <w:t>a osnovanosti osporene tražbine.</w:t>
      </w:r>
    </w:p>
    <w:p w:rsidRDefault="00E161DA" w:rsidP="00E161DA" w:rsidR="00E161DA">
      <w:pPr>
        <w:spacing w:after="0"/>
        <w:jc w:val="both"/>
      </w:pPr>
    </w:p>
    <w:p w:rsidRDefault="00E161DA" w:rsidP="00E161DA" w:rsidR="00E161DA">
      <w:pPr>
        <w:spacing w:after="0"/>
        <w:jc w:val="both"/>
      </w:pPr>
      <w:r>
        <w:tab/>
        <w:t>U obrazloženju pobijanog dijela rješenja se navodi da je stečajni upravitelj priznao  žaliteljevu tražbinu u iznosu od 1.776.708,00 kn, a da ju je osporio stečajni vjerovnik Anlim investments d.o.o.</w:t>
      </w:r>
      <w:r w:rsidR="00962438">
        <w:t>,</w:t>
      </w:r>
      <w:r>
        <w:t xml:space="preserve"> jer da prijava nije podnesena na propisanom obrascu.</w:t>
      </w:r>
    </w:p>
    <w:p w:rsidRDefault="00E161DA" w:rsidP="00E161DA" w:rsidR="00E161DA">
      <w:pPr>
        <w:spacing w:after="0"/>
        <w:jc w:val="both"/>
      </w:pPr>
    </w:p>
    <w:p w:rsidRDefault="00E161DA" w:rsidP="00E161DA" w:rsidR="00E161DA">
      <w:pPr>
        <w:spacing w:after="0"/>
        <w:jc w:val="both"/>
      </w:pPr>
      <w:r>
        <w:tab/>
        <w:t xml:space="preserve">Stoga prvostupanjski sud utvrđuje da je žaliteljevu spornu tražbinu priznao stečajni upravitelj a osporio stečajni vjerovnik Anlim investments d.o.o., te kako se tražbina ne temelji na ovršnoj ispravi uputio žalitelja na parnicu radi utvrđenja njene osnovanosti. </w:t>
      </w:r>
    </w:p>
    <w:p w:rsidRDefault="00E161DA" w:rsidP="00E161DA" w:rsidR="00E161DA">
      <w:pPr>
        <w:spacing w:after="0"/>
        <w:jc w:val="both"/>
      </w:pPr>
    </w:p>
    <w:p w:rsidRDefault="00E161DA" w:rsidP="00E161DA" w:rsidR="00E161DA">
      <w:pPr>
        <w:spacing w:after="0"/>
        <w:jc w:val="both"/>
      </w:pPr>
      <w:r>
        <w:lastRenderedPageBreak/>
        <w:tab/>
        <w:t xml:space="preserve">Protiv dijela tog rješenja koji se odnosi na osporavanje njegove tražbine i upućivanje na parnicu žalbu je podnio vjerovnik Dragiša Popara, odvjetnik u Splitu iz svih žalbenih razloga. U žalbi u bitnom navodi da su počinjene bitne povrede odredaba parničnog postupka jer da je na ispitnom ročištu održanom 29. svibnja 2018. stečajni vjerovnik samo naveo da prijava sporne tražbine nije podnesena na propisanom obrascu te da bi je stoga trebalo odbaciti, a da iz obrazloženja proizlazi da stečajni upravitelj smatra da prijava sporne tražbine ima sve propisane podatke i sadržaj te da je taj prigovor otklonio. Tek nakon ispitnog ročišta u podnesku od 1. lipnja 2018. vjerovnik Anlim investments d.o.o. ponavlja, proširuje i obrazlaže prigovor s ispitnog ročišta te prigovara valjanosti isprava na kojima žalitelj temelji svoju tražbinu, a stečajni upravitelj je u svom podnesku od 12. lipnja 2018. ostao kod otklanjanja tog prigovora te da i dalje priznaje tu tražbinu. Žalitelj smatra da je </w:t>
      </w:r>
      <w:r w:rsidR="00962438">
        <w:t>vjerovnik</w:t>
      </w:r>
      <w:r>
        <w:t xml:space="preserve"> prekludiran u svom osporavanju tražbine nakon ispitnog ročišta te obrazlaže valjanost svoje prijave. Predlaže da se pobijani dio točke I.b. i točka III. izreke ukinu</w:t>
      </w:r>
      <w:r w:rsidR="00962438">
        <w:t>,</w:t>
      </w:r>
      <w:r>
        <w:t xml:space="preserve"> odnosno da se preinači i žaliteljeva tražbina utvrdi nespornom.</w:t>
      </w:r>
    </w:p>
    <w:p w:rsidRDefault="00E161DA" w:rsidP="00E161DA" w:rsidR="00E161DA">
      <w:pPr>
        <w:spacing w:after="0"/>
        <w:jc w:val="both"/>
      </w:pPr>
    </w:p>
    <w:p w:rsidRDefault="00E161DA" w:rsidP="00E161DA" w:rsidR="00E161DA">
      <w:pPr>
        <w:spacing w:after="0"/>
        <w:jc w:val="both"/>
      </w:pPr>
      <w:r>
        <w:tab/>
        <w:t>Odgovor na žalbu nije podnesen.</w:t>
      </w:r>
    </w:p>
    <w:p w:rsidRDefault="00E161DA" w:rsidP="00E161DA" w:rsidR="00E161DA">
      <w:pPr>
        <w:spacing w:after="0"/>
        <w:jc w:val="both"/>
      </w:pPr>
    </w:p>
    <w:p w:rsidRDefault="00E161DA" w:rsidP="00E161DA" w:rsidR="00E161DA">
      <w:pPr>
        <w:spacing w:after="0"/>
        <w:jc w:val="both"/>
      </w:pPr>
      <w:r>
        <w:tab/>
        <w:t>Žalba je osnovana.</w:t>
      </w:r>
    </w:p>
    <w:p w:rsidRDefault="00E161DA" w:rsidP="00E161DA" w:rsidR="00E161DA">
      <w:pPr>
        <w:spacing w:after="0"/>
        <w:jc w:val="both"/>
      </w:pPr>
    </w:p>
    <w:p w:rsidRDefault="00E161DA" w:rsidP="00E161DA" w:rsidR="00E161DA">
      <w:pPr>
        <w:spacing w:after="0"/>
        <w:jc w:val="both"/>
      </w:pPr>
      <w:r>
        <w:tab/>
        <w:t>Pobijano rješenje ispit</w:t>
      </w:r>
      <w:r w:rsidR="00962438">
        <w:t>a</w:t>
      </w:r>
      <w:r>
        <w:t>no je u granicama žalbenih razloga sukladno odredbi čl</w:t>
      </w:r>
      <w:r w:rsidR="005801FE">
        <w:t>.</w:t>
      </w:r>
      <w:r>
        <w:t xml:space="preserve"> 381. i čl</w:t>
      </w:r>
      <w:r w:rsidR="005801FE">
        <w:t>.</w:t>
      </w:r>
      <w:r>
        <w:t xml:space="preserve"> 365 st</w:t>
      </w:r>
      <w:r w:rsidR="005801FE">
        <w:t>.</w:t>
      </w:r>
      <w:r>
        <w:t xml:space="preserve"> 2. Zakona o parničnom postupku („Narodne novine“ broj: 53/91, 91/92, 112/99, 88/01, 117/03, 88/05, 2/07, 84/08, 123/08, 57/11, 148/11 – pročišćeni tekst, 25/13 i 89/14; dalje: ZPP) u vezi s člankom 10. Stečajnog zakona („Narodne novine“ broj 71/15 i 104/17; dalje: SZ), pazeći na bitne povrede iz čl. 354. st. 2. t. 2., 4. 8., 9. 11., 13. i 14. ZPP-a na koje ovaj sud pazi po službenoj dužnosti.</w:t>
      </w:r>
    </w:p>
    <w:p w:rsidRDefault="00E161DA" w:rsidP="00E161DA" w:rsidR="00E161DA">
      <w:pPr>
        <w:spacing w:after="0"/>
        <w:jc w:val="both"/>
      </w:pPr>
    </w:p>
    <w:p w:rsidRDefault="00E161DA" w:rsidP="00E161DA" w:rsidR="00E161DA">
      <w:pPr>
        <w:spacing w:after="0"/>
        <w:jc w:val="both"/>
      </w:pPr>
      <w:r>
        <w:tab/>
        <w:t>Počinjene su bitne povrede odredaba parničnog postupka iz čl. 354. st. 2. t. 11. ZPP-a na koje ovaj sud pazi po službenoj dužnosti, jer je glede pobijanog dijela obrazloženje rješenja</w:t>
      </w:r>
      <w:r w:rsidR="00962438">
        <w:t xml:space="preserve"> nejasno i </w:t>
      </w:r>
      <w:r>
        <w:t>proturječno stanju spisa.</w:t>
      </w:r>
    </w:p>
    <w:p w:rsidRDefault="00E161DA" w:rsidP="00E161DA" w:rsidR="00E161DA">
      <w:pPr>
        <w:spacing w:after="0"/>
        <w:jc w:val="both"/>
      </w:pPr>
    </w:p>
    <w:p w:rsidRDefault="00E161DA" w:rsidP="00E161DA" w:rsidR="00E161DA">
      <w:pPr>
        <w:spacing w:after="0"/>
        <w:jc w:val="both"/>
      </w:pPr>
      <w:r>
        <w:tab/>
        <w:t>Iz zapisnika s ispitno</w:t>
      </w:r>
      <w:r w:rsidR="00962438">
        <w:t>g</w:t>
      </w:r>
      <w:r>
        <w:t xml:space="preserve"> ročišta održanog 29. svibnja 2018. proizlazi da je stečajni upravitelj ispitao žaliteljevu spornu tražbinu i priznao je u cijelosti, a stečajni vjerovnik je samo prigovorio da je tražbinu trebalo odbaciti</w:t>
      </w:r>
      <w:r w:rsidR="00962438">
        <w:t>,</w:t>
      </w:r>
      <w:r>
        <w:t xml:space="preserve"> jer nije podnesena na propisanim obrascima. </w:t>
      </w:r>
    </w:p>
    <w:p w:rsidRDefault="00E161DA" w:rsidP="00E161DA" w:rsidR="00E161DA">
      <w:pPr>
        <w:spacing w:after="0"/>
        <w:jc w:val="both"/>
      </w:pPr>
    </w:p>
    <w:p w:rsidRDefault="00E161DA" w:rsidP="00E161DA" w:rsidR="00E161DA">
      <w:pPr>
        <w:spacing w:after="0"/>
        <w:jc w:val="both"/>
      </w:pPr>
      <w:r>
        <w:tab/>
        <w:t xml:space="preserve">Iz zapisnika s </w:t>
      </w:r>
      <w:r w:rsidRPr="00B51421">
        <w:t>tog</w:t>
      </w:r>
      <w:r>
        <w:t xml:space="preserve"> ročišta proizlazi da sud taj prigovor nije prihvatio jer je donio raspravno rješenje da će „sukladno izjašnjenju stečajnog upravitelja stečajni sudac izraditi tablicu ispitanih tražbina, te donijeti rješenje o utvrđivanju</w:t>
      </w:r>
      <w:r w:rsidR="00962438">
        <w:t>,</w:t>
      </w:r>
      <w:r>
        <w:t xml:space="preserve"> odnosno osporavanju tražbina“. </w:t>
      </w:r>
    </w:p>
    <w:p w:rsidRDefault="00E161DA" w:rsidP="00E161DA" w:rsidR="00E161DA">
      <w:pPr>
        <w:spacing w:after="0"/>
        <w:jc w:val="both"/>
      </w:pPr>
    </w:p>
    <w:p w:rsidRDefault="00E161DA" w:rsidP="00E161DA" w:rsidR="00E161DA">
      <w:pPr>
        <w:spacing w:after="0"/>
        <w:jc w:val="both"/>
      </w:pPr>
      <w:r>
        <w:tab/>
        <w:t xml:space="preserve">Proizlazi da se pristupilo ispitivanju svih tražbina te da su sve tražbine ispitane. </w:t>
      </w:r>
    </w:p>
    <w:p w:rsidRDefault="00E161DA" w:rsidP="00E161DA" w:rsidR="00E161DA">
      <w:pPr>
        <w:spacing w:after="0"/>
        <w:jc w:val="both"/>
      </w:pPr>
    </w:p>
    <w:p w:rsidRDefault="00E161DA" w:rsidP="00E161DA" w:rsidR="00E161DA">
      <w:pPr>
        <w:spacing w:after="0"/>
        <w:jc w:val="both"/>
      </w:pPr>
      <w:r>
        <w:tab/>
        <w:t>U dostavljenom dijelu spisa nema izrađene tablice ispitanih tražbina stečajnog suca, na temelju koje se donosi rješenje o utvrđenim i osporenim tražbinama.</w:t>
      </w:r>
    </w:p>
    <w:p w:rsidRDefault="00E161DA" w:rsidP="00E161DA" w:rsidR="00E161DA">
      <w:pPr>
        <w:spacing w:after="0"/>
        <w:jc w:val="both"/>
      </w:pPr>
    </w:p>
    <w:p w:rsidRDefault="00E161DA" w:rsidP="00E161DA" w:rsidR="00E161DA">
      <w:pPr>
        <w:spacing w:after="0"/>
        <w:jc w:val="both"/>
      </w:pPr>
      <w:r>
        <w:tab/>
        <w:t>Na ispitnom ročištu stečajni vjerovnik Anlim investments d.o.o. nije osporio žaliteljevu tražbinu nego je samo prigovorio ispitivanju te tražbine navodeći da je zbog nepodnošenja na propisanim obrascima prijava trebala biti odbačena.</w:t>
      </w:r>
    </w:p>
    <w:p w:rsidRDefault="00E161DA" w:rsidP="00E161DA" w:rsidR="00E161DA">
      <w:pPr>
        <w:spacing w:after="0"/>
        <w:jc w:val="both"/>
      </w:pPr>
    </w:p>
    <w:p w:rsidRDefault="005801FE" w:rsidP="00E161DA" w:rsidR="00E161DA">
      <w:pPr>
        <w:spacing w:after="0"/>
        <w:jc w:val="both"/>
      </w:pPr>
      <w:r>
        <w:tab/>
      </w:r>
      <w:r w:rsidR="00E161DA">
        <w:t xml:space="preserve">U obrazloženju se navodi da je stečajni vjerovnik </w:t>
      </w:r>
      <w:r>
        <w:t xml:space="preserve">Anlim investments </w:t>
      </w:r>
      <w:r w:rsidR="00E161DA">
        <w:t>d.o.o. u podnesku od 1. lipnja 2018. naveo razloge zbog kojih smatra da nije valjana prijavi priložena dokumentacija (datumi i nedostatak pečata). Međutim ni u tom podnesku taj vjerovnik ne osporava spornu tražbinu nego ponovno predlaže da se</w:t>
      </w:r>
      <w:r>
        <w:t xml:space="preserve"> u vezi čl. 13. st. 4. u </w:t>
      </w:r>
      <w:r w:rsidR="00E161DA">
        <w:t>vezi čl. 257. SZ-a prijava odbaci.</w:t>
      </w:r>
    </w:p>
    <w:p w:rsidRDefault="00E161DA" w:rsidP="00E161DA" w:rsidR="00E161DA">
      <w:pPr>
        <w:spacing w:after="0"/>
        <w:jc w:val="both"/>
      </w:pPr>
    </w:p>
    <w:p w:rsidRDefault="005801FE" w:rsidP="00E161DA" w:rsidR="00E161DA">
      <w:pPr>
        <w:spacing w:after="0"/>
        <w:jc w:val="both"/>
      </w:pPr>
      <w:r>
        <w:tab/>
      </w:r>
      <w:r w:rsidR="00E161DA">
        <w:t>Iako se sva osporavanja trebaju raspraviti na ispitnom ročištu, te se nakon ispitnog ročišta ne mogu izvanraspravno stavljati nove primjedbe na prijavljene tražbine i o njima raspravljati</w:t>
      </w:r>
      <w:r w:rsidR="00962438">
        <w:t>,</w:t>
      </w:r>
      <w:r w:rsidR="00E161DA">
        <w:t xml:space="preserve"> proizlazi da stečajni vjerovnik nije spornu </w:t>
      </w:r>
      <w:r w:rsidR="00962438">
        <w:t>tražbinu</w:t>
      </w:r>
      <w:r w:rsidR="00E161DA">
        <w:t xml:space="preserve"> ospo</w:t>
      </w:r>
      <w:r w:rsidR="00962438">
        <w:t xml:space="preserve">rio ni nakon ispitnog ročišta. </w:t>
      </w:r>
    </w:p>
    <w:p w:rsidRDefault="00E161DA" w:rsidP="00E161DA" w:rsidR="00E161DA">
      <w:pPr>
        <w:spacing w:after="0"/>
        <w:jc w:val="both"/>
      </w:pPr>
    </w:p>
    <w:p w:rsidRDefault="005801FE" w:rsidP="00E161DA" w:rsidR="00E161DA">
      <w:pPr>
        <w:spacing w:after="0"/>
        <w:jc w:val="both"/>
      </w:pPr>
      <w:r>
        <w:tab/>
      </w:r>
      <w:r w:rsidR="00E161DA">
        <w:t xml:space="preserve">Stoga proizlazi da je obrazloženje proturječno sadržaju zapisnika s ispitnog ročišta i podneska osporavatelja od 1. lipnja 2018. </w:t>
      </w:r>
    </w:p>
    <w:p w:rsidRDefault="00E161DA" w:rsidP="00E161DA" w:rsidR="00E161DA">
      <w:pPr>
        <w:spacing w:after="0"/>
        <w:jc w:val="both"/>
      </w:pPr>
    </w:p>
    <w:p w:rsidRDefault="005801FE" w:rsidP="00E161DA" w:rsidR="00E161DA">
      <w:pPr>
        <w:spacing w:after="0"/>
        <w:jc w:val="both"/>
      </w:pPr>
      <w:r>
        <w:tab/>
      </w:r>
      <w:r w:rsidR="00E161DA">
        <w:t>Osim toga o prigovorima nepodnošenja prijava na propisanim obrascima ovaj sud je već zauzeo stav da prijava nije nedopuštena samo zbog toga što nije sastavljena na propisanom obrascu</w:t>
      </w:r>
      <w:r w:rsidR="00962438">
        <w:t>,</w:t>
      </w:r>
      <w:r w:rsidR="00E161DA">
        <w:t xml:space="preserve"> ako sadrži sve što je propisano odredbom čl. 257. SZ-a.</w:t>
      </w:r>
    </w:p>
    <w:p w:rsidRDefault="00E161DA" w:rsidP="00E161DA" w:rsidR="00E161DA">
      <w:pPr>
        <w:spacing w:after="0"/>
        <w:jc w:val="both"/>
      </w:pPr>
    </w:p>
    <w:p w:rsidRDefault="005801FE" w:rsidP="00E161DA" w:rsidR="00E161DA">
      <w:pPr>
        <w:spacing w:after="0"/>
        <w:jc w:val="both"/>
      </w:pPr>
      <w:r>
        <w:tab/>
      </w:r>
      <w:r w:rsidR="00E161DA">
        <w:t>Iz zapisnika s ispitnog ročišta i obrazloženja proizlazi da se pristupilo ispitivanju svih tražbina te da su sve tražbine ispitane, iz čega proizlazi da sud nije prihvatio prigovor da je tražbina nije podnesena na propisanim obrascima.</w:t>
      </w:r>
    </w:p>
    <w:p w:rsidRDefault="00E161DA" w:rsidP="00E161DA" w:rsidR="00E161DA">
      <w:pPr>
        <w:spacing w:after="0"/>
        <w:jc w:val="both"/>
      </w:pPr>
    </w:p>
    <w:p w:rsidRDefault="005801FE" w:rsidP="00E161DA" w:rsidR="00E161DA">
      <w:pPr>
        <w:spacing w:after="0"/>
        <w:jc w:val="both"/>
      </w:pPr>
      <w:r>
        <w:tab/>
      </w:r>
      <w:r w:rsidR="00E161DA">
        <w:t>U obrazl</w:t>
      </w:r>
      <w:r w:rsidR="00962438">
        <w:t>oženju</w:t>
      </w:r>
      <w:r w:rsidR="00E161DA">
        <w:t xml:space="preserve"> je navedeno da je spornu tražbinu osporio stečajni vjerovnik što nije točno</w:t>
      </w:r>
      <w:r w:rsidR="00962438">
        <w:t>,</w:t>
      </w:r>
      <w:r w:rsidR="00E161DA">
        <w:t xml:space="preserve"> jer taj stečajni vjerovnik na ispitnom ročištu samo tvrdi da je prijava trebala biti odbačena kao nedopuštena jer nije podnesena na propisanim obrascima. </w:t>
      </w:r>
    </w:p>
    <w:p w:rsidRDefault="00E161DA" w:rsidP="00E161DA" w:rsidR="00E161DA">
      <w:pPr>
        <w:spacing w:after="0"/>
        <w:jc w:val="both"/>
      </w:pPr>
    </w:p>
    <w:p w:rsidRDefault="005801FE" w:rsidP="00E161DA" w:rsidR="00E161DA">
      <w:pPr>
        <w:spacing w:after="0"/>
        <w:jc w:val="both"/>
      </w:pPr>
      <w:r>
        <w:tab/>
      </w:r>
      <w:r w:rsidR="00E161DA">
        <w:t>Iznošenje razloga osporavanja tražbine i raspravljanje o tražbini nakon održanog ispitnog ročišta nije predviđeno S</w:t>
      </w:r>
      <w:r>
        <w:t xml:space="preserve">tečajnim zakonom </w:t>
      </w:r>
      <w:r w:rsidR="00E161DA">
        <w:t>te nije dopušteno</w:t>
      </w:r>
      <w:r>
        <w:t>,</w:t>
      </w:r>
      <w:r w:rsidR="00E161DA">
        <w:t xml:space="preserve"> jer stečajni sudac treba odmah načiniti tablicu ispitanih tražbina na temelju koje se donosi rješenje o utvrđenim i osporenim tražbinama.</w:t>
      </w:r>
    </w:p>
    <w:p w:rsidRDefault="00E161DA" w:rsidP="00E161DA" w:rsidR="00E161DA">
      <w:pPr>
        <w:spacing w:after="0"/>
        <w:jc w:val="both"/>
      </w:pPr>
    </w:p>
    <w:p w:rsidRDefault="005801FE" w:rsidP="00E161DA" w:rsidR="00E161DA">
      <w:pPr>
        <w:spacing w:after="0"/>
        <w:jc w:val="both"/>
      </w:pPr>
      <w:r>
        <w:tab/>
      </w:r>
      <w:r w:rsidR="00962438">
        <w:t>S</w:t>
      </w:r>
      <w:r w:rsidR="00E161DA">
        <w:t xml:space="preserve">tečajni sudac sastavlja posebnu tablicu ispitanih tražbina u koju za svaku prijavljenu tražbinu unosi u kojoj je mjeri tražbina utvrđena prema svom iznosu i svom redu, </w:t>
      </w:r>
      <w:r w:rsidR="00962438">
        <w:t>odnosno tko je tražbinu osporio. S</w:t>
      </w:r>
      <w:r w:rsidR="00E161DA">
        <w:t xml:space="preserve">tečajni sudac donosi rješenje kojim odlučuje u kojem su iznosu i kojem isplatnom redu utvrđene, odnosno osporene pojedine tražbine, na temelju tablice </w:t>
      </w:r>
      <w:r w:rsidR="00962438">
        <w:t>ispitanih tražbina.</w:t>
      </w:r>
      <w:r w:rsidR="00E161DA">
        <w:t xml:space="preserve"> Tim rješenjem stečajni sudac odlučuje i o upućivanju u parnicu radi utvrđivanja</w:t>
      </w:r>
      <w:r w:rsidR="00962438">
        <w:t xml:space="preserve">, odnosno osporavanja tražbina (čl. 264. i čl. 265. st. 1. SZ-a). </w:t>
      </w:r>
    </w:p>
    <w:p w:rsidRDefault="00E161DA" w:rsidP="00E161DA" w:rsidR="00E161DA">
      <w:pPr>
        <w:spacing w:after="0"/>
        <w:jc w:val="both"/>
      </w:pPr>
    </w:p>
    <w:p w:rsidRDefault="005801FE" w:rsidP="00E161DA" w:rsidR="00E161DA">
      <w:pPr>
        <w:spacing w:after="0"/>
        <w:jc w:val="both"/>
      </w:pPr>
      <w:r>
        <w:tab/>
      </w:r>
      <w:r w:rsidR="00E161DA">
        <w:t>Stečajni upravitelj se jasno izjasnio o tome da spornu žaliteljevu tražbinu priznaje.</w:t>
      </w:r>
    </w:p>
    <w:p w:rsidRDefault="00E161DA" w:rsidP="00E161DA" w:rsidR="00E161DA">
      <w:pPr>
        <w:spacing w:after="0"/>
        <w:jc w:val="both"/>
      </w:pPr>
    </w:p>
    <w:p w:rsidRDefault="005801FE" w:rsidP="00E161DA" w:rsidR="00E161DA">
      <w:pPr>
        <w:spacing w:after="0"/>
        <w:jc w:val="both"/>
      </w:pPr>
      <w:r>
        <w:tab/>
      </w:r>
      <w:r w:rsidR="00E161DA">
        <w:t>Stoga je zbog počinjenih bitnih povreda odredaba parničnog postupka iz čl. 354. st. 2. t. 11 ZPP-a, na temelju odredbe čl. 380. t. 3. ZPP-a u vezi s odredbom čl. 10. SZ-a, žalba prihvaćena, pobijano dio rješenja ukinut i predmet u tom dijelu vraćen na ponov</w:t>
      </w:r>
      <w:r w:rsidR="00962438">
        <w:t>an</w:t>
      </w:r>
      <w:r w:rsidR="00E161DA">
        <w:t xml:space="preserve"> postupak.</w:t>
      </w:r>
    </w:p>
    <w:p w:rsidRDefault="00E161DA" w:rsidP="00E161DA" w:rsidR="00E161DA">
      <w:pPr>
        <w:spacing w:after="0"/>
        <w:jc w:val="both"/>
      </w:pPr>
    </w:p>
    <w:p w:rsidRDefault="005801FE" w:rsidP="00E161DA" w:rsidR="00E161DA">
      <w:pPr>
        <w:spacing w:after="0"/>
        <w:jc w:val="both"/>
      </w:pPr>
      <w:r>
        <w:tab/>
      </w:r>
      <w:r w:rsidR="00E161DA">
        <w:t xml:space="preserve">U nastavku postupka prvostupanjski će sud otkloniti bitne povrede na koje mu je ukazano ovim rješenjem, na način da će donijeti rješenje o prihvaćanju odnosno neprihvaćanju prigovora stečajnog vjerovnika </w:t>
      </w:r>
      <w:r>
        <w:t xml:space="preserve">Anlim investments </w:t>
      </w:r>
      <w:r w:rsidR="00E161DA">
        <w:t xml:space="preserve">d.o.o. da prijava nije podnesena na propisnom obrascu, i stečajni sudac će načiniti tablicu ispitanih tražbina na tom ispitnom ročištu na temelju koje će donijeti rješenje </w:t>
      </w:r>
      <w:r>
        <w:t xml:space="preserve">i o utvrđenju ili </w:t>
      </w:r>
      <w:r w:rsidR="00E161DA">
        <w:t>osporavanju sporne tražbine i eventualno o upućivanju na parnicu.</w:t>
      </w:r>
    </w:p>
    <w:p w:rsidRDefault="005801FE" w:rsidP="005801FE" w:rsidR="005801FE">
      <w:pPr>
        <w:spacing w:after="0"/>
        <w:jc w:val="center"/>
      </w:pPr>
    </w:p>
    <w:p w:rsidRDefault="00E161DA" w:rsidP="005801FE" w:rsidR="00E161DA">
      <w:pPr>
        <w:spacing w:after="0"/>
        <w:jc w:val="center"/>
      </w:pPr>
      <w:r>
        <w:t>Zagreb, 30. listopada 2018.</w:t>
      </w:r>
    </w:p>
    <w:p w:rsidRDefault="00E161DA" w:rsidP="00E161DA" w:rsidR="00E161DA">
      <w:pPr>
        <w:spacing w:after="0"/>
      </w:pPr>
    </w:p>
    <w:p w:rsidRDefault="00962438" w:rsidP="006F07E2" w:rsidR="00962438">
      <w:pPr>
        <w:pStyle w:val="Bezproreda"/>
        <w:ind w:left="4536"/>
        <w:jc w:val="center"/>
      </w:pPr>
      <w:r>
        <w:t>Predsjednik vijeća</w:t>
      </w:r>
    </w:p>
    <w:p w:rsidRDefault="00962438" w:rsidP="006F07E2" w:rsidR="00962438">
      <w:pPr>
        <w:pStyle w:val="Bezproreda"/>
        <w:ind w:left="4536"/>
        <w:jc w:val="center"/>
      </w:pPr>
      <w:r>
        <w:t>Marina Veljak, v. r.</w:t>
      </w:r>
    </w:p>
    <w:p w:rsidRDefault="00962438" w:rsidP="00450CBF" w:rsidR="00962438">
      <w:pPr>
        <w:pStyle w:val="Bezproreda"/>
      </w:pPr>
    </w:p>
    <w:p w:rsidRDefault="00962438" w:rsidP="00962438" w:rsidR="00962438">
      <w:pPr>
        <w:pStyle w:val="Bezproreda"/>
        <w:ind w:left="4536"/>
        <w:jc w:val="center"/>
      </w:pPr>
      <w:r>
        <w:t>Za točnost otpravka – ovlašteni službenik</w:t>
      </w:r>
    </w:p>
    <w:p w:rsidRDefault="00962438" w:rsidP="00962438" w:rsidR="005801FE" w:rsidRPr="0020453E">
      <w:pPr>
        <w:pStyle w:val="Bezproreda"/>
        <w:ind w:left="4536"/>
        <w:jc w:val="center"/>
      </w:pPr>
      <w:r>
        <w:t>Brankica Curman</w:t>
      </w:r>
    </w:p>
    <w:sectPr w:rsidSect="00D51DF6" w:rsidR="005801FE"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E161DA" w:rsidRPr="00192716">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E161DA" w:rsidRPr="00192716">
              <w:rPr>
                <w:rStyle w:val="eSPISCCParagraphDefaultFont"/>
              </w:rPr>
              <w:t>Pž-6263/2018-2</w:t>
            </w:r>
          </w:sdtContent>
        </w:sdt>
      </w:p>
      <w:p w:rsidRDefault="00170492" w:rsidP="00170492" w:rsidR="00170492">
        <w:pPr>
          <w:pStyle w:val="Zaglavlje"/>
          <w:spacing w:after="0"/>
          <w:jc w:val="center"/>
        </w:pPr>
        <w:r>
          <w:fldChar w:fldCharType="begin"/>
        </w:r>
        <w:r>
          <w:instrText>PAGE   \* MERGEFORMAT</w:instrText>
        </w:r>
        <w:r>
          <w:fldChar w:fldCharType="separate"/>
        </w:r>
        <w:r w:rsidR="00192716">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2716"/>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19A"/>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1FE"/>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438"/>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1421"/>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1DF6"/>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1DA"/>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55919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C87698"/>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Pž-6263/2018-2</izvorni_sadrzaj>
    <derivirana_varijabla naziv="DomainObject.Oznaka_1">Pž-6263/2018-2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6263</izvorni_sadrzaj>
    <derivirana_varijabla naziv="DomainObject.Predmet.Broj_1">6263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2018.</izvorni_sadrzaj>
    <derivirana_varijabla naziv="DomainObject.Predmet.DatumOsnivanja_1">24.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2018.</izvorni_sadrzaj>
    <derivirana_varijabla naziv="DomainObject.Predmet.DatumRjesavanja_1">9.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Pž-6263/2018</izvorni_sadrzaj>
    <derivirana_varijabla naziv="DomainObject.Predmet.OznakaBroj_1">Pž-6263/2018</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preslika dijela spisa I. stupnja</izvorni_sadrzaj>
    <derivirana_varijabla naziv="DomainObject.Predmet.PrimjedbaSuca_1">preslika dijela spisa I. stupnja</derivirana_varijabla>
  </DomainObject.Predmet.PrimjedbaSuca>
  <DomainObject.Predmet.PrimjedbaUpisnicara>
    <izvorni_sadrzaj/>
    <derivirana_varijabla naziv="DomainObject.Predmet.PrimjedbaUpisnicara_1"/>
  </DomainObject.Predmet.PrimjedbaUpisnicara>
  <DomainObject.Predmet.ProtustrankaFormated>
    <izvorni_sadrzaj>  MODUS VIVENDI d.o.o. putnička agencija i promet nekretninama u stečaju</izvorni_sadrzaj>
    <derivirana_varijabla naziv="DomainObject.Predmet.ProtustrankaFormated_1">  MODUS VIVENDI d.o.o. putnička agencija i promet nekretninama u stečaju</derivirana_varijabla>
  </DomainObject.Predmet.ProtustrankaFormated>
  <DomainObject.Predmet.ProtustrankaFormatedOIB>
    <izvorni_sadrzaj>  MODUS VIVENDI d.o.o. putnička agencija i promet nekretninama u stečaju, OIB 74444345287</izvorni_sadrzaj>
    <derivirana_varijabla naziv="DomainObject.Predmet.ProtustrankaFormatedOIB_1">  MODUS VIVENDI d.o.o. putnička agencija i promet nekretninama u stečaju, OIB 74444345287</derivirana_varijabla>
  </DomainObject.Predmet.ProtustrankaFormatedOIB>
  <DomainObject.Predmet.ProtustrankaFormatedWithAdress>
    <izvorni_sadrzaj> MODUS VIVENDI d.o.o. putnička agencija i promet nekretninama u stečaju, Milna, 21405 Milna</izvorni_sadrzaj>
    <derivirana_varijabla naziv="DomainObject.Predmet.ProtustrankaFormatedWithAdress_1"> MODUS VIVENDI d.o.o. putnička agencija i promet nekretninama u stečaju, Milna, 21405 Milna</derivirana_varijabla>
  </DomainObject.Predmet.ProtustrankaFormatedWithAdress>
  <DomainObject.Predmet.ProtustrankaFormatedWithAdressOIB>
    <izvorni_sadrzaj> MODUS VIVENDI d.o.o. putnička agencija i promet nekretninama u stečaju, OIB 74444345287, Milna, 21405 Milna</izvorni_sadrzaj>
    <derivirana_varijabla naziv="DomainObject.Predmet.ProtustrankaFormatedWithAdressOIB_1"> MODUS VIVENDI d.o.o. putnička agencija i promet nekretninama u stečaju, OIB 74444345287, Milna, 21405 Milna</derivirana_varijabla>
  </DomainObject.Predmet.ProtustrankaFormatedWithAdressOIB>
  <DomainObject.Predmet.ProtustrankaWithAdress>
    <izvorni_sadrzaj>MODUS VIVENDI d.o.o. putnička agencija i promet nekretninama u stečaju Milna, 21405 Milna</izvorni_sadrzaj>
    <derivirana_varijabla naziv="DomainObject.Predmet.ProtustrankaWithAdress_1">MODUS VIVENDI d.o.o. putnička agencija i promet nekretninama u stečaju Milna, 21405 Milna</derivirana_varijabla>
  </DomainObject.Predmet.ProtustrankaWithAdress>
  <DomainObject.Predmet.ProtustrankaWithAdressOIB>
    <izvorni_sadrzaj>MODUS VIVENDI d.o.o. putnička agencija i promet nekretninama u stečaju, OIB 74444345287, Milna, 21405 Milna</izvorni_sadrzaj>
    <derivirana_varijabla naziv="DomainObject.Predmet.ProtustrankaWithAdressOIB_1">MODUS VIVENDI d.o.o. putnička agencija i promet nekretninama u stečaju, OIB 74444345287, Milna, 21405 Milna</derivirana_varijabla>
  </DomainObject.Predmet.ProtustrankaWithAdressOIB>
  <DomainObject.Predmet.ProtustrankaNazivFormated>
    <izvorni_sadrzaj>MODUS VIVENDI d.o.o. putnička agencija i promet nekretninama u stečaju</izvorni_sadrzaj>
    <derivirana_varijabla naziv="DomainObject.Predmet.ProtustrankaNazivFormated_1">MODUS VIVENDI d.o.o. putnička agencija i promet nekretninama u stečaju</derivirana_varijabla>
    <derivirana_varijabla naziv="Padez">MODUS VIVENDI d.o.o. putnička agencija i promet nekretninama u stečaju</derivirana_varijabla>
  </DomainObject.Predmet.ProtustrankaNazivFormated>
  <DomainObject.Predmet.ProtustrankaNazivFormatedOIB>
    <izvorni_sadrzaj>MODUS VIVENDI d.o.o. putnička agencija i promet nekretninama u stečaju, OIB 74444345287</izvorni_sadrzaj>
    <derivirana_varijabla naziv="DomainObject.Predmet.ProtustrankaNazivFormatedOIB_1">MODUS VIVENDI d.o.o. putnička agencija i promet nekretninama u stečaju, OIB 74444345287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Dragiša Popara</izvorni_sadrzaj>
    <derivirana_varijabla naziv="DomainObject.Predmet.StrankaFormated_1">  Dragiša Popara</derivirana_varijabla>
  </DomainObject.Predmet.StrankaFormated>
  <DomainObject.Predmet.StrankaFormatedOIB>
    <izvorni_sadrzaj>  Dragiša Popara, OIB 08377141101</izvorni_sadrzaj>
    <derivirana_varijabla naziv="DomainObject.Predmet.StrankaFormatedOIB_1">  Dragiša Popara, OIB 08377141101</derivirana_varijabla>
  </DomainObject.Predmet.StrankaFormatedOIB>
  <DomainObject.Predmet.StrankaFormatedWithAdress>
    <izvorni_sadrzaj> Dragiša Popara, Duvanjska 1, 21000 Split</izvorni_sadrzaj>
    <derivirana_varijabla naziv="DomainObject.Predmet.StrankaFormatedWithAdress_1"> Dragiša Popara, Duvanjska 1, 21000 Split</derivirana_varijabla>
  </DomainObject.Predmet.StrankaFormatedWithAdress>
  <DomainObject.Predmet.StrankaFormatedWithAdressOIB>
    <izvorni_sadrzaj> Dragiša Popara, OIB 08377141101, Duvanjska 1, 21000 Split</izvorni_sadrzaj>
    <derivirana_varijabla naziv="DomainObject.Predmet.StrankaFormatedWithAdressOIB_1"> Dragiša Popara, OIB 08377141101, Duvanjska 1, 21000 Split</derivirana_varijabla>
  </DomainObject.Predmet.StrankaFormatedWithAdressOIB>
  <DomainObject.Predmet.StrankaWithAdress>
    <izvorni_sadrzaj>Dragiša Popara Duvanjska 1,21000 Split</izvorni_sadrzaj>
    <derivirana_varijabla naziv="DomainObject.Predmet.StrankaWithAdress_1">Dragiša Popara Duvanjska 1,21000 Split</derivirana_varijabla>
  </DomainObject.Predmet.StrankaWithAdress>
  <DomainObject.Predmet.StrankaWithAdressOIB>
    <izvorni_sadrzaj>Dragiša Popara, OIB 08377141101, Duvanjska 1,21000 Split</izvorni_sadrzaj>
    <derivirana_varijabla naziv="DomainObject.Predmet.StrankaWithAdressOIB_1">Dragiša Popara, OIB 08377141101, Duvanjska 1,21000 Split</derivirana_varijabla>
  </DomainObject.Predmet.StrankaWithAdressOIB>
  <DomainObject.Predmet.StrankaNazivFormated>
    <izvorni_sadrzaj>Dragiša Popara</izvorni_sadrzaj>
    <derivirana_varijabla naziv="DomainObject.Predmet.StrankaNazivFormated_1">Dragiša Popara</derivirana_varijabla>
    <derivirana_varijabla naziv="Padez">Dragiša Popara</derivirana_varijabla>
  </DomainObject.Predmet.StrankaNazivFormated>
  <DomainObject.Predmet.StrankaNazivFormatedOIB>
    <izvorni_sadrzaj>Dragiša Popara, OIB 08377141101</izvorni_sadrzaj>
    <derivirana_varijabla naziv="DomainObject.Predmet.StrankaNazivFormatedOIB_1">Dragiša Popara, OIB 08377141101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Dragiša Popara</item>
    </izvorni_sadrzaj>
    <derivirana_varijabla naziv="DomainObject.Predmet.StrankaListFormated_1">
      <item>Dragiša Popara</item>
    </derivirana_varijabla>
  </DomainObject.Predmet.StrankaListFormated>
  <DomainObject.Predmet.StrankaListFormatedOIB>
    <izvorni_sadrzaj>
      <item>Dragiša Popara, OIB 08377141101</item>
    </izvorni_sadrzaj>
    <derivirana_varijabla naziv="DomainObject.Predmet.StrankaListFormatedOIB_1">
      <item>Dragiša Popara, OIB 08377141101</item>
    </derivirana_varijabla>
  </DomainObject.Predmet.StrankaListFormatedOIB>
  <DomainObject.Predmet.StrankaListFormatedWithAdress>
    <izvorni_sadrzaj>
      <item>Dragiša Popara, Duvanjska 1, 21000 Split</item>
    </izvorni_sadrzaj>
    <derivirana_varijabla naziv="DomainObject.Predmet.StrankaListFormatedWithAdress_1">
      <item>Dragiša Popara, Duvanjska 1, 21000 Split</item>
    </derivirana_varijabla>
  </DomainObject.Predmet.StrankaListFormatedWithAdress>
  <DomainObject.Predmet.StrankaListFormatedWithAdressOIB>
    <izvorni_sadrzaj>
      <item>Dragiša Popara, OIB 08377141101, Duvanjska 1, 21000 Split</item>
    </izvorni_sadrzaj>
    <derivirana_varijabla naziv="DomainObject.Predmet.StrankaListFormatedWithAdressOIB_1">
      <item>Dragiša Popara, OIB 08377141101, Duvanjska 1, 21000 Split</item>
    </derivirana_varijabla>
  </DomainObject.Predmet.StrankaListFormatedWithAdressOIB>
  <DomainObject.Predmet.StrankaListNazivFormated>
    <izvorni_sadrzaj>
      <item>Dragiša Popara</item>
    </izvorni_sadrzaj>
    <derivirana_varijabla naziv="DomainObject.Predmet.StrankaListNazivFormated_1">
      <item>Dragiša Popara</item>
    </derivirana_varijabla>
  </DomainObject.Predmet.StrankaListNazivFormated>
  <DomainObject.Predmet.StrankaListNazivFormatedOIB>
    <izvorni_sadrzaj>
      <item>Dragiša Popara, OIB 08377141101</item>
    </izvorni_sadrzaj>
    <derivirana_varijabla naziv="DomainObject.Predmet.StrankaListNazivFormatedOIB_1">
      <item>Dragiša Popara, OIB 08377141101</item>
    </derivirana_varijabla>
  </DomainObject.Predmet.StrankaListNazivFormatedOIB>
  <DomainObject.Predmet.ProtuStrankaListFormated>
    <izvorni_sadrzaj>
      <item>MODUS VIVENDI d.o.o. putnička agencija i promet nekretninama u stečaju</item>
    </izvorni_sadrzaj>
    <derivirana_varijabla naziv="DomainObject.Predmet.ProtuStrankaListFormated_1">
      <item>MODUS VIVENDI d.o.o. putnička agencija i promet nekretninama u stečaju</item>
    </derivirana_varijabla>
  </DomainObject.Predmet.ProtuStrankaListFormated>
  <DomainObject.Predmet.ProtuStrankaListFormatedOIB>
    <izvorni_sadrzaj>
      <item>MODUS VIVENDI d.o.o. putnička agencija i promet nekretninama u stečaju, OIB 74444345287</item>
    </izvorni_sadrzaj>
    <derivirana_varijabla naziv="DomainObject.Predmet.ProtuStrankaListFormatedOIB_1">
      <item>MODUS VIVENDI d.o.o. putnička agencija i promet nekretninama u stečaju, OIB 74444345287</item>
    </derivirana_varijabla>
  </DomainObject.Predmet.ProtuStrankaListFormatedOIB>
  <DomainObject.Predmet.ProtuStrankaListFormatedWithAdress>
    <izvorni_sadrzaj>
      <item>MODUS VIVENDI d.o.o. putnička agencija i promet nekretninama u stečaju, Milna, 21405 Milna</item>
    </izvorni_sadrzaj>
    <derivirana_varijabla naziv="DomainObject.Predmet.ProtuStrankaListFormatedWithAdress_1">
      <item>MODUS VIVENDI d.o.o. putnička agencija i promet nekretninama u stečaju, Milna, 21405 Milna</item>
    </derivirana_varijabla>
  </DomainObject.Predmet.ProtuStrankaListFormatedWithAdress>
  <DomainObject.Predmet.ProtuStrankaListFormatedWithAdressOIB>
    <izvorni_sadrzaj>
      <item>MODUS VIVENDI d.o.o. putnička agencija i promet nekretninama u stečaju, OIB 74444345287, Milna, 21405 Milna</item>
    </izvorni_sadrzaj>
    <derivirana_varijabla naziv="DomainObject.Predmet.ProtuStrankaListFormatedWithAdressOIB_1">
      <item>MODUS VIVENDI d.o.o. putnička agencija i promet nekretninama u stečaju, OIB 74444345287, Milna, 21405 Milna</item>
    </derivirana_varijabla>
  </DomainObject.Predmet.ProtuStrankaListFormatedWithAdressOIB>
  <DomainObject.Predmet.ProtuStrankaListNazivFormated>
    <izvorni_sadrzaj>
      <item>MODUS VIVENDI d.o.o. putnička agencija i promet nekretninama u stečaju</item>
    </izvorni_sadrzaj>
    <derivirana_varijabla naziv="DomainObject.Predmet.ProtuStrankaListNazivFormated_1">
      <item>MODUS VIVENDI d.o.o. putnička agencija i promet nekretninama u stečaju</item>
    </derivirana_varijabla>
  </DomainObject.Predmet.ProtuStrankaListNazivFormated>
  <DomainObject.Predmet.ProtuStrankaListNazivFormatedOIB>
    <izvorni_sadrzaj>
      <item>MODUS VIVENDI d.o.o. putnička agencija i promet nekretninama u stečaju, OIB 74444345287</item>
    </izvorni_sadrzaj>
    <derivirana_varijabla naziv="DomainObject.Predmet.ProtuStrankaListNazivFormatedOIB_1">
      <item>MODUS VIVENDI d.o.o. putnička agencija i promet nekretninama u stečaju, OIB 74444345287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Pž-6263/2018-2</izvorni_sadrzaj>
    <derivirana_varijabla naziv="DomainObject.PoslovniBrojDokumenta_1">Pž-6263/2018-2</derivirana_varijabla>
  </DomainObject.PoslovniBrojDokumenta>
  <DomainObject.Predmet.StrankaIDrugi>
    <izvorni_sadrzaj>Dragiša Popara</izvorni_sadrzaj>
    <derivirana_varijabla naziv="DomainObject.Predmet.StrankaIDrugi_1">Dragiša Popara</derivirana_varijabla>
  </DomainObject.Predmet.StrankaIDrugi>
  <DomainObject.Predmet.ProtustrankaIDrugi>
    <izvorni_sadrzaj>MODUS VIVENDI d.o.o. putnička agencija i promet nekretninama u stečaju</izvorni_sadrzaj>
    <derivirana_varijabla naziv="DomainObject.Predmet.ProtustrankaIDrugi_1">MODUS VIVENDI d.o.o. putnička agencija i promet nekretninama u stečaju</derivirana_varijabla>
  </DomainObject.Predmet.ProtustrankaIDrugi>
  <DomainObject.Predmet.StrankaIDrugiAdressOIB>
    <izvorni_sadrzaj>Dragiša Popara, OIB 08377141101, Duvanjska 1, 21000 Split</izvorni_sadrzaj>
    <derivirana_varijabla naziv="DomainObject.Predmet.StrankaIDrugiAdressOIB_1">Dragiša Popara, OIB 08377141101, Duvanjska 1, 21000 Split</derivirana_varijabla>
  </DomainObject.Predmet.StrankaIDrugiAdressOIB>
  <DomainObject.Predmet.ProtustrankaIDrugiAdressOIB>
    <izvorni_sadrzaj>MODUS VIVENDI d.o.o. putnička agencija i promet nekretninama u stečaju, OIB 74444345287, Milna, 21405 Milna</izvorni_sadrzaj>
    <derivirana_varijabla naziv="DomainObject.Predmet.ProtustrankaIDrugiAdressOIB_1">MODUS VIVENDI d.o.o. putnička agencija i promet nekretninama u stečaju, OIB 74444345287,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listopada 2018.</izvorni_sadrzaj>
    <derivirana_varijabla naziv="DomainObject.Predmet.OdlukaRjesenje.DatumDonosenjaOdluke_1">30.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Pž-6263/2018-2</izvorni_sadrzaj>
    <derivirana_varijabla naziv="DomainObject.Predmet.OdlukaRjesenje.Oznaka_1">Pž-6263/2018-2</derivirana_varijabla>
  </DomainObject.Predmet.OdlukaRjesenje.Oznaka>
  <DomainObject.Predmet.SudioniciListNaziv>
    <izvorni_sadrzaj>
      <item>MODUS VIVENDI d.o.o. putnička agencija i promet nekretninama u stečaju</item>
      <item>Dragiša Popara</item>
    </izvorni_sadrzaj>
    <derivirana_varijabla naziv="DomainObject.Predmet.SudioniciListNaziv_1">
      <item>MODUS VIVENDI d.o.o. putnička agencija i promet nekretninama u stečaju</item>
      <item>Dragiša Popara</item>
    </derivirana_varijabla>
    <derivirana_varijabla naziv="OstaliSudionici">
      <item>MODUS VIVENDI d.o.o. putnička agencija i promet nekretninama u stečaju</item>
      <item>Dragiša Popara</item>
    </derivirana_varijabla>
  </DomainObject.Predmet.SudioniciListNaziv>
  <DomainObject.Predmet.SudioniciListAdressOIB>
    <izvorni_sadrzaj>
      <item>MODUS VIVENDI d.o.o. putnička agencija i promet nekretninama u stečaju, OIB 74444345287, Milna,21405 Milna</item>
      <item>Dragiša Popara, OIB 08377141101, Duvanjska 1,21000 Split</item>
    </izvorni_sadrzaj>
    <derivirana_varijabla naziv="DomainObject.Predmet.SudioniciListAdressOIB_1">
      <item>MODUS VIVENDI d.o.o. putnička agencija i promet nekretninama u stečaju, OIB 74444345287, Milna,21405 Milna</item>
      <item>Dragiša Popara, OIB 08377141101, Duvanjska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74444345287</item>
      <item>, OIB 08377141101</item>
    </izvorni_sadrzaj>
    <derivirana_varijabla naziv="DomainObject.Predmet.SudioniciListNazivOIB_1">
      <item>, OIB 74444345287</item>
      <item>, OIB 08377141101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St-2625/2015</izvorni_sadrzaj>
    <derivirana_varijabla naziv="DomainObject.Predmet.OznakaNizestupanjskogPredmeta_1">St-2625/2015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FA0443-7915-4C03-BB07-E60E0079A6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1290</properties:Words>
  <properties:Characters>7191</properties:Characters>
  <properties:Lines>155</properties:Lines>
  <properties:Paragraphs>39</properties:Paragraphs>
  <properties:TotalTime>193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2018-11-13T10:19:00Z</cp:lastPrinted>
  <dcterms:modified xmlns:xsi="http://www.w3.org/2001/XMLSchema-instance" xsi:type="dcterms:W3CDTF">2018-11-21T06:36:00Z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Podnesak - Rješenje - prihvaćena žalba - ukinuto 1. st. rješenje (18-6263_ispitno_osporavanje_bitne_popara_-_MODUS_VIVENDI__ukid.docx)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