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b6190" w14:paraId="68b6190" w:rsidRDefault="002E55C4" w:rsidP="002E55C4" w:rsidR="002E55C4">
      <w:pPr>
        <w:pStyle w:val="Bezproreda"/>
        <w:jc w:val="both"/>
        <w15:collapsed w:val="false"/>
        <w:rPr>
          <w:rFonts w:cs="Times New Roman" w:hAnsi="Times New Roman" w:ascii="Times New Roman"/>
          <w:sz w:val="24"/>
          <w:szCs w:val="24"/>
        </w:rPr>
      </w:pPr>
      <w:bookmarkStart w:name="_GoBack" w:id="0"/>
      <w:bookmarkEnd w:id="0"/>
    </w:p>
    <w:p w:rsidRDefault="002E55C4" w:rsidP="002E55C4" w:rsidR="002E55C4">
      <w:pPr>
        <w:pStyle w:val="Bezproreda"/>
        <w:jc w:val="both"/>
        <w:rPr>
          <w:rFonts w:cs="Times New Roman" w:hAnsi="Times New Roman" w:ascii="Times New Roman"/>
          <w:sz w:val="24"/>
          <w:szCs w:val="24"/>
        </w:rPr>
      </w:pPr>
    </w:p>
    <w:p w:rsidRDefault="002E55C4" w:rsidP="002E55C4" w:rsidR="002E55C4">
      <w:pPr>
        <w:pStyle w:val="Bezproreda"/>
        <w:jc w:val="both"/>
        <w:rPr>
          <w:rFonts w:cs="Times New Roman" w:hAnsi="Times New Roman" w:ascii="Times New Roman"/>
          <w:sz w:val="24"/>
          <w:szCs w:val="24"/>
        </w:rPr>
      </w:pPr>
    </w:p>
    <w:p w:rsidRDefault="002E55C4" w:rsidP="002E55C4" w:rsidR="002E55C4">
      <w:pPr>
        <w:pStyle w:val="Bezproreda"/>
        <w:jc w:val="both"/>
        <w:rPr>
          <w:rFonts w:cs="Times New Roman" w:hAnsi="Times New Roman" w:ascii="Times New Roman"/>
          <w:sz w:val="24"/>
          <w:szCs w:val="24"/>
        </w:rPr>
      </w:pPr>
    </w:p>
    <w:p w:rsidRDefault="002E55C4" w:rsidP="002E55C4" w:rsidR="002E55C4" w:rsidRPr="002E55C4">
      <w:pPr>
        <w:pStyle w:val="Bezproreda"/>
        <w:jc w:val="both"/>
        <w:rPr>
          <w:rFonts w:cs="Times New Roman" w:hAnsi="Times New Roman" w:ascii="Times New Roman"/>
          <w:sz w:val="24"/>
          <w:szCs w:val="24"/>
        </w:rPr>
      </w:pPr>
      <w:r w:rsidRPr="002E55C4">
        <w:rPr>
          <w:rFonts w:cs="Times New Roman" w:hAnsi="Times New Roman" w:ascii="Times New Roman"/>
          <w:sz w:val="24"/>
          <w:szCs w:val="24"/>
        </w:rPr>
        <w:t>REPUBLIKA HRVATSKA</w:t>
      </w:r>
    </w:p>
    <w:p w:rsidRDefault="002E55C4" w:rsidP="002E55C4" w:rsidR="002E55C4" w:rsidRPr="002E55C4">
      <w:pPr>
        <w:pStyle w:val="Bezproreda"/>
        <w:jc w:val="both"/>
        <w:rPr>
          <w:rFonts w:cs="Times New Roman" w:hAnsi="Times New Roman" w:ascii="Times New Roman"/>
          <w:sz w:val="24"/>
          <w:szCs w:val="24"/>
        </w:rPr>
      </w:pPr>
      <w:r w:rsidRPr="002E55C4">
        <w:rPr>
          <w:rFonts w:cs="Times New Roman" w:hAnsi="Times New Roman" w:ascii="Times New Roman"/>
          <w:sz w:val="24"/>
          <w:szCs w:val="24"/>
        </w:rPr>
        <w:t>TRGOVAČKI SUD U ZADRU</w:t>
      </w:r>
    </w:p>
    <w:p w:rsidRDefault="002E55C4" w:rsidP="002E55C4" w:rsidR="002E55C4">
      <w:pPr>
        <w:pStyle w:val="Bezproreda"/>
        <w:jc w:val="both"/>
        <w:rPr>
          <w:rFonts w:cs="Times New Roman" w:hAnsi="Times New Roman" w:ascii="Times New Roman"/>
          <w:sz w:val="24"/>
          <w:szCs w:val="24"/>
        </w:rPr>
      </w:pPr>
      <w:r w:rsidRPr="002E55C4">
        <w:rPr>
          <w:rFonts w:cs="Times New Roman" w:hAnsi="Times New Roman" w:ascii="Times New Roman"/>
          <w:sz w:val="24"/>
          <w:szCs w:val="24"/>
        </w:rPr>
        <w:t>STALNA SLUŽBA U ŠIBENIKU</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Pr="002E55C4">
        <w:rPr>
          <w:rFonts w:cs="Times New Roman" w:hAnsi="Times New Roman" w:ascii="Times New Roman"/>
          <w:sz w:val="24"/>
          <w:szCs w:val="24"/>
        </w:rPr>
        <w:t>7 St-</w:t>
      </w:r>
      <w:r>
        <w:rPr>
          <w:rFonts w:cs="Times New Roman" w:hAnsi="Times New Roman" w:ascii="Times New Roman"/>
          <w:sz w:val="24"/>
          <w:szCs w:val="24"/>
        </w:rPr>
        <w:t>644/15-13</w:t>
      </w:r>
    </w:p>
    <w:p w:rsidRDefault="002E55C4" w:rsidP="002E55C4" w:rsidR="002E55C4">
      <w:pPr>
        <w:pStyle w:val="Bezproreda"/>
        <w:jc w:val="both"/>
        <w:rPr>
          <w:rFonts w:cs="Times New Roman" w:hAnsi="Times New Roman" w:ascii="Times New Roman"/>
          <w:sz w:val="24"/>
          <w:szCs w:val="24"/>
        </w:rPr>
      </w:pPr>
      <w:r>
        <w:rPr>
          <w:rFonts w:cs="Times New Roman" w:hAnsi="Times New Roman" w:ascii="Times New Roman"/>
          <w:sz w:val="24"/>
          <w:szCs w:val="24"/>
        </w:rPr>
        <w:t>22000 ŠIBENIK</w:t>
      </w:r>
    </w:p>
    <w:p w:rsidRDefault="002E55C4" w:rsidP="002E55C4" w:rsidR="002E55C4" w:rsidRPr="002E55C4">
      <w:pPr>
        <w:pStyle w:val="Bezproreda"/>
        <w:jc w:val="both"/>
        <w:rPr>
          <w:rFonts w:cs="Times New Roman" w:hAnsi="Times New Roman" w:ascii="Times New Roman"/>
          <w:sz w:val="24"/>
          <w:szCs w:val="24"/>
        </w:rPr>
      </w:pPr>
      <w:r>
        <w:rPr>
          <w:rFonts w:cs="Times New Roman" w:hAnsi="Times New Roman" w:ascii="Times New Roman"/>
          <w:sz w:val="24"/>
          <w:szCs w:val="24"/>
        </w:rPr>
        <w:t>Stjepana Radića 81/II</w:t>
      </w:r>
    </w:p>
    <w:p w:rsidRDefault="002E55C4" w:rsidP="002E55C4" w:rsidR="002E55C4" w:rsidRPr="002E55C4">
      <w:pPr>
        <w:pStyle w:val="Bezproreda"/>
        <w:jc w:val="both"/>
        <w:rPr>
          <w:rFonts w:cs="Times New Roman" w:hAnsi="Times New Roman" w:ascii="Times New Roman"/>
          <w:sz w:val="24"/>
          <w:szCs w:val="24"/>
        </w:rPr>
      </w:pPr>
    </w:p>
    <w:p w:rsidRDefault="002E55C4" w:rsidP="002E55C4" w:rsidR="002E55C4" w:rsidRPr="002E55C4">
      <w:pPr>
        <w:pStyle w:val="Bezproreda"/>
        <w:jc w:val="both"/>
        <w:rPr>
          <w:rFonts w:cs="Times New Roman" w:hAnsi="Times New Roman" w:ascii="Times New Roman"/>
          <w:sz w:val="24"/>
          <w:szCs w:val="24"/>
        </w:rPr>
      </w:pPr>
    </w:p>
    <w:p w:rsidRDefault="002E55C4" w:rsidP="002E55C4" w:rsidR="002E55C4" w:rsidRPr="002E55C4">
      <w:pPr>
        <w:pStyle w:val="Bezproreda"/>
        <w:jc w:val="center"/>
        <w:rPr>
          <w:rFonts w:cs="Times New Roman" w:hAnsi="Times New Roman" w:ascii="Times New Roman"/>
          <w:sz w:val="24"/>
          <w:szCs w:val="24"/>
        </w:rPr>
      </w:pPr>
      <w:r w:rsidRPr="002E55C4">
        <w:rPr>
          <w:rFonts w:cs="Times New Roman" w:hAnsi="Times New Roman" w:ascii="Times New Roman"/>
          <w:sz w:val="24"/>
          <w:szCs w:val="24"/>
        </w:rPr>
        <w:t>R</w:t>
      </w:r>
      <w:r>
        <w:rPr>
          <w:rFonts w:cs="Times New Roman" w:hAnsi="Times New Roman" w:ascii="Times New Roman"/>
          <w:sz w:val="24"/>
          <w:szCs w:val="24"/>
        </w:rPr>
        <w:t xml:space="preserve"> </w:t>
      </w:r>
      <w:r w:rsidRPr="002E55C4">
        <w:rPr>
          <w:rFonts w:cs="Times New Roman" w:hAnsi="Times New Roman" w:ascii="Times New Roman"/>
          <w:sz w:val="24"/>
          <w:szCs w:val="24"/>
        </w:rPr>
        <w:t>E</w:t>
      </w:r>
      <w:r>
        <w:rPr>
          <w:rFonts w:cs="Times New Roman" w:hAnsi="Times New Roman" w:ascii="Times New Roman"/>
          <w:sz w:val="24"/>
          <w:szCs w:val="24"/>
        </w:rPr>
        <w:t xml:space="preserve"> </w:t>
      </w:r>
      <w:r w:rsidRPr="002E55C4">
        <w:rPr>
          <w:rFonts w:cs="Times New Roman" w:hAnsi="Times New Roman" w:ascii="Times New Roman"/>
          <w:sz w:val="24"/>
          <w:szCs w:val="24"/>
        </w:rPr>
        <w:t>P</w:t>
      </w:r>
      <w:r>
        <w:rPr>
          <w:rFonts w:cs="Times New Roman" w:hAnsi="Times New Roman" w:ascii="Times New Roman"/>
          <w:sz w:val="24"/>
          <w:szCs w:val="24"/>
        </w:rPr>
        <w:t xml:space="preserve"> </w:t>
      </w:r>
      <w:r w:rsidRPr="002E55C4">
        <w:rPr>
          <w:rFonts w:cs="Times New Roman" w:hAnsi="Times New Roman" w:ascii="Times New Roman"/>
          <w:sz w:val="24"/>
          <w:szCs w:val="24"/>
        </w:rPr>
        <w:t>U</w:t>
      </w:r>
      <w:r>
        <w:rPr>
          <w:rFonts w:cs="Times New Roman" w:hAnsi="Times New Roman" w:ascii="Times New Roman"/>
          <w:sz w:val="24"/>
          <w:szCs w:val="24"/>
        </w:rPr>
        <w:t xml:space="preserve"> </w:t>
      </w:r>
      <w:r w:rsidRPr="002E55C4">
        <w:rPr>
          <w:rFonts w:cs="Times New Roman" w:hAnsi="Times New Roman" w:ascii="Times New Roman"/>
          <w:sz w:val="24"/>
          <w:szCs w:val="24"/>
        </w:rPr>
        <w:t>B</w:t>
      </w:r>
      <w:r>
        <w:rPr>
          <w:rFonts w:cs="Times New Roman" w:hAnsi="Times New Roman" w:ascii="Times New Roman"/>
          <w:sz w:val="24"/>
          <w:szCs w:val="24"/>
        </w:rPr>
        <w:t xml:space="preserve"> </w:t>
      </w:r>
      <w:r w:rsidRPr="002E55C4">
        <w:rPr>
          <w:rFonts w:cs="Times New Roman" w:hAnsi="Times New Roman" w:ascii="Times New Roman"/>
          <w:sz w:val="24"/>
          <w:szCs w:val="24"/>
        </w:rPr>
        <w:t>L</w:t>
      </w:r>
      <w:r>
        <w:rPr>
          <w:rFonts w:cs="Times New Roman" w:hAnsi="Times New Roman" w:ascii="Times New Roman"/>
          <w:sz w:val="24"/>
          <w:szCs w:val="24"/>
        </w:rPr>
        <w:t xml:space="preserve"> </w:t>
      </w:r>
      <w:r w:rsidRPr="002E55C4">
        <w:rPr>
          <w:rFonts w:cs="Times New Roman" w:hAnsi="Times New Roman" w:ascii="Times New Roman"/>
          <w:sz w:val="24"/>
          <w:szCs w:val="24"/>
        </w:rPr>
        <w:t>I</w:t>
      </w:r>
      <w:r>
        <w:rPr>
          <w:rFonts w:cs="Times New Roman" w:hAnsi="Times New Roman" w:ascii="Times New Roman"/>
          <w:sz w:val="24"/>
          <w:szCs w:val="24"/>
        </w:rPr>
        <w:t xml:space="preserve"> </w:t>
      </w:r>
      <w:r w:rsidRPr="002E55C4">
        <w:rPr>
          <w:rFonts w:cs="Times New Roman" w:hAnsi="Times New Roman" w:ascii="Times New Roman"/>
          <w:sz w:val="24"/>
          <w:szCs w:val="24"/>
        </w:rPr>
        <w:t>K</w:t>
      </w:r>
      <w:r>
        <w:rPr>
          <w:rFonts w:cs="Times New Roman" w:hAnsi="Times New Roman" w:ascii="Times New Roman"/>
          <w:sz w:val="24"/>
          <w:szCs w:val="24"/>
        </w:rPr>
        <w:t xml:space="preserve"> </w:t>
      </w:r>
      <w:r w:rsidRPr="002E55C4">
        <w:rPr>
          <w:rFonts w:cs="Times New Roman" w:hAnsi="Times New Roman" w:ascii="Times New Roman"/>
          <w:sz w:val="24"/>
          <w:szCs w:val="24"/>
        </w:rPr>
        <w:t>A</w:t>
      </w:r>
      <w:r>
        <w:rPr>
          <w:rFonts w:cs="Times New Roman" w:hAnsi="Times New Roman" w:ascii="Times New Roman"/>
          <w:sz w:val="24"/>
          <w:szCs w:val="24"/>
        </w:rPr>
        <w:t xml:space="preserve"> </w:t>
      </w:r>
      <w:r w:rsidRPr="002E55C4">
        <w:rPr>
          <w:rFonts w:cs="Times New Roman" w:hAnsi="Times New Roman" w:ascii="Times New Roman"/>
          <w:sz w:val="24"/>
          <w:szCs w:val="24"/>
        </w:rPr>
        <w:t xml:space="preserve"> H</w:t>
      </w:r>
      <w:r>
        <w:rPr>
          <w:rFonts w:cs="Times New Roman" w:hAnsi="Times New Roman" w:ascii="Times New Roman"/>
          <w:sz w:val="24"/>
          <w:szCs w:val="24"/>
        </w:rPr>
        <w:t xml:space="preserve"> </w:t>
      </w:r>
      <w:r w:rsidRPr="002E55C4">
        <w:rPr>
          <w:rFonts w:cs="Times New Roman" w:hAnsi="Times New Roman" w:ascii="Times New Roman"/>
          <w:sz w:val="24"/>
          <w:szCs w:val="24"/>
        </w:rPr>
        <w:t>R</w:t>
      </w:r>
      <w:r>
        <w:rPr>
          <w:rFonts w:cs="Times New Roman" w:hAnsi="Times New Roman" w:ascii="Times New Roman"/>
          <w:sz w:val="24"/>
          <w:szCs w:val="24"/>
        </w:rPr>
        <w:t xml:space="preserve"> </w:t>
      </w:r>
      <w:r w:rsidRPr="002E55C4">
        <w:rPr>
          <w:rFonts w:cs="Times New Roman" w:hAnsi="Times New Roman" w:ascii="Times New Roman"/>
          <w:sz w:val="24"/>
          <w:szCs w:val="24"/>
        </w:rPr>
        <w:t>V</w:t>
      </w:r>
      <w:r>
        <w:rPr>
          <w:rFonts w:cs="Times New Roman" w:hAnsi="Times New Roman" w:ascii="Times New Roman"/>
          <w:sz w:val="24"/>
          <w:szCs w:val="24"/>
        </w:rPr>
        <w:t xml:space="preserve"> </w:t>
      </w:r>
      <w:r w:rsidRPr="002E55C4">
        <w:rPr>
          <w:rFonts w:cs="Times New Roman" w:hAnsi="Times New Roman" w:ascii="Times New Roman"/>
          <w:sz w:val="24"/>
          <w:szCs w:val="24"/>
        </w:rPr>
        <w:t>A</w:t>
      </w:r>
      <w:r>
        <w:rPr>
          <w:rFonts w:cs="Times New Roman" w:hAnsi="Times New Roman" w:ascii="Times New Roman"/>
          <w:sz w:val="24"/>
          <w:szCs w:val="24"/>
        </w:rPr>
        <w:t xml:space="preserve"> </w:t>
      </w:r>
      <w:r w:rsidRPr="002E55C4">
        <w:rPr>
          <w:rFonts w:cs="Times New Roman" w:hAnsi="Times New Roman" w:ascii="Times New Roman"/>
          <w:sz w:val="24"/>
          <w:szCs w:val="24"/>
        </w:rPr>
        <w:t>T</w:t>
      </w:r>
      <w:r>
        <w:rPr>
          <w:rFonts w:cs="Times New Roman" w:hAnsi="Times New Roman" w:ascii="Times New Roman"/>
          <w:sz w:val="24"/>
          <w:szCs w:val="24"/>
        </w:rPr>
        <w:t xml:space="preserve"> </w:t>
      </w:r>
      <w:r w:rsidRPr="002E55C4">
        <w:rPr>
          <w:rFonts w:cs="Times New Roman" w:hAnsi="Times New Roman" w:ascii="Times New Roman"/>
          <w:sz w:val="24"/>
          <w:szCs w:val="24"/>
        </w:rPr>
        <w:t>S</w:t>
      </w:r>
      <w:r>
        <w:rPr>
          <w:rFonts w:cs="Times New Roman" w:hAnsi="Times New Roman" w:ascii="Times New Roman"/>
          <w:sz w:val="24"/>
          <w:szCs w:val="24"/>
        </w:rPr>
        <w:t xml:space="preserve"> </w:t>
      </w:r>
      <w:r w:rsidRPr="002E55C4">
        <w:rPr>
          <w:rFonts w:cs="Times New Roman" w:hAnsi="Times New Roman" w:ascii="Times New Roman"/>
          <w:sz w:val="24"/>
          <w:szCs w:val="24"/>
        </w:rPr>
        <w:t>K</w:t>
      </w:r>
      <w:r>
        <w:rPr>
          <w:rFonts w:cs="Times New Roman" w:hAnsi="Times New Roman" w:ascii="Times New Roman"/>
          <w:sz w:val="24"/>
          <w:szCs w:val="24"/>
        </w:rPr>
        <w:t xml:space="preserve"> </w:t>
      </w:r>
      <w:r w:rsidRPr="002E55C4">
        <w:rPr>
          <w:rFonts w:cs="Times New Roman" w:hAnsi="Times New Roman" w:ascii="Times New Roman"/>
          <w:sz w:val="24"/>
          <w:szCs w:val="24"/>
        </w:rPr>
        <w:t>A</w:t>
      </w:r>
    </w:p>
    <w:p w:rsidRDefault="002E55C4" w:rsidP="002E55C4" w:rsidR="002E55C4" w:rsidRPr="002E55C4">
      <w:pPr>
        <w:pStyle w:val="Bezproreda"/>
        <w:jc w:val="center"/>
        <w:rPr>
          <w:rFonts w:cs="Times New Roman" w:hAnsi="Times New Roman" w:ascii="Times New Roman"/>
          <w:sz w:val="24"/>
          <w:szCs w:val="24"/>
        </w:rPr>
      </w:pPr>
    </w:p>
    <w:p w:rsidRDefault="002E55C4" w:rsidP="002E55C4" w:rsidR="002E55C4" w:rsidRPr="002E55C4">
      <w:pPr>
        <w:pStyle w:val="Bezproreda"/>
        <w:jc w:val="center"/>
        <w:rPr>
          <w:rFonts w:cs="Times New Roman" w:hAnsi="Times New Roman" w:ascii="Times New Roman"/>
          <w:sz w:val="24"/>
          <w:szCs w:val="24"/>
        </w:rPr>
      </w:pPr>
      <w:r w:rsidRPr="002E55C4">
        <w:rPr>
          <w:rFonts w:cs="Times New Roman" w:hAnsi="Times New Roman" w:ascii="Times New Roman"/>
          <w:sz w:val="24"/>
          <w:szCs w:val="24"/>
        </w:rPr>
        <w:t>R J E Š E N J E</w:t>
      </w:r>
    </w:p>
    <w:p w:rsidRDefault="002E55C4" w:rsidP="002E55C4" w:rsidR="002E55C4" w:rsidRPr="002E55C4">
      <w:pPr>
        <w:pStyle w:val="Bezproreda"/>
        <w:jc w:val="both"/>
        <w:rPr>
          <w:rFonts w:cs="Times New Roman" w:hAnsi="Times New Roman" w:ascii="Times New Roman"/>
          <w:sz w:val="24"/>
          <w:szCs w:val="24"/>
        </w:rPr>
      </w:pPr>
    </w:p>
    <w:p w:rsidRDefault="002E55C4" w:rsidP="002E55C4" w:rsidR="002E55C4" w:rsidRPr="002E55C4">
      <w:pPr>
        <w:pStyle w:val="Bezproreda"/>
        <w:ind w:firstLine="708"/>
        <w:jc w:val="both"/>
        <w:rPr>
          <w:rFonts w:cs="Times New Roman" w:hAnsi="Times New Roman" w:ascii="Times New Roman"/>
          <w:sz w:val="24"/>
          <w:szCs w:val="24"/>
        </w:rPr>
      </w:pPr>
      <w:r w:rsidRPr="002E55C4">
        <w:rPr>
          <w:rFonts w:cs="Times New Roman" w:hAnsi="Times New Roman" w:ascii="Times New Roman"/>
          <w:sz w:val="24"/>
          <w:szCs w:val="24"/>
        </w:rPr>
        <w:t>Trgovački sud u Zadru, Stalna služba u Šibeniku, po stečajnom sucu Jošku Livakoviću u stečajnom postupku nad stečajnom masom Remontnog brodogradilišta Šibenik d.o.o.</w:t>
      </w:r>
      <w:r>
        <w:rPr>
          <w:rFonts w:cs="Times New Roman" w:hAnsi="Times New Roman" w:ascii="Times New Roman"/>
          <w:sz w:val="24"/>
          <w:szCs w:val="24"/>
        </w:rPr>
        <w:t xml:space="preserve"> "u stečaju"</w:t>
      </w:r>
      <w:r w:rsidRPr="002E55C4">
        <w:rPr>
          <w:rFonts w:cs="Times New Roman" w:hAnsi="Times New Roman" w:ascii="Times New Roman"/>
          <w:sz w:val="24"/>
          <w:szCs w:val="24"/>
        </w:rPr>
        <w:t xml:space="preserve"> iz Šibenika, </w:t>
      </w:r>
      <w:r>
        <w:rPr>
          <w:rFonts w:cs="Times New Roman" w:hAnsi="Times New Roman" w:ascii="Times New Roman"/>
          <w:sz w:val="24"/>
          <w:szCs w:val="24"/>
        </w:rPr>
        <w:t xml:space="preserve">OIB:28973632984, </w:t>
      </w:r>
      <w:r w:rsidRPr="002E55C4">
        <w:rPr>
          <w:rFonts w:cs="Times New Roman" w:hAnsi="Times New Roman" w:ascii="Times New Roman"/>
          <w:sz w:val="24"/>
          <w:szCs w:val="24"/>
        </w:rPr>
        <w:t xml:space="preserve">dana </w:t>
      </w:r>
      <w:r>
        <w:rPr>
          <w:rFonts w:cs="Times New Roman" w:hAnsi="Times New Roman" w:ascii="Times New Roman"/>
          <w:sz w:val="24"/>
          <w:szCs w:val="24"/>
        </w:rPr>
        <w:t>29.veljače 2016.godine</w:t>
      </w:r>
    </w:p>
    <w:p w:rsidRDefault="002E55C4" w:rsidP="002E55C4" w:rsidR="002E55C4" w:rsidRPr="002E55C4">
      <w:pPr>
        <w:pStyle w:val="Bezproreda"/>
        <w:jc w:val="both"/>
        <w:rPr>
          <w:rFonts w:cs="Times New Roman" w:hAnsi="Times New Roman" w:ascii="Times New Roman"/>
          <w:sz w:val="24"/>
          <w:szCs w:val="24"/>
        </w:rPr>
      </w:pPr>
    </w:p>
    <w:p w:rsidRDefault="002E55C4" w:rsidP="002E55C4" w:rsidR="002E55C4" w:rsidRPr="002E55C4">
      <w:pPr>
        <w:pStyle w:val="Bezproreda"/>
        <w:jc w:val="center"/>
        <w:rPr>
          <w:rFonts w:cs="Times New Roman" w:hAnsi="Times New Roman" w:ascii="Times New Roman"/>
          <w:sz w:val="24"/>
          <w:szCs w:val="24"/>
        </w:rPr>
      </w:pPr>
      <w:r w:rsidRPr="002E55C4">
        <w:rPr>
          <w:rFonts w:cs="Times New Roman" w:hAnsi="Times New Roman" w:ascii="Times New Roman"/>
          <w:sz w:val="24"/>
          <w:szCs w:val="24"/>
        </w:rPr>
        <w:t>r i j e š i o  j e</w:t>
      </w:r>
    </w:p>
    <w:p w:rsidRDefault="002E55C4" w:rsidP="002E55C4" w:rsidR="002E55C4" w:rsidRPr="002E55C4">
      <w:pPr>
        <w:pStyle w:val="Bezproreda"/>
        <w:jc w:val="both"/>
        <w:rPr>
          <w:rFonts w:cs="Times New Roman" w:hAnsi="Times New Roman" w:ascii="Times New Roman"/>
          <w:sz w:val="24"/>
          <w:szCs w:val="24"/>
        </w:rPr>
      </w:pPr>
    </w:p>
    <w:p w:rsidRDefault="002E55C4" w:rsidP="002E55C4" w:rsidR="002E55C4" w:rsidRPr="002E55C4">
      <w:pPr>
        <w:pStyle w:val="Bezproreda"/>
        <w:jc w:val="both"/>
        <w:rPr>
          <w:rFonts w:cs="Times New Roman" w:hAnsi="Times New Roman" w:ascii="Times New Roman"/>
          <w:sz w:val="24"/>
          <w:szCs w:val="24"/>
        </w:rPr>
      </w:pPr>
      <w:r w:rsidRPr="002E55C4">
        <w:rPr>
          <w:rFonts w:cs="Times New Roman" w:hAnsi="Times New Roman" w:ascii="Times New Roman"/>
          <w:sz w:val="24"/>
          <w:szCs w:val="24"/>
        </w:rPr>
        <w:t>1.Stečajnom upravitelju mr. sc. Drašku Lambaša, dipl. iur. iz Šibenika, Drniških žrtava 10, OIB: 48593997552</w:t>
      </w:r>
      <w:r>
        <w:rPr>
          <w:rFonts w:cs="Times New Roman" w:hAnsi="Times New Roman" w:ascii="Times New Roman"/>
          <w:sz w:val="24"/>
          <w:szCs w:val="24"/>
        </w:rPr>
        <w:t>,</w:t>
      </w:r>
      <w:r w:rsidRPr="002E55C4">
        <w:rPr>
          <w:rFonts w:cs="Times New Roman" w:hAnsi="Times New Roman" w:ascii="Times New Roman"/>
          <w:sz w:val="24"/>
          <w:szCs w:val="24"/>
        </w:rPr>
        <w:t xml:space="preserve"> odobrava se nagrada za rad za obnašanje dužnosti stečajnog upravitelja nad stečajnom masom Remontnog brodogradilišta Šibenik d.o.o. </w:t>
      </w:r>
      <w:r>
        <w:rPr>
          <w:rFonts w:cs="Times New Roman" w:hAnsi="Times New Roman" w:ascii="Times New Roman"/>
          <w:sz w:val="24"/>
          <w:szCs w:val="24"/>
        </w:rPr>
        <w:t xml:space="preserve">"u stečaju" </w:t>
      </w:r>
      <w:r w:rsidRPr="002E55C4">
        <w:rPr>
          <w:rFonts w:cs="Times New Roman" w:hAnsi="Times New Roman" w:ascii="Times New Roman"/>
          <w:sz w:val="24"/>
          <w:szCs w:val="24"/>
        </w:rPr>
        <w:t xml:space="preserve">iz Šibenika, </w:t>
      </w:r>
      <w:r>
        <w:rPr>
          <w:rFonts w:cs="Times New Roman" w:hAnsi="Times New Roman" w:ascii="Times New Roman"/>
          <w:sz w:val="24"/>
          <w:szCs w:val="24"/>
        </w:rPr>
        <w:t>OIB:28973632984,</w:t>
      </w:r>
      <w:r w:rsidRPr="002E55C4">
        <w:rPr>
          <w:rFonts w:cs="Times New Roman" w:hAnsi="Times New Roman" w:ascii="Times New Roman"/>
          <w:sz w:val="24"/>
          <w:szCs w:val="24"/>
        </w:rPr>
        <w:t xml:space="preserve"> u neto iznosu od </w:t>
      </w:r>
      <w:r>
        <w:rPr>
          <w:rFonts w:cs="Times New Roman" w:hAnsi="Times New Roman" w:ascii="Times New Roman"/>
          <w:sz w:val="24"/>
          <w:szCs w:val="24"/>
        </w:rPr>
        <w:t>34.486,68</w:t>
      </w:r>
      <w:r w:rsidRPr="002E55C4">
        <w:rPr>
          <w:rFonts w:cs="Times New Roman" w:hAnsi="Times New Roman" w:ascii="Times New Roman"/>
          <w:sz w:val="24"/>
          <w:szCs w:val="24"/>
        </w:rPr>
        <w:t xml:space="preserve"> kn.</w:t>
      </w:r>
    </w:p>
    <w:p w:rsidRDefault="002E55C4" w:rsidP="002E55C4" w:rsidR="002E55C4" w:rsidRPr="002E55C4">
      <w:pPr>
        <w:pStyle w:val="Bezproreda"/>
        <w:jc w:val="both"/>
        <w:rPr>
          <w:rFonts w:cs="Times New Roman" w:hAnsi="Times New Roman" w:ascii="Times New Roman"/>
          <w:sz w:val="24"/>
          <w:szCs w:val="24"/>
        </w:rPr>
      </w:pPr>
      <w:r w:rsidRPr="002E55C4">
        <w:rPr>
          <w:rFonts w:cs="Times New Roman" w:hAnsi="Times New Roman" w:ascii="Times New Roman"/>
          <w:sz w:val="24"/>
          <w:szCs w:val="24"/>
        </w:rPr>
        <w:t xml:space="preserve">2.Dozvoljava se stečajnom upravitelju da nakon pravomoćnosti ovog rješenja iznos iz točke 1. izreke ovog rješenja isplati s žiro računa stečajne mase Remontnog brodogradilišta Šibenik d.o.o. </w:t>
      </w:r>
      <w:r>
        <w:rPr>
          <w:rFonts w:cs="Times New Roman" w:hAnsi="Times New Roman" w:ascii="Times New Roman"/>
          <w:sz w:val="24"/>
          <w:szCs w:val="24"/>
        </w:rPr>
        <w:t xml:space="preserve">"u stečaju" </w:t>
      </w:r>
      <w:r w:rsidRPr="002E55C4">
        <w:rPr>
          <w:rFonts w:cs="Times New Roman" w:hAnsi="Times New Roman" w:ascii="Times New Roman"/>
          <w:sz w:val="24"/>
          <w:szCs w:val="24"/>
        </w:rPr>
        <w:t xml:space="preserve">iz Šibenika, </w:t>
      </w:r>
      <w:r>
        <w:rPr>
          <w:rFonts w:cs="Times New Roman" w:hAnsi="Times New Roman" w:ascii="Times New Roman"/>
          <w:sz w:val="24"/>
          <w:szCs w:val="24"/>
        </w:rPr>
        <w:t xml:space="preserve">OIB:28973632984, </w:t>
      </w:r>
      <w:r w:rsidRPr="002E55C4">
        <w:rPr>
          <w:rFonts w:cs="Times New Roman" w:hAnsi="Times New Roman" w:ascii="Times New Roman"/>
          <w:sz w:val="24"/>
          <w:szCs w:val="24"/>
        </w:rPr>
        <w:t>na žiro račun stečajnog upravitelja.</w:t>
      </w:r>
    </w:p>
    <w:p w:rsidRDefault="002E55C4" w:rsidP="002E55C4" w:rsidR="002E55C4" w:rsidRPr="002E55C4">
      <w:pPr>
        <w:pStyle w:val="Bezproreda"/>
        <w:jc w:val="both"/>
        <w:rPr>
          <w:rFonts w:cs="Times New Roman" w:hAnsi="Times New Roman" w:ascii="Times New Roman"/>
          <w:sz w:val="24"/>
          <w:szCs w:val="24"/>
        </w:rPr>
      </w:pPr>
      <w:r w:rsidRPr="002E55C4">
        <w:rPr>
          <w:rFonts w:cs="Times New Roman" w:hAnsi="Times New Roman" w:ascii="Times New Roman"/>
          <w:sz w:val="24"/>
          <w:szCs w:val="24"/>
        </w:rPr>
        <w:t xml:space="preserve">3.Ovo rješenje objavit će se na </w:t>
      </w:r>
      <w:r>
        <w:rPr>
          <w:rFonts w:cs="Times New Roman" w:hAnsi="Times New Roman" w:ascii="Times New Roman"/>
          <w:sz w:val="24"/>
          <w:szCs w:val="24"/>
        </w:rPr>
        <w:t>e-O</w:t>
      </w:r>
      <w:r w:rsidRPr="002E55C4">
        <w:rPr>
          <w:rFonts w:cs="Times New Roman" w:hAnsi="Times New Roman" w:ascii="Times New Roman"/>
          <w:sz w:val="24"/>
          <w:szCs w:val="24"/>
        </w:rPr>
        <w:t xml:space="preserve">glasnoj ploči </w:t>
      </w:r>
      <w:r>
        <w:rPr>
          <w:rFonts w:cs="Times New Roman" w:hAnsi="Times New Roman" w:ascii="Times New Roman"/>
          <w:sz w:val="24"/>
          <w:szCs w:val="24"/>
        </w:rPr>
        <w:t>Trgovačkog suda u Zadru</w:t>
      </w:r>
      <w:r w:rsidRPr="002E55C4">
        <w:rPr>
          <w:rFonts w:cs="Times New Roman" w:hAnsi="Times New Roman" w:ascii="Times New Roman"/>
          <w:sz w:val="24"/>
          <w:szCs w:val="24"/>
        </w:rPr>
        <w:t>, bez oznake visine nagrade s napomenom da se u pisarnici može izvršiti uvid u potpuni tekst rješenja.</w:t>
      </w:r>
    </w:p>
    <w:p w:rsidRDefault="002E55C4" w:rsidP="002E55C4" w:rsidR="002E55C4" w:rsidRPr="002E55C4">
      <w:pPr>
        <w:pStyle w:val="Bezproreda"/>
        <w:jc w:val="both"/>
        <w:rPr>
          <w:rFonts w:cs="Times New Roman" w:hAnsi="Times New Roman" w:ascii="Times New Roman"/>
          <w:sz w:val="24"/>
          <w:szCs w:val="24"/>
        </w:rPr>
      </w:pPr>
    </w:p>
    <w:p w:rsidRDefault="002E55C4" w:rsidP="002E55C4" w:rsidR="002E55C4" w:rsidRPr="002E55C4">
      <w:pPr>
        <w:pStyle w:val="Bezproreda"/>
        <w:jc w:val="center"/>
        <w:rPr>
          <w:rFonts w:cs="Times New Roman" w:hAnsi="Times New Roman" w:ascii="Times New Roman"/>
          <w:sz w:val="24"/>
          <w:szCs w:val="24"/>
        </w:rPr>
      </w:pPr>
      <w:r w:rsidRPr="002E55C4">
        <w:rPr>
          <w:rFonts w:cs="Times New Roman" w:hAnsi="Times New Roman" w:ascii="Times New Roman"/>
          <w:sz w:val="24"/>
          <w:szCs w:val="24"/>
        </w:rPr>
        <w:t>Obrazloženje</w:t>
      </w:r>
    </w:p>
    <w:p w:rsidRDefault="002E55C4" w:rsidP="002E55C4" w:rsidR="002E55C4" w:rsidRPr="002E55C4">
      <w:pPr>
        <w:pStyle w:val="Bezproreda"/>
        <w:jc w:val="both"/>
        <w:rPr>
          <w:rFonts w:cs="Times New Roman" w:hAnsi="Times New Roman" w:ascii="Times New Roman"/>
          <w:sz w:val="24"/>
          <w:szCs w:val="24"/>
        </w:rPr>
      </w:pPr>
    </w:p>
    <w:p w:rsidRDefault="002E55C4" w:rsidP="002E55C4" w:rsidR="002E55C4" w:rsidRPr="002E55C4">
      <w:pPr>
        <w:pStyle w:val="Bezproreda"/>
        <w:jc w:val="both"/>
        <w:rPr>
          <w:rFonts w:cs="Times New Roman" w:hAnsi="Times New Roman" w:ascii="Times New Roman"/>
          <w:sz w:val="24"/>
          <w:szCs w:val="24"/>
        </w:rPr>
      </w:pPr>
      <w:r w:rsidRPr="002E55C4">
        <w:rPr>
          <w:rFonts w:cs="Times New Roman" w:hAnsi="Times New Roman" w:ascii="Times New Roman"/>
          <w:sz w:val="24"/>
          <w:szCs w:val="24"/>
        </w:rPr>
        <w:t>Pravomoćnim rješenjem Trgovačkog suda u Šibeniku od dana 24. ožujka 2006. III St-17/02 zaključen je stečajni postupak nad dužnikom Remontnog brodogradilišta Šibenik d.o.o. "u stečaju" iz Šibenika.</w:t>
      </w:r>
    </w:p>
    <w:p w:rsidRDefault="002E55C4" w:rsidP="002E55C4" w:rsidR="002E55C4" w:rsidRPr="002E55C4">
      <w:pPr>
        <w:pStyle w:val="Bezproreda"/>
        <w:jc w:val="both"/>
        <w:rPr>
          <w:rFonts w:cs="Times New Roman" w:hAnsi="Times New Roman" w:ascii="Times New Roman"/>
          <w:sz w:val="24"/>
          <w:szCs w:val="24"/>
        </w:rPr>
      </w:pPr>
    </w:p>
    <w:p w:rsidRDefault="002E55C4" w:rsidP="002E55C4" w:rsidR="002E55C4" w:rsidRPr="002E55C4">
      <w:pPr>
        <w:pStyle w:val="Bezproreda"/>
        <w:jc w:val="both"/>
        <w:rPr>
          <w:rFonts w:cs="Times New Roman" w:hAnsi="Times New Roman" w:ascii="Times New Roman"/>
          <w:sz w:val="24"/>
          <w:szCs w:val="24"/>
        </w:rPr>
      </w:pPr>
      <w:r w:rsidRPr="002E55C4">
        <w:rPr>
          <w:rFonts w:cs="Times New Roman" w:hAnsi="Times New Roman" w:ascii="Times New Roman"/>
          <w:sz w:val="24"/>
          <w:szCs w:val="24"/>
        </w:rPr>
        <w:t>Točkom III. navedenog pravomoćnog rješenja određeno je, da se nastavlja postupak radi naknadne diobe, pa se mr. sc. Draško Lambaša, dipl. iur. iz Šibenika, Drniških žrtava 10 imenuje za upravitelja stečajne mase Remontnog brodogradilišta Šibenik d.o.o. "u stečaju" iz Šibenika, te se isti ovlašćuje da u skladu s Odlukama skupštine vjerovnika od 15. ožujka 2006. u ime i za račun stečajne mase u postupku radi naknadne diobe nastavi prikupljati imovinu stečajne mase zastupanjem u sudskim postupcima.</w:t>
      </w:r>
    </w:p>
    <w:p w:rsidRDefault="002E55C4" w:rsidP="002E55C4" w:rsidR="002E55C4" w:rsidRPr="002E55C4">
      <w:pPr>
        <w:pStyle w:val="Bezproreda"/>
        <w:jc w:val="both"/>
        <w:rPr>
          <w:rFonts w:cs="Times New Roman" w:hAnsi="Times New Roman" w:ascii="Times New Roman"/>
          <w:sz w:val="24"/>
          <w:szCs w:val="24"/>
        </w:rPr>
      </w:pPr>
    </w:p>
    <w:p w:rsidRDefault="002E55C4" w:rsidP="002E55C4" w:rsidR="002E55C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Dana 16.studenog 2015.godine stečajni upravitelj podnio je ovom sudu prijedlog za nastavak postupka radi naknadne diobe. </w:t>
      </w:r>
    </w:p>
    <w:p w:rsidRDefault="002E55C4" w:rsidP="002E55C4" w:rsidR="002E55C4" w:rsidRPr="002E55C4">
      <w:pPr>
        <w:pStyle w:val="Bezproreda"/>
        <w:jc w:val="both"/>
        <w:rPr>
          <w:rFonts w:cs="Times New Roman" w:hAnsi="Times New Roman" w:ascii="Times New Roman"/>
          <w:sz w:val="24"/>
          <w:szCs w:val="24"/>
        </w:rPr>
      </w:pPr>
    </w:p>
    <w:p w:rsidRDefault="002E55C4" w:rsidP="002E55C4" w:rsidR="002E55C4" w:rsidRPr="002E55C4">
      <w:pPr>
        <w:pStyle w:val="Bezproreda"/>
        <w:jc w:val="both"/>
        <w:rPr>
          <w:rFonts w:cs="Times New Roman" w:hAnsi="Times New Roman" w:ascii="Times New Roman"/>
          <w:sz w:val="24"/>
          <w:szCs w:val="24"/>
        </w:rPr>
      </w:pPr>
      <w:r w:rsidRPr="002E55C4">
        <w:rPr>
          <w:rFonts w:cs="Times New Roman" w:hAnsi="Times New Roman" w:ascii="Times New Roman"/>
          <w:sz w:val="24"/>
          <w:szCs w:val="24"/>
        </w:rPr>
        <w:t xml:space="preserve">Rješenjem ovog suda od dana </w:t>
      </w:r>
      <w:r>
        <w:rPr>
          <w:rFonts w:cs="Times New Roman" w:hAnsi="Times New Roman" w:ascii="Times New Roman"/>
          <w:sz w:val="24"/>
          <w:szCs w:val="24"/>
        </w:rPr>
        <w:t>24.studenog 2015</w:t>
      </w:r>
      <w:r w:rsidRPr="002E55C4">
        <w:rPr>
          <w:rFonts w:cs="Times New Roman" w:hAnsi="Times New Roman" w:ascii="Times New Roman"/>
          <w:sz w:val="24"/>
          <w:szCs w:val="24"/>
        </w:rPr>
        <w:t>. pod poslovnim brojem 7 St-</w:t>
      </w:r>
      <w:r>
        <w:rPr>
          <w:rFonts w:cs="Times New Roman" w:hAnsi="Times New Roman" w:ascii="Times New Roman"/>
          <w:sz w:val="24"/>
          <w:szCs w:val="24"/>
        </w:rPr>
        <w:t>644/15-2</w:t>
      </w:r>
      <w:r w:rsidRPr="002E55C4">
        <w:rPr>
          <w:rFonts w:cs="Times New Roman" w:hAnsi="Times New Roman" w:ascii="Times New Roman"/>
          <w:sz w:val="24"/>
          <w:szCs w:val="24"/>
        </w:rPr>
        <w:t xml:space="preserve"> određen je nastavak postupka radi provođenja naknadne diobe u stečajnom postupku nad stečajnom masom Remontnog brodogradilišta Šibenik d.o.o. </w:t>
      </w:r>
      <w:r>
        <w:rPr>
          <w:rFonts w:cs="Times New Roman" w:hAnsi="Times New Roman" w:ascii="Times New Roman"/>
          <w:sz w:val="24"/>
          <w:szCs w:val="24"/>
        </w:rPr>
        <w:t xml:space="preserve">"u stečaju" </w:t>
      </w:r>
      <w:r w:rsidRPr="002E55C4">
        <w:rPr>
          <w:rFonts w:cs="Times New Roman" w:hAnsi="Times New Roman" w:ascii="Times New Roman"/>
          <w:sz w:val="24"/>
          <w:szCs w:val="24"/>
        </w:rPr>
        <w:t xml:space="preserve">iz Šibenika, </w:t>
      </w:r>
      <w:r>
        <w:rPr>
          <w:rFonts w:cs="Times New Roman" w:hAnsi="Times New Roman" w:ascii="Times New Roman"/>
          <w:sz w:val="24"/>
          <w:szCs w:val="24"/>
        </w:rPr>
        <w:lastRenderedPageBreak/>
        <w:t xml:space="preserve">OIB:28973632984, </w:t>
      </w:r>
      <w:r w:rsidRPr="002E55C4">
        <w:rPr>
          <w:rFonts w:cs="Times New Roman" w:hAnsi="Times New Roman" w:ascii="Times New Roman"/>
          <w:sz w:val="24"/>
          <w:szCs w:val="24"/>
        </w:rPr>
        <w:t>te točkom 2. izreke navedenog rješenja dana suglasnost stečajnom upravitelju za provođenje naknadne diobe prema konačnom naknadnom diobenom popisu priloženom prijedlogu.</w:t>
      </w:r>
    </w:p>
    <w:p w:rsidRDefault="002E55C4" w:rsidP="002E55C4" w:rsidR="002E55C4" w:rsidRPr="002E55C4">
      <w:pPr>
        <w:pStyle w:val="Bezproreda"/>
        <w:jc w:val="both"/>
        <w:rPr>
          <w:rFonts w:cs="Times New Roman" w:hAnsi="Times New Roman" w:ascii="Times New Roman"/>
          <w:sz w:val="24"/>
          <w:szCs w:val="24"/>
        </w:rPr>
      </w:pPr>
    </w:p>
    <w:p w:rsidRDefault="002E55C4" w:rsidP="002E55C4" w:rsidR="002E55C4" w:rsidRPr="002E55C4">
      <w:pPr>
        <w:pStyle w:val="Bezproreda"/>
        <w:jc w:val="both"/>
        <w:rPr>
          <w:rFonts w:cs="Times New Roman" w:hAnsi="Times New Roman" w:ascii="Times New Roman"/>
          <w:sz w:val="24"/>
          <w:szCs w:val="24"/>
        </w:rPr>
      </w:pPr>
      <w:r w:rsidRPr="002E55C4">
        <w:rPr>
          <w:rFonts w:cs="Times New Roman" w:hAnsi="Times New Roman" w:ascii="Times New Roman"/>
          <w:sz w:val="24"/>
          <w:szCs w:val="24"/>
        </w:rPr>
        <w:t xml:space="preserve">Rješenjem ovog suda od dana </w:t>
      </w:r>
      <w:r>
        <w:rPr>
          <w:rFonts w:cs="Times New Roman" w:hAnsi="Times New Roman" w:ascii="Times New Roman"/>
          <w:sz w:val="24"/>
          <w:szCs w:val="24"/>
        </w:rPr>
        <w:t>15.veljače 2016. godine</w:t>
      </w:r>
      <w:r w:rsidRPr="002E55C4">
        <w:rPr>
          <w:rFonts w:cs="Times New Roman" w:hAnsi="Times New Roman" w:ascii="Times New Roman"/>
          <w:sz w:val="24"/>
          <w:szCs w:val="24"/>
        </w:rPr>
        <w:t xml:space="preserve"> pod poslovnim brojem 7 St-</w:t>
      </w:r>
      <w:r>
        <w:rPr>
          <w:rFonts w:cs="Times New Roman" w:hAnsi="Times New Roman" w:ascii="Times New Roman"/>
          <w:sz w:val="24"/>
          <w:szCs w:val="24"/>
        </w:rPr>
        <w:t>644/15-6</w:t>
      </w:r>
      <w:r w:rsidRPr="002E55C4">
        <w:rPr>
          <w:rFonts w:cs="Times New Roman" w:hAnsi="Times New Roman" w:ascii="Times New Roman"/>
          <w:sz w:val="24"/>
          <w:szCs w:val="24"/>
        </w:rPr>
        <w:t xml:space="preserve"> zaključen je stečajni postupak radi naknadne diobe nad stečajnom masom Remontnog brodogradilišta Šibenik d.o.o. </w:t>
      </w:r>
      <w:r>
        <w:rPr>
          <w:rFonts w:cs="Times New Roman" w:hAnsi="Times New Roman" w:ascii="Times New Roman"/>
          <w:sz w:val="24"/>
          <w:szCs w:val="24"/>
        </w:rPr>
        <w:t>"u stečaju" iz Šibenika, OIB:28973632984.</w:t>
      </w:r>
    </w:p>
    <w:p w:rsidRDefault="002E55C4" w:rsidP="002E55C4" w:rsidR="002E55C4" w:rsidRPr="002E55C4">
      <w:pPr>
        <w:pStyle w:val="Bezproreda"/>
        <w:jc w:val="both"/>
        <w:rPr>
          <w:rFonts w:cs="Times New Roman" w:hAnsi="Times New Roman" w:ascii="Times New Roman"/>
          <w:sz w:val="24"/>
          <w:szCs w:val="24"/>
        </w:rPr>
      </w:pPr>
    </w:p>
    <w:p w:rsidRDefault="002E55C4" w:rsidP="002E55C4" w:rsidR="002E55C4" w:rsidRPr="002E55C4">
      <w:pPr>
        <w:pStyle w:val="Bezproreda"/>
        <w:jc w:val="both"/>
        <w:rPr>
          <w:rFonts w:cs="Times New Roman" w:hAnsi="Times New Roman" w:ascii="Times New Roman"/>
          <w:sz w:val="24"/>
          <w:szCs w:val="24"/>
        </w:rPr>
      </w:pPr>
      <w:r w:rsidRPr="002E55C4">
        <w:rPr>
          <w:rFonts w:cs="Times New Roman" w:hAnsi="Times New Roman" w:ascii="Times New Roman"/>
          <w:sz w:val="24"/>
          <w:szCs w:val="24"/>
        </w:rPr>
        <w:t xml:space="preserve">Stečajni upravitelj je svojim podneskom od dana </w:t>
      </w:r>
      <w:r>
        <w:rPr>
          <w:rFonts w:cs="Times New Roman" w:hAnsi="Times New Roman" w:ascii="Times New Roman"/>
          <w:sz w:val="24"/>
          <w:szCs w:val="24"/>
        </w:rPr>
        <w:t>1.veljače 2016.godine</w:t>
      </w:r>
      <w:r w:rsidRPr="002E55C4">
        <w:rPr>
          <w:rFonts w:cs="Times New Roman" w:hAnsi="Times New Roman" w:ascii="Times New Roman"/>
          <w:sz w:val="24"/>
          <w:szCs w:val="24"/>
        </w:rPr>
        <w:t xml:space="preserve">, a budući je od zaključenja stečajnog postupka pa do dana </w:t>
      </w:r>
      <w:r>
        <w:rPr>
          <w:rFonts w:cs="Times New Roman" w:hAnsi="Times New Roman" w:ascii="Times New Roman"/>
          <w:sz w:val="24"/>
          <w:szCs w:val="24"/>
        </w:rPr>
        <w:t>15.veljače 2016.godine</w:t>
      </w:r>
      <w:r w:rsidRPr="002E55C4">
        <w:rPr>
          <w:rFonts w:cs="Times New Roman" w:hAnsi="Times New Roman" w:ascii="Times New Roman"/>
          <w:sz w:val="24"/>
          <w:szCs w:val="24"/>
        </w:rPr>
        <w:t xml:space="preserve"> uprihodovan u korist stečajne mase </w:t>
      </w:r>
      <w:r>
        <w:rPr>
          <w:rFonts w:cs="Times New Roman" w:hAnsi="Times New Roman" w:ascii="Times New Roman"/>
          <w:sz w:val="24"/>
          <w:szCs w:val="24"/>
        </w:rPr>
        <w:t xml:space="preserve">daljnji </w:t>
      </w:r>
      <w:r w:rsidRPr="002E55C4">
        <w:rPr>
          <w:rFonts w:cs="Times New Roman" w:hAnsi="Times New Roman" w:ascii="Times New Roman"/>
          <w:sz w:val="24"/>
          <w:szCs w:val="24"/>
        </w:rPr>
        <w:t xml:space="preserve">iznos od </w:t>
      </w:r>
      <w:r>
        <w:rPr>
          <w:rFonts w:cs="Times New Roman" w:hAnsi="Times New Roman" w:ascii="Times New Roman"/>
          <w:sz w:val="24"/>
          <w:szCs w:val="24"/>
        </w:rPr>
        <w:t>574.778,11</w:t>
      </w:r>
      <w:r w:rsidRPr="002E55C4">
        <w:rPr>
          <w:rFonts w:cs="Times New Roman" w:hAnsi="Times New Roman" w:ascii="Times New Roman"/>
          <w:sz w:val="24"/>
          <w:szCs w:val="24"/>
        </w:rPr>
        <w:t xml:space="preserve"> kn, predložio da mu se u ovom stečajnom postupku odredi nagrada.</w:t>
      </w:r>
    </w:p>
    <w:p w:rsidRDefault="002E55C4" w:rsidP="002E55C4" w:rsidR="002E55C4" w:rsidRPr="002E55C4">
      <w:pPr>
        <w:pStyle w:val="Bezproreda"/>
        <w:jc w:val="both"/>
        <w:rPr>
          <w:rFonts w:cs="Times New Roman" w:hAnsi="Times New Roman" w:ascii="Times New Roman"/>
          <w:sz w:val="24"/>
          <w:szCs w:val="24"/>
        </w:rPr>
      </w:pPr>
    </w:p>
    <w:p w:rsidRDefault="002E55C4" w:rsidP="002E55C4" w:rsidR="002E55C4" w:rsidRPr="002E55C4">
      <w:pPr>
        <w:pStyle w:val="Bezproreda"/>
        <w:jc w:val="both"/>
        <w:rPr>
          <w:rFonts w:cs="Times New Roman" w:hAnsi="Times New Roman" w:ascii="Times New Roman"/>
          <w:sz w:val="24"/>
          <w:szCs w:val="24"/>
        </w:rPr>
      </w:pPr>
      <w:r w:rsidRPr="002E55C4">
        <w:rPr>
          <w:rFonts w:cs="Times New Roman" w:hAnsi="Times New Roman" w:ascii="Times New Roman"/>
          <w:sz w:val="24"/>
          <w:szCs w:val="24"/>
        </w:rPr>
        <w:t xml:space="preserve">Uvidom u spis i dokumente u spisu utvrđeno je da je u ovom stečajnom postupku nakon zaključenja stečajnog postupka nad stečajnim dužnikom Remontnog brodogradilišta Šibenik d.o.o."u stečaju" iz Šibenika od dana 18. prosinca 2007. pa do danas uprihodovan u korist stečajne mase </w:t>
      </w:r>
      <w:r>
        <w:rPr>
          <w:rFonts w:cs="Times New Roman" w:hAnsi="Times New Roman" w:ascii="Times New Roman"/>
          <w:sz w:val="24"/>
          <w:szCs w:val="24"/>
        </w:rPr>
        <w:t xml:space="preserve">daljnji </w:t>
      </w:r>
      <w:r w:rsidRPr="002E55C4">
        <w:rPr>
          <w:rFonts w:cs="Times New Roman" w:hAnsi="Times New Roman" w:ascii="Times New Roman"/>
          <w:sz w:val="24"/>
          <w:szCs w:val="24"/>
        </w:rPr>
        <w:t xml:space="preserve">iznos od </w:t>
      </w:r>
      <w:r>
        <w:rPr>
          <w:rFonts w:cs="Times New Roman" w:hAnsi="Times New Roman" w:ascii="Times New Roman"/>
          <w:sz w:val="24"/>
          <w:szCs w:val="24"/>
        </w:rPr>
        <w:t>574.778,11</w:t>
      </w:r>
      <w:r w:rsidRPr="002E55C4">
        <w:rPr>
          <w:rFonts w:cs="Times New Roman" w:hAnsi="Times New Roman" w:ascii="Times New Roman"/>
          <w:sz w:val="24"/>
          <w:szCs w:val="24"/>
        </w:rPr>
        <w:t xml:space="preserve"> kn.</w:t>
      </w:r>
    </w:p>
    <w:p w:rsidRDefault="002E55C4" w:rsidP="002E55C4" w:rsidR="002E55C4" w:rsidRPr="002E55C4">
      <w:pPr>
        <w:pStyle w:val="Bezproreda"/>
        <w:jc w:val="both"/>
        <w:rPr>
          <w:rFonts w:cs="Times New Roman" w:hAnsi="Times New Roman" w:ascii="Times New Roman"/>
          <w:sz w:val="24"/>
          <w:szCs w:val="24"/>
        </w:rPr>
      </w:pPr>
    </w:p>
    <w:p w:rsidRDefault="002E55C4" w:rsidP="002E55C4" w:rsidR="002E55C4" w:rsidRPr="002E55C4">
      <w:pPr>
        <w:pStyle w:val="Bezproreda"/>
        <w:jc w:val="both"/>
        <w:rPr>
          <w:rFonts w:cs="Times New Roman" w:hAnsi="Times New Roman" w:ascii="Times New Roman"/>
          <w:sz w:val="24"/>
          <w:szCs w:val="24"/>
        </w:rPr>
      </w:pPr>
      <w:r w:rsidRPr="002E55C4">
        <w:rPr>
          <w:rFonts w:cs="Times New Roman" w:hAnsi="Times New Roman" w:ascii="Times New Roman"/>
          <w:sz w:val="24"/>
          <w:szCs w:val="24"/>
        </w:rPr>
        <w:t xml:space="preserve">Čl. 4. Uredbe o kriterijima i načinu obračuna i plaćanja nagrade stečajnim upraviteljima ("Narodne novine" br. 189/03), određen je obračun nagrade stečajnom upravitelju temeljem kojega za vrijednost unovčene stečajne mase u iznosu od </w:t>
      </w:r>
      <w:r>
        <w:rPr>
          <w:rFonts w:cs="Times New Roman" w:hAnsi="Times New Roman" w:ascii="Times New Roman"/>
          <w:sz w:val="24"/>
          <w:szCs w:val="24"/>
        </w:rPr>
        <w:t>500.000,00 do 2</w:t>
      </w:r>
      <w:r w:rsidRPr="002E55C4">
        <w:rPr>
          <w:rFonts w:cs="Times New Roman" w:hAnsi="Times New Roman" w:ascii="Times New Roman"/>
          <w:sz w:val="24"/>
          <w:szCs w:val="24"/>
        </w:rPr>
        <w:t xml:space="preserve">.000.000,00 kn nagrada stečajnom upravitelju iznosi </w:t>
      </w:r>
      <w:r>
        <w:rPr>
          <w:rFonts w:cs="Times New Roman" w:hAnsi="Times New Roman" w:ascii="Times New Roman"/>
          <w:sz w:val="24"/>
          <w:szCs w:val="24"/>
        </w:rPr>
        <w:t>5-8</w:t>
      </w:r>
      <w:r w:rsidRPr="002E55C4">
        <w:rPr>
          <w:rFonts w:cs="Times New Roman" w:hAnsi="Times New Roman" w:ascii="Times New Roman"/>
          <w:sz w:val="24"/>
          <w:szCs w:val="24"/>
        </w:rPr>
        <w:t>% vri</w:t>
      </w:r>
      <w:r>
        <w:rPr>
          <w:rFonts w:cs="Times New Roman" w:hAnsi="Times New Roman" w:ascii="Times New Roman"/>
          <w:sz w:val="24"/>
          <w:szCs w:val="24"/>
        </w:rPr>
        <w:t xml:space="preserve">jednosti unovčene stečajne mase, </w:t>
      </w:r>
      <w:r w:rsidRPr="002E55C4">
        <w:rPr>
          <w:rFonts w:cs="Times New Roman" w:hAnsi="Times New Roman" w:ascii="Times New Roman"/>
          <w:sz w:val="24"/>
          <w:szCs w:val="24"/>
        </w:rPr>
        <w:t>pa je prim</w:t>
      </w:r>
      <w:r>
        <w:rPr>
          <w:rFonts w:cs="Times New Roman" w:hAnsi="Times New Roman" w:ascii="Times New Roman"/>
          <w:sz w:val="24"/>
          <w:szCs w:val="24"/>
        </w:rPr>
        <w:t xml:space="preserve">jenom postotka od 6% </w:t>
      </w:r>
      <w:r w:rsidRPr="002E55C4">
        <w:rPr>
          <w:rFonts w:cs="Times New Roman" w:hAnsi="Times New Roman" w:ascii="Times New Roman"/>
          <w:sz w:val="24"/>
          <w:szCs w:val="24"/>
        </w:rPr>
        <w:t xml:space="preserve">za iznos uprihodovane stečajne mase određena nagrada u neto iznosu od </w:t>
      </w:r>
      <w:r>
        <w:rPr>
          <w:rFonts w:cs="Times New Roman" w:hAnsi="Times New Roman" w:ascii="Times New Roman"/>
          <w:sz w:val="24"/>
          <w:szCs w:val="24"/>
        </w:rPr>
        <w:t>34.486,68</w:t>
      </w:r>
      <w:r w:rsidRPr="002E55C4">
        <w:rPr>
          <w:rFonts w:cs="Times New Roman" w:hAnsi="Times New Roman" w:ascii="Times New Roman"/>
          <w:sz w:val="24"/>
          <w:szCs w:val="24"/>
        </w:rPr>
        <w:t xml:space="preserve"> kn.</w:t>
      </w:r>
    </w:p>
    <w:p w:rsidRDefault="002E55C4" w:rsidP="002E55C4" w:rsidR="002E55C4" w:rsidRPr="002E55C4">
      <w:pPr>
        <w:pStyle w:val="Bezproreda"/>
        <w:jc w:val="both"/>
        <w:rPr>
          <w:rFonts w:cs="Times New Roman" w:hAnsi="Times New Roman" w:ascii="Times New Roman"/>
          <w:sz w:val="24"/>
          <w:szCs w:val="24"/>
        </w:rPr>
      </w:pPr>
    </w:p>
    <w:p w:rsidRDefault="002E55C4" w:rsidP="002E55C4" w:rsidR="002E55C4" w:rsidRPr="002E55C4">
      <w:pPr>
        <w:pStyle w:val="Bezproreda"/>
        <w:jc w:val="both"/>
        <w:rPr>
          <w:rFonts w:cs="Times New Roman" w:hAnsi="Times New Roman" w:ascii="Times New Roman"/>
          <w:sz w:val="24"/>
          <w:szCs w:val="24"/>
        </w:rPr>
      </w:pPr>
      <w:r w:rsidRPr="002E55C4">
        <w:rPr>
          <w:rFonts w:cs="Times New Roman" w:hAnsi="Times New Roman" w:ascii="Times New Roman"/>
          <w:sz w:val="24"/>
          <w:szCs w:val="24"/>
        </w:rPr>
        <w:t>Sukladno čl. 29. SZ-a i čl. 4 i 5. Uredbe o kriterijima i načinu obračuna i plaćanja nagrada stečajnim upraviteljima, stečajnom upravitelju je uzimajući u obzir obujam poslova i njegov rad, određena konačna nagrada u iznosu kao u točki 1. izreke ovog rješenja.</w:t>
      </w:r>
    </w:p>
    <w:p w:rsidRDefault="002E55C4" w:rsidP="002E55C4" w:rsidR="002E55C4">
      <w:pPr>
        <w:pStyle w:val="Bezproreda"/>
        <w:jc w:val="both"/>
        <w:rPr>
          <w:rFonts w:cs="Times New Roman" w:hAnsi="Times New Roman" w:ascii="Times New Roman"/>
          <w:sz w:val="24"/>
          <w:szCs w:val="24"/>
        </w:rPr>
      </w:pPr>
    </w:p>
    <w:p w:rsidRDefault="002E55C4" w:rsidP="002E55C4" w:rsidR="002E55C4">
      <w:pPr>
        <w:pStyle w:val="Bezproreda"/>
        <w:jc w:val="both"/>
        <w:rPr>
          <w:rFonts w:cs="Times New Roman" w:hAnsi="Times New Roman" w:ascii="Times New Roman"/>
          <w:sz w:val="24"/>
          <w:szCs w:val="24"/>
        </w:rPr>
      </w:pPr>
    </w:p>
    <w:p w:rsidRDefault="002E55C4" w:rsidP="002E55C4" w:rsidR="002E55C4" w:rsidRPr="002E55C4">
      <w:pPr>
        <w:pStyle w:val="Bezproreda"/>
        <w:jc w:val="both"/>
        <w:rPr>
          <w:rFonts w:cs="Times New Roman" w:hAnsi="Times New Roman" w:ascii="Times New Roman"/>
          <w:sz w:val="24"/>
          <w:szCs w:val="24"/>
        </w:rPr>
      </w:pPr>
    </w:p>
    <w:p w:rsidRDefault="002E55C4" w:rsidP="002E55C4" w:rsidR="002E55C4" w:rsidRPr="002E55C4">
      <w:pPr>
        <w:pStyle w:val="Bezproreda"/>
        <w:jc w:val="center"/>
        <w:rPr>
          <w:rFonts w:cs="Times New Roman" w:hAnsi="Times New Roman" w:ascii="Times New Roman"/>
          <w:sz w:val="24"/>
          <w:szCs w:val="24"/>
        </w:rPr>
      </w:pPr>
      <w:r w:rsidRPr="002E55C4">
        <w:rPr>
          <w:rFonts w:cs="Times New Roman" w:hAnsi="Times New Roman" w:ascii="Times New Roman"/>
          <w:sz w:val="24"/>
          <w:szCs w:val="24"/>
        </w:rPr>
        <w:t xml:space="preserve">U Šibeniku, </w:t>
      </w:r>
      <w:r>
        <w:rPr>
          <w:rFonts w:cs="Times New Roman" w:hAnsi="Times New Roman" w:ascii="Times New Roman"/>
          <w:sz w:val="24"/>
          <w:szCs w:val="24"/>
        </w:rPr>
        <w:t>29.veljače 2016</w:t>
      </w:r>
      <w:r w:rsidRPr="002E55C4">
        <w:rPr>
          <w:rFonts w:cs="Times New Roman" w:hAnsi="Times New Roman" w:ascii="Times New Roman"/>
          <w:sz w:val="24"/>
          <w:szCs w:val="24"/>
        </w:rPr>
        <w:t>.</w:t>
      </w:r>
    </w:p>
    <w:p w:rsidRDefault="002E55C4" w:rsidP="002E55C4" w:rsidR="002E55C4" w:rsidRPr="002E55C4">
      <w:pPr>
        <w:pStyle w:val="Bezproreda"/>
        <w:jc w:val="both"/>
        <w:rPr>
          <w:rFonts w:cs="Times New Roman" w:hAnsi="Times New Roman" w:ascii="Times New Roman"/>
          <w:sz w:val="24"/>
          <w:szCs w:val="24"/>
        </w:rPr>
      </w:pPr>
    </w:p>
    <w:p w:rsidRDefault="002E55C4" w:rsidP="002E55C4" w:rsidR="002E55C4" w:rsidRPr="002E55C4">
      <w:pPr>
        <w:pStyle w:val="Bezproreda"/>
        <w:jc w:val="right"/>
        <w:rPr>
          <w:rFonts w:cs="Times New Roman" w:hAnsi="Times New Roman" w:ascii="Times New Roman"/>
          <w:sz w:val="24"/>
          <w:szCs w:val="24"/>
        </w:rPr>
      </w:pPr>
    </w:p>
    <w:p w:rsidRDefault="002E55C4" w:rsidP="002E55C4" w:rsidR="002E55C4" w:rsidRPr="002E55C4">
      <w:pPr>
        <w:pStyle w:val="Bezproreda"/>
        <w:jc w:val="right"/>
        <w:rPr>
          <w:rFonts w:cs="Times New Roman" w:hAnsi="Times New Roman" w:ascii="Times New Roman"/>
          <w:sz w:val="24"/>
          <w:szCs w:val="24"/>
        </w:rPr>
      </w:pPr>
      <w:r w:rsidRPr="002E55C4">
        <w:rPr>
          <w:rFonts w:cs="Times New Roman" w:hAnsi="Times New Roman" w:ascii="Times New Roman"/>
          <w:sz w:val="24"/>
          <w:szCs w:val="24"/>
        </w:rPr>
        <w:t>STEČAJNI SUDAC:</w:t>
      </w:r>
    </w:p>
    <w:p w:rsidRDefault="002E55C4" w:rsidP="002E55C4" w:rsidR="002E55C4" w:rsidRPr="002E55C4">
      <w:pPr>
        <w:pStyle w:val="Bezproreda"/>
        <w:jc w:val="right"/>
        <w:rPr>
          <w:rFonts w:cs="Times New Roman" w:hAnsi="Times New Roman" w:ascii="Times New Roman"/>
          <w:sz w:val="24"/>
          <w:szCs w:val="24"/>
        </w:rPr>
      </w:pPr>
    </w:p>
    <w:p w:rsidRDefault="002E55C4" w:rsidP="002E55C4" w:rsidR="002E55C4" w:rsidRPr="002E55C4">
      <w:pPr>
        <w:pStyle w:val="Bezproreda"/>
        <w:jc w:val="right"/>
        <w:rPr>
          <w:rFonts w:cs="Times New Roman" w:hAnsi="Times New Roman" w:ascii="Times New Roman"/>
          <w:sz w:val="24"/>
          <w:szCs w:val="24"/>
        </w:rPr>
      </w:pPr>
      <w:r w:rsidRPr="002E55C4">
        <w:rPr>
          <w:rFonts w:cs="Times New Roman" w:hAnsi="Times New Roman" w:ascii="Times New Roman"/>
          <w:sz w:val="24"/>
          <w:szCs w:val="24"/>
        </w:rPr>
        <w:t>Joško Livaković</w:t>
      </w:r>
    </w:p>
    <w:p w:rsidRDefault="002E55C4" w:rsidP="002E55C4" w:rsidR="002E55C4" w:rsidRPr="002E55C4">
      <w:pPr>
        <w:pStyle w:val="Bezproreda"/>
        <w:jc w:val="both"/>
        <w:rPr>
          <w:rFonts w:cs="Times New Roman" w:hAnsi="Times New Roman" w:ascii="Times New Roman"/>
          <w:sz w:val="24"/>
          <w:szCs w:val="24"/>
        </w:rPr>
      </w:pPr>
    </w:p>
    <w:p w:rsidRDefault="002E55C4" w:rsidP="002E55C4" w:rsidR="002E55C4" w:rsidRPr="002E55C4">
      <w:pPr>
        <w:pStyle w:val="Bezproreda"/>
        <w:jc w:val="both"/>
        <w:rPr>
          <w:rFonts w:cs="Times New Roman" w:hAnsi="Times New Roman" w:ascii="Times New Roman"/>
          <w:sz w:val="24"/>
          <w:szCs w:val="24"/>
        </w:rPr>
      </w:pPr>
    </w:p>
    <w:p w:rsidRDefault="002E55C4" w:rsidP="002E55C4" w:rsidR="002E55C4" w:rsidRPr="002E55C4">
      <w:pPr>
        <w:pStyle w:val="Bezproreda"/>
        <w:jc w:val="both"/>
        <w:rPr>
          <w:rFonts w:cs="Times New Roman" w:hAnsi="Times New Roman" w:ascii="Times New Roman"/>
          <w:sz w:val="24"/>
          <w:szCs w:val="24"/>
        </w:rPr>
      </w:pPr>
      <w:r w:rsidRPr="002E55C4">
        <w:rPr>
          <w:rFonts w:cs="Times New Roman" w:hAnsi="Times New Roman" w:ascii="Times New Roman"/>
          <w:sz w:val="24"/>
          <w:szCs w:val="24"/>
        </w:rPr>
        <w:t>POUKA O PRAVNOM LIJEKU:</w:t>
      </w:r>
    </w:p>
    <w:p w:rsidRDefault="002E55C4" w:rsidP="002E55C4" w:rsidR="002E55C4" w:rsidRPr="002E55C4">
      <w:pPr>
        <w:pStyle w:val="Bezproreda"/>
        <w:jc w:val="both"/>
        <w:rPr>
          <w:rFonts w:cs="Times New Roman" w:hAnsi="Times New Roman" w:ascii="Times New Roman"/>
          <w:sz w:val="24"/>
          <w:szCs w:val="24"/>
        </w:rPr>
      </w:pPr>
      <w:r w:rsidRPr="002E55C4">
        <w:rPr>
          <w:rFonts w:cs="Times New Roman" w:hAnsi="Times New Roman" w:ascii="Times New Roman"/>
          <w:sz w:val="24"/>
          <w:szCs w:val="24"/>
        </w:rPr>
        <w:t>Protiv ovog rješenja ima pravo žalbe stečajni upravitelj i svi vjerovnici. (čl. 29. st. 5. SZ-a).</w:t>
      </w:r>
    </w:p>
    <w:p w:rsidRDefault="002E55C4" w:rsidP="002E55C4" w:rsidR="002E55C4" w:rsidRPr="002E55C4">
      <w:pPr>
        <w:pStyle w:val="Bezproreda"/>
        <w:jc w:val="both"/>
        <w:rPr>
          <w:rFonts w:cs="Times New Roman" w:hAnsi="Times New Roman" w:ascii="Times New Roman"/>
          <w:sz w:val="24"/>
          <w:szCs w:val="24"/>
        </w:rPr>
      </w:pPr>
      <w:r w:rsidRPr="002E55C4">
        <w:rPr>
          <w:rFonts w:cs="Times New Roman" w:hAnsi="Times New Roman" w:ascii="Times New Roman"/>
          <w:sz w:val="24"/>
          <w:szCs w:val="24"/>
        </w:rPr>
        <w:t>Žalba se podnosi ovom sudu u roku od 8 (osam) dana od primitka, odnosno objave rješenja na oglasnoj ploči Stalne službe u Šibeniku. (čl. 11. st. 2 i 3. SZ-a).</w:t>
      </w:r>
    </w:p>
    <w:p w:rsidRDefault="002E55C4" w:rsidP="002E55C4" w:rsidR="002E55C4" w:rsidRPr="002E55C4">
      <w:pPr>
        <w:pStyle w:val="Bezproreda"/>
        <w:jc w:val="both"/>
        <w:rPr>
          <w:rFonts w:cs="Times New Roman" w:hAnsi="Times New Roman" w:ascii="Times New Roman"/>
          <w:sz w:val="24"/>
          <w:szCs w:val="24"/>
        </w:rPr>
      </w:pPr>
    </w:p>
    <w:p w:rsidRDefault="002E55C4" w:rsidP="002E55C4" w:rsidR="002E55C4" w:rsidRPr="002E55C4">
      <w:pPr>
        <w:pStyle w:val="Bezproreda"/>
        <w:jc w:val="both"/>
        <w:rPr>
          <w:rFonts w:cs="Times New Roman" w:hAnsi="Times New Roman" w:ascii="Times New Roman"/>
          <w:sz w:val="24"/>
          <w:szCs w:val="24"/>
        </w:rPr>
      </w:pPr>
      <w:r w:rsidRPr="002E55C4">
        <w:rPr>
          <w:rFonts w:cs="Times New Roman" w:hAnsi="Times New Roman" w:ascii="Times New Roman"/>
          <w:sz w:val="24"/>
          <w:szCs w:val="24"/>
        </w:rPr>
        <w:t>DN-a:</w:t>
      </w:r>
    </w:p>
    <w:p w:rsidRDefault="002E55C4" w:rsidP="002E55C4" w:rsidR="002E55C4" w:rsidRPr="002E55C4">
      <w:pPr>
        <w:pStyle w:val="Bezproreda"/>
        <w:jc w:val="both"/>
        <w:rPr>
          <w:rFonts w:cs="Times New Roman" w:hAnsi="Times New Roman" w:ascii="Times New Roman"/>
          <w:sz w:val="24"/>
          <w:szCs w:val="24"/>
        </w:rPr>
      </w:pPr>
      <w:r w:rsidRPr="002E55C4">
        <w:rPr>
          <w:rFonts w:cs="Times New Roman" w:hAnsi="Times New Roman" w:ascii="Times New Roman"/>
          <w:sz w:val="24"/>
          <w:szCs w:val="24"/>
        </w:rPr>
        <w:t>-stečajnom upravitelju mr. sc. Draško Lambaša, dipl. iur.</w:t>
      </w:r>
    </w:p>
    <w:p w:rsidRDefault="002E55C4" w:rsidP="002E55C4" w:rsidR="002E55C4" w:rsidRPr="002E55C4">
      <w:pPr>
        <w:pStyle w:val="Bezproreda"/>
        <w:jc w:val="both"/>
        <w:rPr>
          <w:rFonts w:cs="Times New Roman" w:hAnsi="Times New Roman" w:ascii="Times New Roman"/>
          <w:sz w:val="24"/>
          <w:szCs w:val="24"/>
        </w:rPr>
      </w:pPr>
      <w:r w:rsidRPr="002E55C4">
        <w:rPr>
          <w:rFonts w:cs="Times New Roman" w:hAnsi="Times New Roman" w:ascii="Times New Roman"/>
          <w:sz w:val="24"/>
          <w:szCs w:val="24"/>
        </w:rPr>
        <w:t>-</w:t>
      </w:r>
      <w:r>
        <w:rPr>
          <w:rFonts w:cs="Times New Roman" w:hAnsi="Times New Roman" w:ascii="Times New Roman"/>
          <w:sz w:val="24"/>
          <w:szCs w:val="24"/>
        </w:rPr>
        <w:t>e-Oglasna ploča Trgovačkog suda u Zadru</w:t>
      </w:r>
    </w:p>
    <w:p w:rsidRDefault="006C2A26" w:rsidP="002E55C4" w:rsidR="006C2A26" w:rsidRPr="002E55C4">
      <w:pPr>
        <w:pStyle w:val="Bezproreda"/>
        <w:jc w:val="both"/>
        <w:rPr>
          <w:rFonts w:cs="Times New Roman" w:hAnsi="Times New Roman" w:ascii="Times New Roman"/>
          <w:sz w:val="24"/>
          <w:szCs w:val="24"/>
        </w:rPr>
      </w:pPr>
    </w:p>
    <w:sectPr w:rsidR="006C2A26" w:rsidRPr="002E55C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E55C4"/>
    <w:rsid w:val="002E55C4"/>
    <w:rsid w:val="004304D2"/>
    <w:rsid w:val="006C2A26"/>
    <w:rsid w:val="00894F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2E55C4"/>
    <w:pPr>
      <w:spacing w:lineRule="auto" w:line="240" w:after="0"/>
    </w:pPr>
  </w:style>
  <w:style w:styleId="Tekstrezerviranogmjesta" w:type="character">
    <w:name w:val="Placeholder Text"/>
    <w:basedOn w:val="Zadanifontodlomka"/>
    <w:uiPriority w:val="99"/>
    <w:semiHidden/>
    <w:rsid w:val="004304D2"/>
    <w:rPr>
      <w:color w:val="808080"/>
      <w:bdr w:space="0" w:sz="0" w:color="auto" w:val="none"/>
      <w:shd w:fill="auto" w:color="auto" w:val="clear"/>
    </w:rPr>
  </w:style>
  <w:style w:customStyle="true" w:styleId="eSPISCCParagraphDefaultFont" w:type="character">
    <w:name w:val="eSPIS_CC_Paragraph Default Font"/>
    <w:basedOn w:val="Zadanifontodlomka"/>
    <w:rsid w:val="004304D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304D2"/>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304D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304D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2E55C4"/>
    <w:pPr>
      <w:spacing w:after="0" w:line="240" w:lineRule="auto"/>
    </w:pPr>
  </w:style>
  <w:style w:styleId="Tekstrezerviranogmjesta" w:type="character">
    <w:name w:val="Placeholder Text"/>
    <w:basedOn w:val="Zadanifontodlomka"/>
    <w:uiPriority w:val="99"/>
    <w:semiHidden/>
    <w:rsid w:val="004304D2"/>
    <w:rPr>
      <w:color w:val="808080"/>
      <w:bdr w:color="auto" w:space="0" w:sz="0" w:val="none"/>
      <w:shd w:color="auto" w:fill="auto" w:val="clear"/>
    </w:rPr>
  </w:style>
  <w:style w:customStyle="1" w:styleId="eSPISCCParagraphDefaultFont" w:type="character">
    <w:name w:val="eSPIS_CC_Paragraph Default Font"/>
    <w:basedOn w:val="Zadanifontodlomka"/>
    <w:rsid w:val="004304D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304D2"/>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304D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304D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veljače 2016.</izvorni_sadrzaj>
    <derivirana_varijabla naziv="DomainObject.DatumDonosenjaOdluke_1">29.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izvorni_sadrzaj>
    <derivirana_varijabla naziv="DomainObject.Predmet.Broj_1">644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veljače 2016.</izvorni_sadrzaj>
    <derivirana_varijabla naziv="DomainObject.Predmet.DatumRjesavanja_1">15.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St-644/2015</izvorni_sadrzaj>
    <derivirana_varijabla naziv="DomainObject.Predmet.OznakaBroj_1">St-644/2015</derivirana_varijabla>
  </DomainObject.Predmet.OznakaBroj>
  <DomainObject.Predmet.OznakaBrojOptuznogAkta>
    <izvorni_sadrzaj/>
    <derivirana_varijabla naziv="DomainObject.Predmet.OznakaBrojOptuznogAkta_1"/>
  </DomainObject.Predmet.OznakaBrojOptuznogAkta>
  <DomainObject.Predmet.PredmetRijesio.Ime>
    <izvorni_sadrzaj>Joško</izvorni_sadrzaj>
    <derivirana_varijabla naziv="DomainObject.Predmet.PredmetRijesio.Ime_1">Joško</derivirana_varijabla>
  </DomainObject.Predmet.PredmetRijesio.Ime>
  <DomainObject.Predmet.PredmetRijesio.Oib>
    <izvorni_sadrzaj>41116380649</izvorni_sadrzaj>
    <derivirana_varijabla naziv="DomainObject.Predmet.PredmetRijesio.Oib_1">41116380649</derivirana_varijabla>
  </DomainObject.Predmet.PredmetRijesio.Oib>
  <DomainObject.Predmet.PredmetRijesio.Prezime>
    <izvorni_sadrzaj>Livaković</izvorni_sadrzaj>
    <derivirana_varijabla naziv="DomainObject.Predmet.PredmetRijesio.Prezime_1">Livaković</derivirana_varijabla>
  </DomainObject.Predmet.PredmetRijesio.Prezime>
  <DomainObject.Predmet.PrimjedbaSuca>
    <izvorni_sadrzaj>- U spisu je na uvidu spis 7 St-8/15
oč.prav.</izvorni_sadrzaj>
    <derivirana_varijabla naziv="DomainObject.Predmet.PrimjedbaSuca_1">- U spisu je na uvidu spis 7 St-8/15
oč.prav.</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Draško Lambaša - za Stečajnu masu RB ŠIBENIK, d.o.o. - u stečaju</izvorni_sadrzaj>
    <derivirana_varijabla naziv="DomainObject.Predmet.StrankaFormated_1">  Draško Lambaša - za Stečajnu masu RB ŠIBENIK, d.o.o. - u stečaju</derivirana_varijabla>
  </DomainObject.Predmet.StrankaFormated>
  <DomainObject.Predmet.StrankaFormatedOIB>
    <izvorni_sadrzaj>  Draško Lambaša - za Stečajnu masu RB ŠIBENIK, d.o.o. - u stečaju, OIB 48593997552</izvorni_sadrzaj>
    <derivirana_varijabla naziv="DomainObject.Predmet.StrankaFormatedOIB_1">  Draško Lambaša - za Stečajnu masu RB ŠIBENIK, d.o.o. - u stečaju, OIB 48593997552</derivirana_varijabla>
  </DomainObject.Predmet.StrankaFormatedOIB>
  <DomainObject.Predmet.StrankaFormatedWithAdress>
    <izvorni_sadrzaj> Draško Lambaša - za Stečajnu masu RB ŠIBENIK, d.o.o. - u stečaju, Drniških Žrtava 10, 22000 Šibenik</izvorni_sadrzaj>
    <derivirana_varijabla naziv="DomainObject.Predmet.StrankaFormatedWithAdress_1"> Draško Lambaša - za Stečajnu masu RB ŠIBENIK, d.o.o. - u stečaju, Drniških Žrtava 10, 22000 Šibenik</derivirana_varijabla>
  </DomainObject.Predmet.StrankaFormatedWithAdress>
  <DomainObject.Predmet.StrankaFormatedWithAdressOIB>
    <izvorni_sadrzaj> Draško Lambaša - za Stečajnu masu RB ŠIBENIK, d.o.o. - u stečaju, OIB 48593997552, Drniških Žrtava 10, 22000 Šibenik</izvorni_sadrzaj>
    <derivirana_varijabla naziv="DomainObject.Predmet.StrankaFormatedWithAdressOIB_1"> Draško Lambaša - za Stečajnu masu RB ŠIBENIK, d.o.o. - u stečaju, OIB 48593997552, Drniških Žrtava 10, 22000 Šibenik</derivirana_varijabla>
  </DomainObject.Predmet.StrankaFormatedWithAdressOIB>
  <DomainObject.Predmet.StrankaWithAdress>
    <izvorni_sadrzaj>Draško Lambaša - za Stečajnu masu RB ŠIBENIK, d.o.o. - u stečaju Drniških Žrtava 10,22000 Šibenik</izvorni_sadrzaj>
    <derivirana_varijabla naziv="DomainObject.Predmet.StrankaWithAdress_1">Draško Lambaša - za Stečajnu masu RB ŠIBENIK, d.o.o. - u stečaju Drniških Žrtava 10,22000 Šibenik</derivirana_varijabla>
  </DomainObject.Predmet.StrankaWithAdress>
  <DomainObject.Predmet.StrankaWithAdressOIB>
    <izvorni_sadrzaj>Draško Lambaša - za Stečajnu masu RB ŠIBENIK, d.o.o. - u stečaju, OIB 48593997552, Drniških Žrtava 10,22000 Šibenik</izvorni_sadrzaj>
    <derivirana_varijabla naziv="DomainObject.Predmet.StrankaWithAdressOIB_1">Draško Lambaša - za Stečajnu masu RB ŠIBENIK, d.o.o. - u stečaju, OIB 48593997552, Drniških Žrtava 10,22000 Šibenik</derivirana_varijabla>
  </DomainObject.Predmet.StrankaWithAdressOIB>
  <DomainObject.Predmet.StrankaNazivFormated>
    <izvorni_sadrzaj>Draško Lambaša - za Stečajnu masu RB ŠIBENIK, d.o.o. - u stečaju</izvorni_sadrzaj>
    <derivirana_varijabla naziv="DomainObject.Predmet.StrankaNazivFormated_1">Draško Lambaša - za Stečajnu masu RB ŠIBENIK, d.o.o. - u stečaju</derivirana_varijabla>
  </DomainObject.Predmet.StrankaNazivFormated>
  <DomainObject.Predmet.StrankaNazivFormatedOIB>
    <izvorni_sadrzaj>Draško Lambaša - za Stečajnu masu RB ŠIBENIK, d.o.o. - u stečaju, OIB 48593997552</izvorni_sadrzaj>
    <derivirana_varijabla naziv="DomainObject.Predmet.StrankaNazivFormatedOIB_1">Draško Lambaša - za Stečajnu masu RB ŠIBENIK, d.o.o. - u stečaju, OIB 48593997552</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izvorni_sadrzaj>
    <derivirana_varijabla naziv="DomainObject.Predmet.TrenutnaLokacijaSpisa.Naziv_1">Referada 7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Draško Lambaša - za Stečajnu masu RB ŠIBENIK, d.o.o. - u stečaju</item>
    </izvorni_sadrzaj>
    <derivirana_varijabla naziv="DomainObject.Predmet.StrankaListFormated_1">
      <item>Draško Lambaša - za Stečajnu masu RB ŠIBENIK, d.o.o. - u stečaju</item>
    </derivirana_varijabla>
  </DomainObject.Predmet.StrankaListFormated>
  <DomainObject.Predmet.StrankaListFormatedOIB>
    <izvorni_sadrzaj>
      <item>Draško Lambaša - za Stečajnu masu RB ŠIBENIK, d.o.o. - u stečaju, OIB 48593997552</item>
    </izvorni_sadrzaj>
    <derivirana_varijabla naziv="DomainObject.Predmet.StrankaListFormatedOIB_1">
      <item>Draško Lambaša - za Stečajnu masu RB ŠIBENIK, d.o.o. - u stečaju, OIB 48593997552</item>
    </derivirana_varijabla>
  </DomainObject.Predmet.StrankaListFormatedOIB>
  <DomainObject.Predmet.StrankaListFormatedWithAdress>
    <izvorni_sadrzaj>
      <item>Draško Lambaša - za Stečajnu masu RB ŠIBENIK, d.o.o. - u stečaju, Drniških Žrtava 10, 22000 Šibenik</item>
    </izvorni_sadrzaj>
    <derivirana_varijabla naziv="DomainObject.Predmet.StrankaListFormatedWithAdress_1">
      <item>Draško Lambaša - za Stečajnu masu RB ŠIBENIK, d.o.o. - u stečaju, Drniških Žrtava 10, 22000 Šibenik</item>
    </derivirana_varijabla>
  </DomainObject.Predmet.StrankaListFormatedWithAdress>
  <DomainObject.Predmet.StrankaListFormatedWithAdressOIB>
    <izvorni_sadrzaj>
      <item>Draško Lambaša - za Stečajnu masu RB ŠIBENIK, d.o.o. - u stečaju, OIB 48593997552, Drniških Žrtava 10, 22000 Šibenik</item>
    </izvorni_sadrzaj>
    <derivirana_varijabla naziv="DomainObject.Predmet.StrankaListFormatedWithAdressOIB_1">
      <item>Draško Lambaša - za Stečajnu masu RB ŠIBENIK, d.o.o. - u stečaju, OIB 48593997552, Drniških Žrtava 10, 22000 Šibenik</item>
    </derivirana_varijabla>
  </DomainObject.Predmet.StrankaListFormatedWithAdressOIB>
  <DomainObject.Predmet.StrankaListNazivFormated>
    <izvorni_sadrzaj>
      <item>Draško Lambaša - za Stečajnu masu RB ŠIBENIK, d.o.o. - u stečaju</item>
    </izvorni_sadrzaj>
    <derivirana_varijabla naziv="DomainObject.Predmet.StrankaListNazivFormated_1">
      <item>Draško Lambaša - za Stečajnu masu RB ŠIBENIK, d.o.o. - u stečaju</item>
    </derivirana_varijabla>
  </DomainObject.Predmet.StrankaListNazivFormated>
  <DomainObject.Predmet.StrankaListNazivFormatedOIB>
    <izvorni_sadrzaj>
      <item>Draško Lambaša - za Stečajnu masu RB ŠIBENIK, d.o.o. - u stečaju, OIB 48593997552</item>
    </izvorni_sadrzaj>
    <derivirana_varijabla naziv="DomainObject.Predmet.StrankaListNazivFormatedOIB_1">
      <item>Draško Lambaša - za Stečajnu masu RB ŠIBENIK, d.o.o. - u stečaju, OIB 48593997552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REMONTNO BRODOGRADILIŠTE ŠIBENIK, društvo s ograničenom odgovornošću - u stečaju</item>
    </izvorni_sadrzaj>
    <derivirana_varijabla naziv="DomainObject.Predmet.OstaliListFormated_1">
      <item>REMONTNO BRODOGRADILIŠTE ŠIBENIK, društvo s ograničenom odgovornošću - u stečaju</item>
    </derivirana_varijabla>
  </DomainObject.Predmet.OstaliListFormated>
  <DomainObject.Predmet.OstaliListFormatedOIB>
    <izvorni_sadrzaj>
      <item>REMONTNO BRODOGRADILIŠTE ŠIBENIK, društvo s ograničenom odgovornošću - u stečaju</item>
    </izvorni_sadrzaj>
    <derivirana_varijabla naziv="DomainObject.Predmet.OstaliListFormatedOIB_1">
      <item>REMONTNO BRODOGRADILIŠTE ŠIBENIK, društvo s ograničenom odgovornošću - u stečaju</item>
    </derivirana_varijabla>
  </DomainObject.Predmet.OstaliListFormatedOIB>
  <DomainObject.Predmet.OstaliListFormatedWithAdress>
    <izvorni_sadrzaj>
      <item>REMONTNO BRODOGRADILIŠTE ŠIBENIK, društvo s ograničenom odgovornošću - u stečaju, Ulica Velimira Škorpika 1, 22000 Šibenik</item>
    </izvorni_sadrzaj>
    <derivirana_varijabla naziv="DomainObject.Predmet.OstaliListFormatedWithAdress_1">
      <item>REMONTNO BRODOGRADILIŠTE ŠIBENIK, društvo s ograničenom odgovornošću - u stečaju, Ulica Velimira Škorpika 1, 22000 Šibenik</item>
    </derivirana_varijabla>
  </DomainObject.Predmet.OstaliListFormatedWithAdress>
  <DomainObject.Predmet.OstaliListFormatedWithAdressOIB>
    <izvorni_sadrzaj>
      <item>REMONTNO BRODOGRADILIŠTE ŠIBENIK, društvo s ograničenom odgovornošću - u stečaju, Ulica Velimira Škorpika 1, 22000 Šibenik</item>
    </izvorni_sadrzaj>
    <derivirana_varijabla naziv="DomainObject.Predmet.OstaliListFormatedWithAdressOIB_1">
      <item>REMONTNO BRODOGRADILIŠTE ŠIBENIK, društvo s ograničenom odgovornošću - u stečaju, Ulica Velimira Škorpika 1, 22000 Šibenik</item>
    </derivirana_varijabla>
  </DomainObject.Predmet.OstaliListFormatedWithAdressOIB>
  <DomainObject.Predmet.OstaliListNazivFormated>
    <izvorni_sadrzaj>
      <item>REMONTNO BRODOGRADILIŠTE ŠIBENIK, društvo s ograničenom odgovornošću - u stečaju</item>
    </izvorni_sadrzaj>
    <derivirana_varijabla naziv="DomainObject.Predmet.OstaliListNazivFormated_1">
      <item>REMONTNO BRODOGRADILIŠTE ŠIBENIK, društvo s ograničenom odgovornošću - u stečaju</item>
    </derivirana_varijabla>
  </DomainObject.Predmet.OstaliListNazivFormated>
  <DomainObject.Predmet.OstaliListNazivFormatedOIB>
    <izvorni_sadrzaj>
      <item>REMONTNO BRODOGRADILIŠTE ŠIBENIK, društvo s ograničenom odgovornošću - u stečaju</item>
    </izvorni_sadrzaj>
    <derivirana_varijabla naziv="DomainObject.Predmet.OstaliListNazivFormatedOIB_1">
      <item>REMONTNO BRODOGRADILIŠTE ŠIBENIK, društvo s ograničenom odgovornošću - u stečaju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veljače 2016.</izvorni_sadrzaj>
    <derivirana_varijabla naziv="DomainObject.Datum_1">29. veljače 2016.</derivirana_varijabla>
  </DomainObject.Datum>
  <DomainObject.PoslovniBrojDokumenta>
    <izvorni_sadrzaj/>
    <derivirana_varijabla naziv="DomainObject.PoslovniBrojDokumenta_1"/>
  </DomainObject.PoslovniBrojDokumenta>
  <DomainObject.Predmet.StrankaIDrugi>
    <izvorni_sadrzaj>Draško Lambaša - za Stečajnu masu RB ŠIBENIK, d.o.o. - u stečaju</izvorni_sadrzaj>
    <derivirana_varijabla naziv="DomainObject.Predmet.StrankaIDrugi_1">Draško Lambaša - za Stečajnu masu RB ŠIBENIK, d.o.o. -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Draško Lambaša - za Stečajnu masu RB ŠIBENIK, d.o.o. - u stečaju, OIB 48593997552, Drniških Žrtava 10, 22000 Šibenik</izvorni_sadrzaj>
    <derivirana_varijabla naziv="DomainObject.Predmet.StrankaIDrugiAdressOIB_1">Draško Lambaša - za Stečajnu masu RB ŠIBENIK, d.o.o. - u stečaju, OIB 48593997552, Drniških Žrtava 10,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veljače 2016.</izvorni_sadrzaj>
    <derivirana_varijabla naziv="DomainObject.Predmet.OdlukaRjesenje.DatumDonosenjaOdluke_1">15. veljače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St-644/2015-6</izvorni_sadrzaj>
    <derivirana_varijabla naziv="DomainObject.Predmet.OdlukaRjesenje.Oznaka_1">St-644/2015-6</derivirana_varijabla>
  </DomainObject.Predmet.OdlukaRjesenje.Oznaka>
  <DomainObject.Predmet.SudioniciListNaziv>
    <izvorni_sadrzaj>
      <item>Draško Lambaša - za Stečajnu masu RB ŠIBENIK, d.o.o. - u stečaju</item>
      <item>REMONTNO BRODOGRADILIŠTE ŠIBENIK, društvo s ograničenom odgovornošću - u stečaju</item>
    </izvorni_sadrzaj>
    <derivirana_varijabla naziv="DomainObject.Predmet.SudioniciListNaziv_1">
      <item>Draško Lambaša - za Stečajnu masu RB ŠIBENIK, d.o.o. - u stečaju</item>
      <item>REMONTNO BRODOGRADILIŠTE ŠIBENIK, društvo s ograničenom odgovornošću - u stečaju</item>
    </derivirana_varijabla>
  </DomainObject.Predmet.SudioniciListNaziv>
  <DomainObject.Predmet.SudioniciListAdressOIB>
    <izvorni_sadrzaj>
      <item>Draško Lambaša - za Stečajnu masu RB ŠIBENIK, d.o.o. - u stečaju, OIB 48593997552, Drniških Žrtava 10,22000 Šibenik</item>
      <item>REMONTNO BRODOGRADILIŠTE ŠIBENIK, društvo s ograničenom odgovornošću - u stečaju, Ulica Velimira Škorpika 1,22000 Šibenik</item>
    </izvorni_sadrzaj>
    <derivirana_varijabla naziv="DomainObject.Predmet.SudioniciListAdressOIB_1">
      <item>Draško Lambaša - za Stečajnu masu RB ŠIBENIK, d.o.o. - u stečaju, OIB 48593997552, Drniških Žrtava 10,22000 Šibenik</item>
      <item>REMONTNO BRODOGRADILIŠTE ŠIBENIK, društvo s ograničenom odgovornošću - u stečaju, Ulica Velimira Škorpika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48593997552</item>
      <item>, OIB null</item>
    </izvorni_sadrzaj>
    <derivirana_varijabla naziv="DomainObject.Predmet.SudioniciListNazivOIB_1">
      <item>, OIB 48593997552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667</properties:Words>
  <properties:Characters>3774</properties:Characters>
  <properties:Lines>97</properties:Lines>
  <properties:Paragraphs>31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2016-02-29T10:40:00Z</dcterms:created>
  <dc:creator>Joško Livaković</dc:creator>
  <cp:lastModifiedBy>Joško Livaković</cp:lastModifiedBy>
  <cp:lastPrinted>2016-02-29T10:50:00Z</cp:lastPrinted>
  <dcterms:modified xmlns:xsi="http://www.w3.org/2001/XMLSchema-instance" xsi:type="dcterms:W3CDTF">2016-02-29T10:51:00Z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