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ec52" w14:paraId="d1fec52" w:rsidRDefault="00F81A99" w:rsidR="00F81A99" w:rsidRPr="007E090E">
      <w:pPr>
        <w15:collapsed w:val="false"/>
        <w:rPr>
          <w:rFonts w:hint="eastAsia"/>
        </w:rPr>
      </w:pPr>
      <w:bookmarkStart w:name="_GoBack" w:id="0"/>
      <w:bookmarkEnd w:id="0"/>
    </w:p>
    <w:p w:rsidRDefault="00F81A99" w:rsidR="00F81A99" w:rsidRPr="007E090E">
      <w:pPr>
        <w:rPr>
          <w:rFonts w:cs="Times New Roman" w:hAnsi="Times New Roman" w:ascii="Times New Roman"/>
        </w:rPr>
      </w:pPr>
    </w:p>
    <w:p w:rsidRDefault="00F81A99" w:rsidR="00F81A99" w:rsidRPr="007E090E">
      <w:pPr>
        <w:jc w:val="both"/>
        <w:rPr>
          <w:rFonts w:cs="Times New Roman" w:hAnsi="Times New Roman" w:ascii="Times New Roman"/>
        </w:rPr>
      </w:pPr>
    </w:p>
    <w:p w:rsidRDefault="00F81A99" w:rsidR="00F81A99" w:rsidRPr="007E090E">
      <w:pPr>
        <w:jc w:val="both"/>
        <w:rPr>
          <w:rFonts w:cs="Times New Roman" w:eastAsia="Times New Roman" w:hAnsi="Times New Roman" w:ascii="Times New Roman"/>
        </w:rPr>
      </w:pPr>
      <w:r w:rsidRPr="007E090E">
        <w:rPr>
          <w:rFonts w:cs="Times New Roman" w:eastAsia="Times New Roman" w:hAnsi="Times New Roman" w:ascii="Times New Roman"/>
        </w:rPr>
        <w:t xml:space="preserve">                     </w:t>
      </w:r>
      <w:r w:rsidR="0035021D">
        <w:rPr>
          <w:rFonts w:cs="Times New Roman" w:hAnsi="Times New Roman" w:ascii="Times New Roman"/>
          <w:noProof/>
          <w:lang w:bidi="ar-SA" w:eastAsia="hr-HR"/>
        </w:rPr>
        <w:drawing>
          <wp:inline distR="0" distL="0" distB="0" distT="0">
            <wp:extent cy="660400" cx="508000"/>
            <wp:effectExtent b="6350" r="635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0400" cx="508000"/>
                    </a:xfrm>
                    <a:prstGeom prst="rect">
                      <a:avLst/>
                    </a:prstGeom>
                    <a:solidFill>
                      <a:srgbClr val="FFFFFF"/>
                    </a:solidFill>
                    <a:ln>
                      <a:noFill/>
                    </a:ln>
                  </pic:spPr>
                </pic:pic>
              </a:graphicData>
            </a:graphic>
          </wp:inline>
        </w:drawing>
      </w:r>
      <w:r w:rsidRPr="007E090E">
        <w:rPr>
          <w:rFonts w:cs="Times New Roman" w:hAnsi="Times New Roman" w:ascii="Times New Roman"/>
        </w:rPr>
        <w:tab/>
      </w:r>
      <w:r w:rsidRPr="007E090E">
        <w:rPr>
          <w:rFonts w:cs="Times New Roman" w:hAnsi="Times New Roman" w:ascii="Times New Roman"/>
        </w:rPr>
        <w:tab/>
        <w:t xml:space="preserve">                             </w:t>
      </w:r>
    </w:p>
    <w:p w:rsidRDefault="00F81A99" w:rsidR="00F81A99" w:rsidRPr="007E090E">
      <w:pPr>
        <w:jc w:val="both"/>
        <w:rPr>
          <w:rFonts w:cs="Times New Roman" w:hAnsi="Times New Roman" w:ascii="Times New Roman"/>
        </w:rPr>
      </w:pPr>
      <w:r w:rsidRPr="007E090E">
        <w:rPr>
          <w:rFonts w:cs="Times New Roman" w:eastAsia="Times New Roman" w:hAnsi="Times New Roman" w:ascii="Times New Roman"/>
        </w:rPr>
        <w:t xml:space="preserve">       </w:t>
      </w:r>
      <w:r w:rsidRPr="007E090E">
        <w:rPr>
          <w:rFonts w:cs="Times New Roman" w:hAnsi="Times New Roman" w:ascii="Times New Roman"/>
        </w:rPr>
        <w:t>REPUBLIKA HRVATSKA</w:t>
      </w:r>
    </w:p>
    <w:p w:rsidRDefault="00F81A99" w:rsidR="00F81A99" w:rsidRPr="007E090E">
      <w:pPr>
        <w:jc w:val="both"/>
        <w:rPr>
          <w:rFonts w:cs="Times New Roman" w:eastAsia="Times New Roman" w:hAnsi="Times New Roman" w:ascii="Times New Roman"/>
        </w:rPr>
      </w:pPr>
      <w:r w:rsidRPr="007E090E">
        <w:rPr>
          <w:rFonts w:cs="Times New Roman" w:hAnsi="Times New Roman" w:ascii="Times New Roman"/>
        </w:rPr>
        <w:t>TRGOVAČKI SUD U VARAŽDINU</w:t>
      </w:r>
    </w:p>
    <w:p w:rsidRDefault="00F81A99" w:rsidR="00F81A99" w:rsidRPr="007E090E">
      <w:pPr>
        <w:rPr>
          <w:rFonts w:cs="Times New Roman" w:hAnsi="Times New Roman" w:ascii="Times New Roman"/>
        </w:rPr>
      </w:pPr>
      <w:r w:rsidRPr="007E090E">
        <w:rPr>
          <w:rFonts w:cs="Times New Roman" w:eastAsia="Times New Roman" w:hAnsi="Times New Roman" w:ascii="Times New Roman"/>
        </w:rPr>
        <w:t xml:space="preserve">                  </w:t>
      </w:r>
      <w:r w:rsidRPr="007E090E">
        <w:rPr>
          <w:rFonts w:cs="Times New Roman" w:hAnsi="Times New Roman" w:ascii="Times New Roman"/>
        </w:rPr>
        <w:t xml:space="preserve">B. Radić 2                   </w:t>
      </w:r>
      <w:r w:rsidRPr="007E090E">
        <w:rPr>
          <w:rFonts w:cs="Times New Roman" w:hAnsi="Times New Roman" w:ascii="Times New Roman"/>
        </w:rPr>
        <w:tab/>
      </w:r>
      <w:r w:rsidRPr="007E090E">
        <w:rPr>
          <w:rFonts w:cs="Times New Roman" w:hAnsi="Times New Roman" w:ascii="Times New Roman"/>
        </w:rPr>
        <w:tab/>
      </w:r>
      <w:r w:rsidRPr="007E090E">
        <w:rPr>
          <w:rFonts w:cs="Times New Roman" w:hAnsi="Times New Roman" w:ascii="Times New Roman"/>
        </w:rPr>
        <w:tab/>
      </w:r>
    </w:p>
    <w:p w:rsidRDefault="00F81A99" w:rsidR="00F81A99" w:rsidRPr="007E090E">
      <w:pPr>
        <w:rPr>
          <w:rFonts w:cs="Times New Roman" w:hAnsi="Times New Roman" w:ascii="Times New Roman"/>
        </w:rPr>
      </w:pPr>
    </w:p>
    <w:p w:rsidRDefault="00F81A99" w:rsidR="00F81A99" w:rsidRPr="007E090E">
      <w:pPr>
        <w:rPr>
          <w:rFonts w:cs="Times New Roman" w:hAnsi="Times New Roman" w:ascii="Times New Roman"/>
        </w:rPr>
      </w:pPr>
    </w:p>
    <w:p w:rsidRDefault="00F81A99" w:rsidR="00F81A99" w:rsidRPr="007E090E">
      <w:pPr>
        <w:rPr>
          <w:rFonts w:cs="Times New Roman" w:hAnsi="Times New Roman" w:ascii="Times New Roman"/>
        </w:rPr>
      </w:pPr>
    </w:p>
    <w:p w:rsidRDefault="00F81A99" w:rsidR="00F81A99" w:rsidRPr="007E090E">
      <w:pPr>
        <w:jc w:val="center"/>
        <w:rPr>
          <w:rFonts w:cs="Times New Roman" w:hAnsi="Times New Roman" w:ascii="Times New Roman"/>
        </w:rPr>
      </w:pPr>
      <w:r w:rsidRPr="007E090E">
        <w:rPr>
          <w:rFonts w:cs="Times New Roman" w:hAnsi="Times New Roman" w:ascii="Times New Roman"/>
        </w:rPr>
        <w:t>ZAKLJUČAK O PRODAJI</w:t>
      </w:r>
    </w:p>
    <w:p w:rsidRDefault="00F81A99" w:rsidR="00F81A99" w:rsidRPr="007E090E">
      <w:pPr>
        <w:jc w:val="center"/>
        <w:rPr>
          <w:rFonts w:cs="Times New Roman" w:hAnsi="Times New Roman" w:ascii="Times New Roman"/>
        </w:rPr>
      </w:pPr>
    </w:p>
    <w:p w:rsidRDefault="00F81A99" w:rsidR="00F81A99" w:rsidRPr="007E090E">
      <w:pPr>
        <w:jc w:val="center"/>
        <w:rPr>
          <w:rFonts w:cs="Times New Roman" w:hAnsi="Times New Roman" w:ascii="Times New Roman"/>
        </w:rPr>
      </w:pPr>
    </w:p>
    <w:p w:rsidRDefault="00F81A99" w:rsidR="00F81A99" w:rsidRPr="007E090E">
      <w:pPr>
        <w:jc w:val="center"/>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ab/>
        <w:t xml:space="preserve">Trgovački sud u Varaždinu, po sucu toga suda Kseniji Flack Makitan, u stečajnom predmetu, povodom prijedloga predlagatelja FINANCIJSKE AGENCIJE, Regionalni centar Zagreb, Ilica 307, za otvaranje stečajnog postupka nad dužnikom ELKOM d.o.o. u stečaju, Ivanec, Ivanečko naselje 1/D, OIB: 32820563204, zastupanog po stečajnom upravitelju Želimiru Uršulinu, Ivanec, Trg hrvatskih Ivanovaca 9, dana </w:t>
      </w:r>
      <w:r w:rsidR="00E444B3">
        <w:rPr>
          <w:rFonts w:cs="Times New Roman" w:hAnsi="Times New Roman" w:ascii="Times New Roman"/>
        </w:rPr>
        <w:t>24</w:t>
      </w:r>
      <w:r w:rsidR="007E090E" w:rsidRPr="007E090E">
        <w:rPr>
          <w:rFonts w:cs="Times New Roman" w:hAnsi="Times New Roman" w:ascii="Times New Roman"/>
        </w:rPr>
        <w:t xml:space="preserve">. listopada </w:t>
      </w:r>
      <w:r w:rsidRPr="007E090E">
        <w:rPr>
          <w:rFonts w:cs="Times New Roman" w:hAnsi="Times New Roman" w:ascii="Times New Roman"/>
        </w:rPr>
        <w:t>2016.</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p>
    <w:p w:rsidRDefault="00F81A99" w:rsidR="00F81A99" w:rsidRPr="007E090E">
      <w:pPr>
        <w:jc w:val="center"/>
        <w:rPr>
          <w:rFonts w:cs="Times New Roman" w:hAnsi="Times New Roman" w:ascii="Times New Roman"/>
        </w:rPr>
      </w:pPr>
      <w:r w:rsidRPr="007E090E">
        <w:rPr>
          <w:rFonts w:cs="Times New Roman" w:hAnsi="Times New Roman" w:ascii="Times New Roman"/>
        </w:rPr>
        <w:t>z a k lj u č i o  j e</w:t>
      </w:r>
    </w:p>
    <w:p w:rsidRDefault="00F81A99" w:rsidR="00F81A99" w:rsidRPr="007E090E">
      <w:pPr>
        <w:jc w:val="center"/>
        <w:rPr>
          <w:rFonts w:cs="Times New Roman" w:hAnsi="Times New Roman" w:ascii="Times New Roman"/>
        </w:rPr>
      </w:pPr>
    </w:p>
    <w:p w:rsidRDefault="00F81A99" w:rsidR="00F81A99" w:rsidRPr="007E090E">
      <w:pPr>
        <w:jc w:val="center"/>
        <w:rPr>
          <w:rFonts w:cs="Times New Roman" w:hAnsi="Times New Roman" w:ascii="Times New Roman"/>
        </w:rPr>
      </w:pPr>
    </w:p>
    <w:p w:rsidRDefault="00F81A99" w:rsidR="00F81A99" w:rsidRPr="007E090E">
      <w:pPr>
        <w:jc w:val="center"/>
        <w:rPr>
          <w:rFonts w:cs="Times New Roman" w:hAnsi="Times New Roman" w:ascii="Times New Roman"/>
        </w:rPr>
      </w:pPr>
      <w:r w:rsidRPr="007E090E">
        <w:rPr>
          <w:rFonts w:cs="Times New Roman" w:hAnsi="Times New Roman" w:ascii="Times New Roman"/>
        </w:rPr>
        <w:t>određuje se</w:t>
      </w:r>
    </w:p>
    <w:p w:rsidRDefault="00F81A99" w:rsidR="00F81A99" w:rsidRPr="007E090E">
      <w:pPr>
        <w:jc w:val="center"/>
        <w:rPr>
          <w:rFonts w:cs="Times New Roman" w:hAnsi="Times New Roman" w:ascii="Times New Roman"/>
        </w:rPr>
      </w:pPr>
      <w:r w:rsidRPr="007E090E">
        <w:rPr>
          <w:rFonts w:cs="Times New Roman" w:hAnsi="Times New Roman" w:ascii="Times New Roman"/>
        </w:rPr>
        <w:t>JAVNA  DRAŽBA</w:t>
      </w:r>
    </w:p>
    <w:p w:rsidRDefault="00F81A99" w:rsidR="00F81A99" w:rsidRPr="007E090E">
      <w:pPr>
        <w:jc w:val="center"/>
        <w:rPr>
          <w:rFonts w:cs="Times New Roman" w:hAnsi="Times New Roman" w:ascii="Times New Roman"/>
        </w:rPr>
      </w:pPr>
      <w:r w:rsidRPr="007E090E">
        <w:rPr>
          <w:rFonts w:cs="Times New Roman" w:hAnsi="Times New Roman" w:ascii="Times New Roman"/>
        </w:rPr>
        <w:t>za prodaju nekretnina u vlasništvu stečajnog dužnika</w:t>
      </w:r>
    </w:p>
    <w:p w:rsidRDefault="00F81A99" w:rsidR="00F81A99" w:rsidRPr="007E090E">
      <w:pPr>
        <w:rPr>
          <w:rFonts w:cs="Times New Roman" w:hAnsi="Times New Roman" w:ascii="Times New Roman"/>
        </w:rPr>
      </w:pPr>
    </w:p>
    <w:p w:rsidRDefault="00F81A99" w:rsidR="00F81A99" w:rsidRPr="007E090E">
      <w:pPr>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1.) Određuje se prodaja u stečajnom postupku nekretnina u vlasništvu stečajnog dužnika u stečaju, uz odgovarajuću primjenu pravila o ovrsi na nekretninama, i to:</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a)</w:t>
      </w:r>
      <w:r w:rsidRPr="007E090E">
        <w:rPr>
          <w:rFonts w:cs="Times New Roman" w:hAnsi="Times New Roman" w:ascii="Times New Roman"/>
        </w:rPr>
        <w:tab/>
        <w:t>nekretnine upisane u Zemljišnoknjižnom odjelu Buje, Općinskog suda u Puli,</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sidRPr="007E090E">
        <w:rPr>
          <w:rFonts w:cs="Times New Roman" w:hAnsi="Times New Roman" w:ascii="Times New Roman"/>
          <w:b/>
        </w:rPr>
        <w:t>čija se vrijednost utvrđuje u iznosu od 1.285.956,00 kn.</w:t>
      </w:r>
    </w:p>
    <w:p w:rsidRDefault="00F81A99" w:rsidR="00F81A99" w:rsidRPr="007E090E">
      <w:pPr>
        <w:jc w:val="both"/>
        <w:rPr>
          <w:rFonts w:cs="Times New Roman" w:hAnsi="Times New Roman" w:ascii="Times New Roman"/>
        </w:rPr>
      </w:pPr>
    </w:p>
    <w:p w:rsidRDefault="00B63590" w:rsidR="00B63590"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b)</w:t>
      </w:r>
      <w:r w:rsidRPr="007E090E">
        <w:rPr>
          <w:rFonts w:cs="Times New Roman" w:hAnsi="Times New Roman" w:ascii="Times New Roman"/>
        </w:rPr>
        <w:tab/>
        <w:t>nekretnine upisane u Zemljišno-knjižnom odjelu Ivanec, Općinskog suda u Varaždinu:</w:t>
      </w:r>
    </w:p>
    <w:p w:rsidRDefault="00F81A99" w:rsidR="00F81A99" w:rsidRPr="007E090E">
      <w:pPr>
        <w:jc w:val="both"/>
        <w:rPr>
          <w:rFonts w:cs="Times New Roman" w:hAnsi="Times New Roman" w:ascii="Times New Roman"/>
        </w:rPr>
      </w:pPr>
    </w:p>
    <w:p w:rsidRDefault="00F81A99" w:rsidR="00F81A99" w:rsidRPr="007E090E">
      <w:pPr>
        <w:jc w:val="both"/>
        <w:rPr>
          <w:rFonts w:hint="eastAsia"/>
        </w:rPr>
      </w:pPr>
      <w:r w:rsidRPr="007E090E">
        <w:rPr>
          <w:rFonts w:cs="Times New Roman" w:hAnsi="Times New Roman" w:ascii="Times New Roman"/>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sidRPr="007E090E">
        <w:rPr>
          <w:rFonts w:cs="Times New Roman" w:hAnsi="Times New Roman" w:ascii="Times New Roman"/>
          <w:b/>
        </w:rPr>
        <w:t>čija se vrijednost utvrđuje u iznosu od 2.842.624,00 kn</w:t>
      </w:r>
      <w:r w:rsidRPr="007E090E">
        <w:rPr>
          <w:rFonts w:cs="Times New Roman" w:hAnsi="Times New Roman" w:ascii="Times New Roman"/>
        </w:rPr>
        <w:t>,</w:t>
      </w:r>
    </w:p>
    <w:p w:rsidRDefault="00F81A99" w:rsidR="00F81A99" w:rsidRPr="007E090E">
      <w:pPr>
        <w:jc w:val="both"/>
        <w:rPr>
          <w:rFonts w:hint="eastAsia"/>
        </w:rPr>
      </w:pPr>
    </w:p>
    <w:p w:rsidRDefault="00F81A99" w:rsidR="00F81A99" w:rsidRPr="007E090E">
      <w:pPr>
        <w:jc w:val="both"/>
        <w:rPr>
          <w:rFonts w:cs="Times New Roman" w:hAnsi="Times New Roman" w:ascii="Times New Roman"/>
        </w:rPr>
      </w:pPr>
    </w:p>
    <w:p w:rsidRDefault="00F81A99" w:rsidR="00F81A99" w:rsidRPr="007E090E">
      <w:pPr>
        <w:jc w:val="both"/>
        <w:rPr>
          <w:rFonts w:hint="eastAsia"/>
        </w:rPr>
      </w:pPr>
      <w:r w:rsidRPr="007E090E">
        <w:rPr>
          <w:rFonts w:cs="Times New Roman" w:hAnsi="Times New Roman" w:ascii="Times New Roman"/>
        </w:rPr>
        <w:t>2.) Na nekretninama u vlasništvu stečajnog dužnika je upisano založno pravo u korist razlučnog vjerovnika Zagrebačka banka d.d., Trg bana Josipa Jelačića 10, Zagreb (zkčbr. 4860, 4861, 4862, 4863 k.o. Ivanec, zk. ul. 1756 k.o. Savudrija, Erste &amp; Steiermärkische bank d.d., Rijeka, Jadranski trg 3a (zkčbr. 4860, 4861, 4862, 4863 k.o. Ivanec, Elektrometal d.d., Ferde Rusana 21, Bjelovar (zk. ul. 1756 k.o. Savudrija).</w:t>
      </w:r>
    </w:p>
    <w:p w:rsidRDefault="00F81A99" w:rsidR="00F81A99" w:rsidRPr="007E090E">
      <w:pPr>
        <w:jc w:val="both"/>
        <w:rPr>
          <w:rFonts w:hint="eastAsia"/>
        </w:rPr>
      </w:pPr>
    </w:p>
    <w:p w:rsidRDefault="00F81A99" w:rsidR="00F81A99" w:rsidRPr="007E090E">
      <w:pPr>
        <w:jc w:val="both"/>
        <w:rPr>
          <w:rFonts w:cs="Times New Roman" w:hAnsi="Times New Roman" w:ascii="Times New Roman"/>
        </w:rPr>
      </w:pPr>
      <w:r w:rsidRPr="007E090E">
        <w:rPr>
          <w:rFonts w:cs="Times New Roman" w:hAnsi="Times New Roman" w:ascii="Times New Roman"/>
        </w:rPr>
        <w:t>3.)     NAČIN PRODAJE:</w:t>
      </w:r>
    </w:p>
    <w:p w:rsidRDefault="00F81A99" w:rsidR="00F81A99" w:rsidRPr="007E090E">
      <w:pPr>
        <w:ind w:left="360"/>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ab/>
        <w:t>Ročište za prodaju usmenom javnom dražbom održat će se u zgradi Trgovačkog suda u V</w:t>
      </w:r>
      <w:r w:rsidR="007E090E">
        <w:rPr>
          <w:rFonts w:cs="Times New Roman" w:hAnsi="Times New Roman" w:ascii="Times New Roman"/>
        </w:rPr>
        <w:t>araždinu, Ul. B</w:t>
      </w:r>
      <w:r w:rsidRPr="007E090E">
        <w:rPr>
          <w:rFonts w:cs="Times New Roman" w:hAnsi="Times New Roman" w:ascii="Times New Roman"/>
        </w:rPr>
        <w:t xml:space="preserve">raće Radića 2, soba br. 232/II, dana: </w:t>
      </w:r>
    </w:p>
    <w:p w:rsidRDefault="00F81A99" w:rsidR="00F81A99" w:rsidRPr="007E090E">
      <w:pPr>
        <w:jc w:val="both"/>
        <w:rPr>
          <w:rFonts w:cs="Times New Roman" w:hAnsi="Times New Roman" w:ascii="Times New Roman"/>
        </w:rPr>
      </w:pPr>
    </w:p>
    <w:p w:rsidRDefault="005A725B" w:rsidR="00F81A99" w:rsidRPr="007E090E">
      <w:pPr>
        <w:jc w:val="center"/>
        <w:rPr>
          <w:rFonts w:cs="Times New Roman" w:hAnsi="Times New Roman" w:ascii="Times New Roman"/>
        </w:rPr>
      </w:pPr>
      <w:r w:rsidRPr="005A725B">
        <w:rPr>
          <w:rFonts w:cs="Times New Roman" w:eastAsia="Times New Roman" w:hAnsi="Times New Roman" w:ascii="Times New Roman"/>
          <w:b/>
          <w:u w:val="single"/>
        </w:rPr>
        <w:t>10. studenog</w:t>
      </w:r>
      <w:r>
        <w:rPr>
          <w:rFonts w:cs="Times New Roman" w:eastAsia="Times New Roman" w:hAnsi="Times New Roman" w:ascii="Times New Roman"/>
          <w:u w:val="single"/>
        </w:rPr>
        <w:t xml:space="preserve"> </w:t>
      </w:r>
      <w:r w:rsidR="00F81A99" w:rsidRPr="007E090E">
        <w:rPr>
          <w:rFonts w:cs="Times New Roman" w:hAnsi="Times New Roman" w:ascii="Times New Roman"/>
          <w:b/>
          <w:u w:val="single"/>
        </w:rPr>
        <w:t xml:space="preserve">2016. u </w:t>
      </w:r>
      <w:r>
        <w:rPr>
          <w:rFonts w:cs="Times New Roman" w:hAnsi="Times New Roman" w:ascii="Times New Roman"/>
          <w:b/>
          <w:u w:val="single"/>
        </w:rPr>
        <w:t>10,00</w:t>
      </w:r>
      <w:r w:rsidR="00F81A99" w:rsidRPr="007E090E">
        <w:rPr>
          <w:rFonts w:cs="Times New Roman" w:hAnsi="Times New Roman" w:ascii="Times New Roman"/>
          <w:b/>
          <w:u w:val="single"/>
        </w:rPr>
        <w:t xml:space="preserve"> sati.</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Ovaj zaključak objavit će se na stečajnoj e-Oglasnoj ploči ovoga suda.</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rPr>
      </w:pPr>
      <w:r w:rsidRPr="007E090E">
        <w:rPr>
          <w:rFonts w:cs="Times New Roman" w:hAnsi="Times New Roman" w:ascii="Times New Roman"/>
        </w:rPr>
        <w:t>Stečajni upravitelj dužan je Hrvatskoj gospodarskoj komori dostaviti podatke o nekretnini koja se prodaje u stečajnom postupku, kao i na web str</w:t>
      </w:r>
      <w:r w:rsidR="007E090E">
        <w:rPr>
          <w:rFonts w:cs="Times New Roman" w:hAnsi="Times New Roman" w:ascii="Times New Roman"/>
        </w:rPr>
        <w:t>anici Visokog trgovačkog suda Republike Hrvatske</w:t>
      </w:r>
      <w:r w:rsidRPr="007E090E">
        <w:rPr>
          <w:rFonts w:cs="Times New Roman" w:hAnsi="Times New Roman" w:ascii="Times New Roman"/>
        </w:rPr>
        <w:t xml:space="preserve"> u Zagrebu, a radi uvođenja u očevidnik nekretnina i pokretnina koje se prodaju u stečajnom postupku.</w:t>
      </w:r>
    </w:p>
    <w:p w:rsidRDefault="00F81A99" w:rsidR="00F81A99" w:rsidRPr="007E090E">
      <w:pPr>
        <w:jc w:val="both"/>
        <w:rPr>
          <w:rFonts w:cs="Times New Roman" w:hAnsi="Times New Roman" w:ascii="Times New Roman"/>
        </w:rPr>
      </w:pPr>
    </w:p>
    <w:p w:rsidRDefault="00F81A99" w:rsidR="00F81A99" w:rsidRPr="007E090E">
      <w:pPr>
        <w:jc w:val="both"/>
        <w:rPr>
          <w:rFonts w:cs="Times New Roman" w:hAnsi="Times New Roman" w:ascii="Times New Roman"/>
          <w:color w:val="FF0000"/>
        </w:rPr>
      </w:pPr>
      <w:r w:rsidRPr="007E090E">
        <w:rPr>
          <w:rFonts w:cs="Times New Roman" w:hAnsi="Times New Roman" w:ascii="Times New Roman"/>
        </w:rPr>
        <w:t>4.)      UVJETI  PRODAJE:</w:t>
      </w:r>
    </w:p>
    <w:p w:rsidRDefault="00F81A99" w:rsidR="00F81A99" w:rsidRPr="007E090E">
      <w:pPr>
        <w:jc w:val="both"/>
        <w:rPr>
          <w:rFonts w:cs="Times New Roman" w:hAnsi="Times New Roman" w:ascii="Times New Roman"/>
          <w:color w:val="FF0000"/>
        </w:rPr>
      </w:pPr>
    </w:p>
    <w:p w:rsidRDefault="00F81A99" w:rsidR="00F81A99" w:rsidRPr="007E090E">
      <w:pPr>
        <w:jc w:val="both"/>
        <w:rPr>
          <w:rFonts w:hint="eastAsia"/>
          <w:color w:val="000000"/>
        </w:rPr>
      </w:pPr>
      <w:r w:rsidRPr="007E090E">
        <w:rPr>
          <w:rFonts w:cs="Times New Roman" w:hAnsi="Times New Roman" w:ascii="Times New Roman"/>
          <w:color w:val="000000"/>
        </w:rPr>
        <w:t xml:space="preserve">1. Nekretnine koje su predmet prodaje na ovoj dražbi prodavati će se po početnim cijenama koje su za svaku pojedinu nekretninu utvrđene u toč. 1a) i 1b) ovog zaključka. </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2. Nekretnine se na ovoj dražbi ne mogu prodati ispod utvrđenih početnih cijena. Sve poreze i pristojbe u svezi s prodajom snosi kupac.</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 xml:space="preserve">3. Prodajom nekretnina brišu se sva založna prava na istima. </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4. Kao kupci mogu sudjelovati samo osobe koje su najkasnije 3 dana prije ročišta za dražbu uplatile jamčevinu u iznosu od 10% od utvrđene vrijednosti nekretnina, koja se uplaćuje na račun Trgovačkog suda u Varaždinu broj HR4023900011300002754, otvoren kod Hrvatske poštanske banke d.d., pozivom na poslovni broj spisa St-71/15. Potvrdu o uplati jamčevine svaki sudionik dužan je predočiti na dražbi prije početka dražbe.</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5. Osobe koje ne uplate jamčevinu neće moći sudjelovati u dražbi.</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6. Sudioniku čija će ponuda biti prihvaćena, jamčevina će se uračunati u kupoprodajnu cijenu, a ostalim sudionicima će biti vraćena najkasnije u roku od 8 dana.</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lastRenderedPageBreak/>
        <w:t>7. Jamčevinu nisu dužni položiti razlučni vjerovnici.</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8. Kupac je dužan uplatiti razliku između uplaćene jamčevine i postignute kupoprodajne cijene u roku od 30 dana od dana pravomoćnosti rješenja o dosudi.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na novoj prodaji.</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9. Nekretnine će se rješenjem o dosudi dosuditi kupcu koji ponudi najpovoljniju cijenu. Nekretnine će se dosuditi i kupcima koji su ponudili nižu cijenu prema veličini ponuđene cijene, ako kupci koji su ponudili veću cijenu ne polože kupovninu u roku iz točke 4) - 8. ovog zaključka.</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10. 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11. Nakon pravomoćnosti rješenja o dosudi i nakon što kupac položi kupovninu, sud će donijeti zaključak o predaji nekretnine kupcu, čime kupac stupa u posjed istih.</w:t>
      </w:r>
    </w:p>
    <w:p w:rsidRDefault="00F81A99" w:rsidR="00F81A99" w:rsidRPr="007E090E">
      <w:pPr>
        <w:jc w:val="both"/>
        <w:rPr>
          <w:rFonts w:hint="eastAsia"/>
          <w:color w:val="000000"/>
        </w:rPr>
      </w:pPr>
    </w:p>
    <w:p w:rsidRDefault="00F81A99" w:rsidR="00F81A99" w:rsidRPr="007E090E">
      <w:pPr>
        <w:jc w:val="both"/>
        <w:rPr>
          <w:rFonts w:cs="Times New Roman" w:hAnsi="Times New Roman" w:ascii="Times New Roman"/>
          <w:color w:val="000000"/>
        </w:rPr>
      </w:pPr>
      <w:r w:rsidRPr="007E090E">
        <w:rPr>
          <w:rFonts w:cs="Times New Roman" w:hAnsi="Times New Roman" w:ascii="Times New Roman"/>
          <w:color w:val="000000"/>
        </w:rPr>
        <w:t>12. 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F81A99" w:rsidR="00F81A99" w:rsidRPr="007E090E">
      <w:pPr>
        <w:jc w:val="both"/>
        <w:rPr>
          <w:rFonts w:cs="Times New Roman" w:hAnsi="Times New Roman" w:ascii="Times New Roman"/>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13. Pravo nadmetanja imaju sve pravne i fizičke osobe.</w:t>
      </w:r>
    </w:p>
    <w:p w:rsidRDefault="00F81A99" w:rsidR="00F81A99" w:rsidRPr="007E090E">
      <w:pPr>
        <w:jc w:val="both"/>
        <w:rPr>
          <w:rFonts w:hint="eastAsia"/>
          <w:color w:val="000000"/>
        </w:rPr>
      </w:pPr>
    </w:p>
    <w:p w:rsidRDefault="00F81A99" w:rsidR="00F81A99" w:rsidRPr="007E090E">
      <w:pPr>
        <w:jc w:val="both"/>
        <w:rPr>
          <w:rFonts w:hint="eastAsia"/>
          <w:color w:val="000000"/>
        </w:rPr>
      </w:pPr>
      <w:r w:rsidRPr="007E090E">
        <w:rPr>
          <w:rFonts w:cs="Times New Roman" w:hAnsi="Times New Roman" w:ascii="Times New Roman"/>
          <w:color w:val="000000"/>
        </w:rPr>
        <w:t>14. Prodaja se provodi po načelu „viđeno – kupljeno“, što isključuje sve naknadne prigovore kupca.</w:t>
      </w:r>
    </w:p>
    <w:p w:rsidRDefault="00F81A99" w:rsidR="00F81A99" w:rsidRPr="007E090E">
      <w:pPr>
        <w:jc w:val="both"/>
        <w:rPr>
          <w:rFonts w:hint="eastAsia"/>
          <w:color w:val="000000"/>
        </w:rPr>
      </w:pPr>
    </w:p>
    <w:p w:rsidRDefault="00F81A99" w:rsidR="00F81A99" w:rsidRPr="007E090E">
      <w:pPr>
        <w:jc w:val="both"/>
        <w:rPr>
          <w:rFonts w:cs="Times New Roman" w:hAnsi="Times New Roman" w:ascii="Times New Roman"/>
          <w:color w:val="000000"/>
        </w:rPr>
      </w:pPr>
      <w:r w:rsidRPr="007E090E">
        <w:rPr>
          <w:rFonts w:cs="Times New Roman" w:hAnsi="Times New Roman" w:ascii="Times New Roman"/>
          <w:color w:val="000000"/>
        </w:rPr>
        <w:t>15. Zainteresirane osobe mogu razgledati nekretnine koje su predmet prodaje, uz prethodni dogovor sa stečajnim upraviteljem.</w:t>
      </w:r>
    </w:p>
    <w:p w:rsidRDefault="00F81A99" w:rsidR="00F81A99" w:rsidRPr="007E090E">
      <w:pPr>
        <w:jc w:val="both"/>
        <w:rPr>
          <w:rFonts w:cs="Times New Roman" w:hAnsi="Times New Roman" w:ascii="Times New Roman"/>
          <w:color w:val="000000"/>
        </w:rPr>
      </w:pPr>
    </w:p>
    <w:p w:rsidRDefault="00863BB2" w:rsidP="007E090E" w:rsidR="00F81A99" w:rsidRPr="007E090E">
      <w:pPr>
        <w:jc w:val="center"/>
        <w:rPr>
          <w:rFonts w:cs="Times New Roman" w:hAnsi="Times New Roman" w:ascii="Times New Roman"/>
          <w:color w:val="000000"/>
        </w:rPr>
      </w:pPr>
      <w:r>
        <w:rPr>
          <w:rFonts w:cs="Times New Roman" w:hAnsi="Times New Roman" w:ascii="Times New Roman"/>
          <w:color w:val="000000"/>
        </w:rPr>
        <w:t>U Varaždinu, 2</w:t>
      </w:r>
      <w:r w:rsidR="00E03CED">
        <w:rPr>
          <w:rFonts w:cs="Times New Roman" w:hAnsi="Times New Roman" w:ascii="Times New Roman"/>
          <w:color w:val="000000"/>
        </w:rPr>
        <w:t>4</w:t>
      </w:r>
      <w:r w:rsidR="007E090E">
        <w:rPr>
          <w:rFonts w:cs="Times New Roman" w:hAnsi="Times New Roman" w:ascii="Times New Roman"/>
          <w:color w:val="000000"/>
        </w:rPr>
        <w:t>. listopada 2016. godine</w:t>
      </w:r>
    </w:p>
    <w:p w:rsidRDefault="00F81A99" w:rsidR="00F81A99" w:rsidRPr="007E090E">
      <w:pPr>
        <w:rPr>
          <w:rFonts w:cs="Times New Roman" w:hAnsi="Times New Roman" w:ascii="Times New Roman"/>
          <w:color w:val="000000"/>
        </w:rPr>
      </w:pPr>
    </w:p>
    <w:p w:rsidRDefault="00F81A99" w:rsidR="00F81A99" w:rsidRPr="007E090E">
      <w:pPr>
        <w:ind w:firstLine="96" w:left="6384"/>
        <w:jc w:val="both"/>
        <w:rPr>
          <w:rFonts w:hint="eastAsia"/>
          <w:color w:val="000000"/>
        </w:rPr>
      </w:pPr>
      <w:r w:rsidRPr="007E090E">
        <w:rPr>
          <w:color w:val="000000"/>
        </w:rPr>
        <w:t>SUDAC</w:t>
      </w:r>
    </w:p>
    <w:p w:rsidRDefault="00F81A99" w:rsidR="00F81A99" w:rsidRPr="007E090E">
      <w:pPr>
        <w:ind w:firstLine="708" w:left="5664"/>
        <w:jc w:val="both"/>
        <w:rPr>
          <w:rFonts w:hint="eastAsia"/>
          <w:color w:val="000000"/>
        </w:rPr>
      </w:pPr>
    </w:p>
    <w:p w:rsidRDefault="00F81A99" w:rsidR="00F81A99" w:rsidRPr="007E090E">
      <w:pPr>
        <w:ind w:firstLine="708" w:left="4956"/>
        <w:jc w:val="both"/>
        <w:rPr>
          <w:rFonts w:hint="eastAsia"/>
          <w:color w:val="000000"/>
        </w:rPr>
      </w:pPr>
      <w:r w:rsidRPr="007E090E">
        <w:rPr>
          <w:color w:val="000000"/>
        </w:rPr>
        <w:t>Ksenija Flack-Makitan, v.r.</w:t>
      </w:r>
    </w:p>
    <w:p w:rsidRDefault="00F81A99" w:rsidR="00F81A99" w:rsidRPr="007E090E">
      <w:pPr>
        <w:ind w:firstLine="708" w:left="4956"/>
        <w:jc w:val="both"/>
        <w:rPr>
          <w:rFonts w:hint="eastAsia"/>
          <w:color w:val="000000"/>
        </w:rPr>
      </w:pPr>
    </w:p>
    <w:p w:rsidRDefault="00F81A99" w:rsidR="00F81A99" w:rsidRPr="007E090E">
      <w:pPr>
        <w:ind w:left="4956"/>
        <w:jc w:val="both"/>
        <w:rPr>
          <w:rFonts w:cs="Times New Roman" w:hAnsi="Times New Roman" w:ascii="Times New Roman"/>
          <w:color w:val="000000"/>
        </w:rPr>
      </w:pPr>
      <w:r w:rsidRPr="007E090E">
        <w:rPr>
          <w:color w:val="000000"/>
        </w:rPr>
        <w:t>Za točnost otpravka – ovlašteni službenik:</w:t>
      </w:r>
    </w:p>
    <w:p w:rsidRDefault="00F81A99" w:rsidR="00F81A99">
      <w:pPr>
        <w:jc w:val="center"/>
        <w:rPr>
          <w:rFonts w:cs="Times New Roman" w:hAnsi="Times New Roman" w:ascii="Times New Roman"/>
          <w:color w:val="000000"/>
        </w:rPr>
      </w:pPr>
    </w:p>
    <w:p w:rsidRDefault="00E444B3" w:rsidR="00E444B3" w:rsidRPr="007E090E">
      <w:pPr>
        <w:jc w:val="center"/>
        <w:rPr>
          <w:rFonts w:cs="Times New Roman" w:hAnsi="Times New Roman" w:ascii="Times New Roman"/>
          <w:color w:val="000000"/>
        </w:rPr>
      </w:pPr>
    </w:p>
    <w:p w:rsidRDefault="00F81A99" w:rsidR="00F81A99" w:rsidRPr="007E090E">
      <w:pPr>
        <w:jc w:val="both"/>
        <w:rPr>
          <w:rFonts w:cs="Times New Roman" w:eastAsia="Times New Roman" w:hAnsi="Times New Roman" w:ascii="Times New Roman"/>
          <w:color w:val="000000"/>
        </w:rPr>
      </w:pPr>
      <w:r w:rsidRPr="007E090E">
        <w:rPr>
          <w:rFonts w:cs="Times New Roman" w:eastAsia="Times New Roman" w:hAnsi="Times New Roman" w:ascii="Times New Roman"/>
          <w:color w:val="000000"/>
        </w:rPr>
        <w:t xml:space="preserve">                                                                    </w:t>
      </w:r>
    </w:p>
    <w:p w:rsidRDefault="00F81A99" w:rsidR="00F81A99" w:rsidRPr="007E090E">
      <w:pPr>
        <w:jc w:val="both"/>
        <w:rPr>
          <w:rFonts w:cs="Times New Roman" w:hAnsi="Times New Roman" w:ascii="Times New Roman"/>
          <w:color w:val="000000"/>
        </w:rPr>
      </w:pPr>
      <w:r w:rsidRPr="007E090E">
        <w:rPr>
          <w:rFonts w:cs="Times New Roman" w:hAnsi="Times New Roman" w:ascii="Times New Roman"/>
          <w:color w:val="000000"/>
        </w:rPr>
        <w:t>Pouka o pravnom lijeku:</w:t>
      </w:r>
    </w:p>
    <w:p w:rsidRDefault="00F81A99" w:rsidR="00F81A99" w:rsidRPr="007E090E">
      <w:pPr>
        <w:jc w:val="both"/>
        <w:rPr>
          <w:rFonts w:cs="Times New Roman" w:hAnsi="Times New Roman" w:ascii="Times New Roman"/>
          <w:color w:val="000000"/>
        </w:rPr>
      </w:pPr>
      <w:r w:rsidRPr="007E090E">
        <w:rPr>
          <w:rFonts w:cs="Times New Roman" w:hAnsi="Times New Roman" w:ascii="Times New Roman"/>
          <w:color w:val="000000"/>
        </w:rPr>
        <w:t>Protiv ovog zaključka nije dopušten poseban pravni lijek (čl. 11. st. 9. Stečajnog zakona).</w:t>
      </w:r>
    </w:p>
    <w:p w:rsidRDefault="007E090E" w:rsidR="007E090E" w:rsidRPr="007E090E">
      <w:pPr>
        <w:jc w:val="both"/>
        <w:rPr>
          <w:rFonts w:cs="Times New Roman" w:hAnsi="Times New Roman" w:ascii="Times New Roman"/>
          <w:color w:val="000000"/>
        </w:rPr>
      </w:pPr>
    </w:p>
    <w:p w:rsidRDefault="007E090E" w:rsidP="007E090E" w:rsidR="00F81A99" w:rsidRPr="007E090E">
      <w:pPr>
        <w:rPr>
          <w:rFonts w:cs="Times New Roman" w:hAnsi="Times New Roman" w:ascii="Times New Roman"/>
          <w:color w:val="000000"/>
        </w:rPr>
      </w:pPr>
      <w:r>
        <w:rPr>
          <w:rFonts w:cs="Times New Roman" w:hAnsi="Times New Roman" w:ascii="Times New Roman"/>
          <w:color w:val="000000"/>
        </w:rPr>
        <w:t xml:space="preserve">DNA: </w:t>
      </w:r>
    </w:p>
    <w:p w:rsidRDefault="00F81A99" w:rsidR="00F81A99" w:rsidRPr="007E090E">
      <w:pPr>
        <w:tabs>
          <w:tab w:pos="360" w:val="left"/>
        </w:tabs>
        <w:jc w:val="both"/>
        <w:rPr>
          <w:rFonts w:cs="Times New Roman" w:hAnsi="Times New Roman" w:ascii="Times New Roman"/>
          <w:color w:val="000000"/>
        </w:rPr>
      </w:pPr>
      <w:r w:rsidRPr="007E090E">
        <w:rPr>
          <w:rFonts w:cs="Times New Roman" w:hAnsi="Times New Roman" w:ascii="Times New Roman"/>
          <w:color w:val="000000"/>
        </w:rPr>
        <w:t>1. Stečajni upravitelj Želimir Uršulin iz Ivanca, Trg hrvatskih Ivanovaca 9</w:t>
      </w:r>
      <w:r w:rsidR="00863BB2">
        <w:rPr>
          <w:rFonts w:cs="Times New Roman" w:hAnsi="Times New Roman" w:ascii="Times New Roman"/>
          <w:color w:val="000000"/>
        </w:rPr>
        <w:t>,</w:t>
      </w:r>
    </w:p>
    <w:p w:rsidRDefault="00F81A99" w:rsidR="00F81A99" w:rsidRPr="007E090E">
      <w:pPr>
        <w:tabs>
          <w:tab w:pos="360" w:val="left"/>
        </w:tabs>
        <w:jc w:val="both"/>
        <w:rPr>
          <w:rFonts w:cs="Times New Roman" w:hAnsi="Times New Roman" w:ascii="Times New Roman"/>
          <w:color w:val="000000"/>
        </w:rPr>
      </w:pPr>
      <w:r w:rsidRPr="007E090E">
        <w:rPr>
          <w:rFonts w:cs="Times New Roman" w:hAnsi="Times New Roman" w:ascii="Times New Roman"/>
          <w:color w:val="000000"/>
        </w:rPr>
        <w:t>2. Zagrebačka banka d.d., Trg bana Josipa Jelačića 10, Zagreb</w:t>
      </w:r>
      <w:r w:rsidR="00863BB2">
        <w:rPr>
          <w:rFonts w:cs="Times New Roman" w:hAnsi="Times New Roman" w:ascii="Times New Roman"/>
          <w:color w:val="000000"/>
        </w:rPr>
        <w:t>,</w:t>
      </w:r>
    </w:p>
    <w:p w:rsidRDefault="00F81A99" w:rsidP="00E444B3" w:rsidR="00F81A99" w:rsidRPr="00E444B3">
      <w:pPr>
        <w:tabs>
          <w:tab w:pos="360" w:val="left"/>
        </w:tabs>
        <w:jc w:val="both"/>
        <w:rPr>
          <w:rFonts w:cs="Times New Roman" w:eastAsia="Times New Roman" w:hAnsi="Times New Roman" w:ascii="Times New Roman"/>
          <w:color w:val="000000"/>
        </w:rPr>
      </w:pPr>
      <w:r w:rsidRPr="007E090E">
        <w:rPr>
          <w:rFonts w:cs="Times New Roman" w:hAnsi="Times New Roman" w:ascii="Times New Roman"/>
          <w:color w:val="000000"/>
        </w:rPr>
        <w:t>3. Elektrometal d.d., Ferde Rusana 21, Bjelovar</w:t>
      </w:r>
      <w:r w:rsidR="00863BB2">
        <w:rPr>
          <w:rFonts w:cs="Times New Roman" w:hAnsi="Times New Roman" w:ascii="Times New Roman"/>
          <w:color w:val="000000"/>
        </w:rPr>
        <w:t>,</w:t>
      </w:r>
    </w:p>
    <w:p w:rsidRDefault="00E444B3" w:rsidR="00F81A99" w:rsidRPr="007E090E">
      <w:pPr>
        <w:tabs>
          <w:tab w:pos="360" w:val="left"/>
        </w:tabs>
        <w:jc w:val="both"/>
        <w:rPr>
          <w:rFonts w:cs="Times New Roman" w:hAnsi="Times New Roman" w:ascii="Times New Roman"/>
          <w:color w:val="000000"/>
        </w:rPr>
      </w:pPr>
      <w:r>
        <w:rPr>
          <w:rFonts w:cs="Times New Roman" w:hAnsi="Times New Roman" w:ascii="Times New Roman"/>
          <w:color w:val="000000"/>
        </w:rPr>
        <w:t>4</w:t>
      </w:r>
      <w:r w:rsidR="00F81A99" w:rsidRPr="007E090E">
        <w:rPr>
          <w:rFonts w:cs="Times New Roman" w:hAnsi="Times New Roman" w:ascii="Times New Roman"/>
          <w:color w:val="000000"/>
        </w:rPr>
        <w:t>. Erste &amp; Steiermärkische bank d.d., Rijeka</w:t>
      </w:r>
      <w:r>
        <w:rPr>
          <w:rFonts w:cs="Times New Roman" w:hAnsi="Times New Roman" w:ascii="Times New Roman"/>
          <w:color w:val="000000"/>
        </w:rPr>
        <w:t>,</w:t>
      </w:r>
      <w:r w:rsidR="00F81A99" w:rsidRPr="007E090E">
        <w:rPr>
          <w:rFonts w:cs="Times New Roman" w:hAnsi="Times New Roman" w:ascii="Times New Roman"/>
          <w:color w:val="000000"/>
        </w:rPr>
        <w:t xml:space="preserve"> Jadranski trg 3a</w:t>
      </w:r>
      <w:r w:rsidR="00863BB2">
        <w:rPr>
          <w:rFonts w:cs="Times New Roman" w:hAnsi="Times New Roman" w:ascii="Times New Roman"/>
          <w:color w:val="000000"/>
        </w:rPr>
        <w:t>,</w:t>
      </w:r>
    </w:p>
    <w:p w:rsidRDefault="00E444B3" w:rsidR="00F81A99" w:rsidRPr="007E090E">
      <w:pPr>
        <w:tabs>
          <w:tab w:pos="360" w:val="left"/>
        </w:tabs>
        <w:jc w:val="both"/>
        <w:rPr>
          <w:rFonts w:hint="eastAsia"/>
        </w:rPr>
      </w:pPr>
      <w:r>
        <w:rPr>
          <w:rFonts w:cs="Times New Roman" w:hAnsi="Times New Roman" w:ascii="Times New Roman"/>
          <w:color w:val="000000"/>
        </w:rPr>
        <w:lastRenderedPageBreak/>
        <w:t>5</w:t>
      </w:r>
      <w:r w:rsidR="00A37E14">
        <w:rPr>
          <w:rFonts w:cs="Times New Roman" w:hAnsi="Times New Roman" w:ascii="Times New Roman"/>
          <w:color w:val="000000"/>
        </w:rPr>
        <w:t>. E</w:t>
      </w:r>
      <w:r w:rsidR="00863BB2">
        <w:rPr>
          <w:rFonts w:cs="Times New Roman" w:hAnsi="Times New Roman" w:ascii="Times New Roman"/>
          <w:color w:val="000000"/>
        </w:rPr>
        <w:t>-Oglasna ploča</w:t>
      </w:r>
      <w:r w:rsidR="00F81A99" w:rsidRPr="007E090E">
        <w:rPr>
          <w:rFonts w:cs="Times New Roman" w:hAnsi="Times New Roman" w:ascii="Times New Roman"/>
          <w:color w:val="000000"/>
        </w:rPr>
        <w:t>.</w:t>
      </w:r>
    </w:p>
    <w:sectPr w:rsidSect="00EB04CB" w:rsidR="00F81A99" w:rsidRPr="007E090E">
      <w:headerReference w:type="default" r:id="rId9"/>
      <w:headerReference w:type="first" r:id="rId10"/>
      <w:pgSz w:h="16838" w:w="11906"/>
      <w:pgMar w:gutter="0" w:footer="720" w:header="720" w:left="1134" w:bottom="1134" w:right="1134" w:top="1134"/>
      <w:cols w:space="720"/>
      <w:titlePg/>
      <w:docGrid w:charSpace="-6554"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DC5" w:rsidP="00EB04CB" w:rsidR="00DF5DC5">
      <w:pPr>
        <w:rPr>
          <w:rFonts w:hint="eastAsia"/>
        </w:rPr>
      </w:pPr>
      <w:r>
        <w:separator/>
      </w:r>
    </w:p>
  </w:endnote>
  <w:endnote w:id="0" w:type="continuationSeparator">
    <w:p w:rsidRDefault="00DF5DC5" w:rsidP="00EB04CB" w:rsidR="00DF5DC5">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DC5" w:rsidP="00EB04CB" w:rsidR="00DF5DC5">
      <w:pPr>
        <w:rPr>
          <w:rFonts w:hint="eastAsia"/>
        </w:rPr>
      </w:pPr>
      <w:r>
        <w:separator/>
      </w:r>
    </w:p>
  </w:footnote>
  <w:footnote w:id="0" w:type="continuationSeparator">
    <w:p w:rsidRDefault="00DF5DC5" w:rsidP="00EB04CB" w:rsidR="00DF5DC5">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4CB" w:rsidR="00EB04CB">
    <w:pPr>
      <w:pStyle w:val="Zaglavlje"/>
      <w:jc w:val="center"/>
      <w:rPr>
        <w:rFonts w:hint="eastAsia"/>
      </w:rPr>
    </w:pPr>
    <w:r>
      <w:fldChar w:fldCharType="begin"/>
    </w:r>
    <w:r>
      <w:instrText>PAGE   \* MERGEFORMAT</w:instrText>
    </w:r>
    <w:r>
      <w:fldChar w:fldCharType="separate"/>
    </w:r>
    <w:r w:rsidR="005E5652">
      <w:rPr>
        <w:rFonts w:hint="eastAsia"/>
        <w:noProof/>
      </w:rPr>
      <w:t>4</w:t>
    </w:r>
    <w:r>
      <w:fldChar w:fldCharType="end"/>
    </w:r>
  </w:p>
  <w:p w:rsidRDefault="00EB04CB" w:rsidR="00EB04CB">
    <w:pPr>
      <w:pStyle w:val="Zaglavlje"/>
      <w:jc w:val="center"/>
      <w:rPr>
        <w:rFonts w:hint="eastAsia"/>
      </w:rPr>
    </w:pPr>
    <w:r>
      <w:tab/>
    </w:r>
    <w:r>
      <w:tab/>
      <w:t>Poslovni broj: 5 St-71/15-102</w:t>
    </w:r>
  </w:p>
  <w:p w:rsidRDefault="00B63590" w:rsidR="00B63590">
    <w:pPr>
      <w:pStyle w:val="Zaglavlje"/>
      <w:jc w:val="center"/>
      <w:rPr>
        <w:rFonts w:hint="eastAsia"/>
      </w:rPr>
    </w:pPr>
  </w:p>
  <w:p w:rsidRDefault="00EB04CB" w:rsidR="00EB04CB">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4CB" w:rsidR="00EB04CB">
    <w:pPr>
      <w:pStyle w:val="Zaglavlje"/>
      <w:rPr>
        <w:rFonts w:hint="eastAsia"/>
      </w:rPr>
    </w:pPr>
    <w:r>
      <w:tab/>
    </w:r>
    <w:r>
      <w:tab/>
      <w:t>Poslovni broj: 5 St-71/15-102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4CB"/>
    <w:rsid w:val="0035021D"/>
    <w:rsid w:val="00377516"/>
    <w:rsid w:val="004A36AF"/>
    <w:rsid w:val="005A725B"/>
    <w:rsid w:val="005E5652"/>
    <w:rsid w:val="00686AC9"/>
    <w:rsid w:val="007E090E"/>
    <w:rsid w:val="00863BB2"/>
    <w:rsid w:val="00A37E14"/>
    <w:rsid w:val="00B63590"/>
    <w:rsid w:val="00DF5DC5"/>
    <w:rsid w:val="00E03CED"/>
    <w:rsid w:val="00E444B3"/>
    <w:rsid w:val="00E460D6"/>
    <w:rsid w:val="00E83792"/>
    <w:rsid w:val="00EB04CB"/>
    <w:rsid w:val="00F81A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link w:val="ZaglavljeChar"/>
    <w:uiPriority w:val="99"/>
    <w:unhideWhenUsed/>
    <w:rsid w:val="00EB04CB"/>
    <w:pPr>
      <w:tabs>
        <w:tab w:pos="4536" w:val="center"/>
        <w:tab w:pos="9072" w:val="right"/>
      </w:tabs>
    </w:pPr>
    <w:rPr>
      <w:szCs w:val="21"/>
    </w:rPr>
  </w:style>
  <w:style w:customStyle="true" w:styleId="ZaglavljeChar" w:type="character">
    <w:name w:val="Zaglavlje Char"/>
    <w:link w:val="Zaglavlje"/>
    <w:uiPriority w:val="99"/>
    <w:rsid w:val="00EB04CB"/>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EB04CB"/>
    <w:pPr>
      <w:tabs>
        <w:tab w:pos="4536" w:val="center"/>
        <w:tab w:pos="9072" w:val="right"/>
      </w:tabs>
    </w:pPr>
    <w:rPr>
      <w:szCs w:val="21"/>
    </w:rPr>
  </w:style>
  <w:style w:customStyle="true" w:styleId="PodnojeChar" w:type="character">
    <w:name w:val="Podnožje Char"/>
    <w:link w:val="Podnoje"/>
    <w:uiPriority w:val="99"/>
    <w:rsid w:val="00EB04CB"/>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5E5652"/>
    <w:rPr>
      <w:rFonts w:hAnsi="Tahoma" w:ascii="Tahoma"/>
      <w:sz w:val="16"/>
      <w:szCs w:val="14"/>
    </w:rPr>
  </w:style>
  <w:style w:customStyle="true" w:styleId="TekstbaloniaChar" w:type="character">
    <w:name w:val="Tekst balončića Char"/>
    <w:basedOn w:val="Zadanifontodlomka"/>
    <w:link w:val="Tekstbalonia"/>
    <w:uiPriority w:val="99"/>
    <w:semiHidden/>
    <w:rsid w:val="005E5652"/>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5E5652"/>
    <w:rPr>
      <w:color w:val="808080"/>
      <w:bdr w:space="0" w:sz="0" w:color="auto" w:val="none"/>
      <w:shd w:fill="auto" w:color="auto" w:val="clear"/>
    </w:rPr>
  </w:style>
  <w:style w:customStyle="true" w:styleId="eSPISCCParagraphDefaultFont" w:type="character">
    <w:name w:val="eSPIS_CC_Paragraph Default Font"/>
    <w:basedOn w:val="Zadanifontodlomka"/>
    <w:rsid w:val="005E56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652"/>
    <w:rPr>
      <w:bdr w:space="0" w:sz="0" w:color="auto" w:val="none"/>
      <w:shd w:fill="FFFFCC" w:color="auto" w:val="clear"/>
      <w:lang w:val="hr-HR"/>
    </w:rPr>
  </w:style>
  <w:style w:customStyle="true" w:styleId="PozadinaSvijetloCrvena" w:type="character">
    <w:name w:val="Pozadina_SvijetloCrvena"/>
    <w:basedOn w:val="eSPISCCParagraphDefaultFont"/>
    <w:rsid w:val="005E56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6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link w:val="ZaglavljeChar"/>
    <w:uiPriority w:val="99"/>
    <w:unhideWhenUsed/>
    <w:rsid w:val="00EB04CB"/>
    <w:pPr>
      <w:tabs>
        <w:tab w:pos="4536" w:val="center"/>
        <w:tab w:pos="9072" w:val="right"/>
      </w:tabs>
    </w:pPr>
    <w:rPr>
      <w:szCs w:val="21"/>
    </w:rPr>
  </w:style>
  <w:style w:customStyle="1" w:styleId="ZaglavljeChar" w:type="character">
    <w:name w:val="Zaglavlje Char"/>
    <w:link w:val="Zaglavlje"/>
    <w:uiPriority w:val="99"/>
    <w:rsid w:val="00EB04CB"/>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EB04CB"/>
    <w:pPr>
      <w:tabs>
        <w:tab w:pos="4536" w:val="center"/>
        <w:tab w:pos="9072" w:val="right"/>
      </w:tabs>
    </w:pPr>
    <w:rPr>
      <w:szCs w:val="21"/>
    </w:rPr>
  </w:style>
  <w:style w:customStyle="1" w:styleId="PodnojeChar" w:type="character">
    <w:name w:val="Podnožje Char"/>
    <w:link w:val="Podnoje"/>
    <w:uiPriority w:val="99"/>
    <w:rsid w:val="00EB04CB"/>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5E5652"/>
    <w:rPr>
      <w:rFonts w:ascii="Tahoma" w:hAnsi="Tahoma"/>
      <w:sz w:val="16"/>
      <w:szCs w:val="14"/>
    </w:rPr>
  </w:style>
  <w:style w:customStyle="1" w:styleId="TekstbaloniaChar" w:type="character">
    <w:name w:val="Tekst balončića Char"/>
    <w:basedOn w:val="Zadanifontodlomka"/>
    <w:link w:val="Tekstbalonia"/>
    <w:uiPriority w:val="99"/>
    <w:semiHidden/>
    <w:rsid w:val="005E5652"/>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5E5652"/>
    <w:rPr>
      <w:color w:val="808080"/>
      <w:bdr w:color="auto" w:space="0" w:sz="0" w:val="none"/>
      <w:shd w:color="auto" w:fill="auto" w:val="clear"/>
    </w:rPr>
  </w:style>
  <w:style w:customStyle="1" w:styleId="eSPISCCParagraphDefaultFont" w:type="character">
    <w:name w:val="eSPIS_CC_Paragraph Default Font"/>
    <w:basedOn w:val="Zadanifontodlomka"/>
    <w:rsid w:val="005E56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652"/>
    <w:rPr>
      <w:bdr w:color="auto" w:space="0" w:sz="0" w:val="none"/>
      <w:shd w:color="auto" w:fill="FFFFCC" w:val="clear"/>
      <w:lang w:val="hr-HR"/>
    </w:rPr>
  </w:style>
  <w:style w:customStyle="1" w:styleId="PozadinaSvijetloCrvena" w:type="character">
    <w:name w:val="Pozadina_SvijetloCrvena"/>
    <w:basedOn w:val="eSPISCCParagraphDefaultFont"/>
    <w:rsid w:val="005E56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6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St-71/2015-102</izvorni_sadrzaj>
    <derivirana_varijabla naziv="DomainObject.Oznaka_1">St-71/2015-102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St-71/2015-102</izvorni_sadrzaj>
    <derivirana_varijabla naziv="DomainObject.PoslovniBrojDokumenta_1">St-71/2015-102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1087</properties:Words>
  <properties:Characters>5786</properties:Characters>
  <properties:Lines>150</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2016-10-24T07:38:00Z</dcterms:created>
  <dc:creator>Lea Rogina</dc:creator>
  <cp:lastModifiedBy>Lea Rogina</cp:lastModifiedBy>
  <cp:lastPrinted>2016-10-24T07:37:00Z</cp:lastPrinted>
  <dcterms:modified xmlns:xsi="http://www.w3.org/2001/XMLSchema-instance" xsi:type="dcterms:W3CDTF">2016-10-24T07:38:00Z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St-71/2015-102 / Odluka - Zaključak - o prodaji</vt:lpwstr>
  </prop:property>
  <prop:property name="CC_coloring" pid="4" fmtid="{D5CDD505-2E9C-101B-9397-08002B2CF9AE}">
    <vt:bool>false</vt:bool>
  </prop:property>
  <prop:property name="BrojStranica" pid="5" fmtid="{D5CDD505-2E9C-101B-9397-08002B2CF9AE}">
    <vt:i4>4</vt:i4>
  </prop:property>
</prop:Properties>
</file>