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bbb4" w14:paraId="ac8bbb4" w:rsidRDefault="003A518A" w:rsidP="0064654E" w:rsidR="0064654E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64654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3A518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3A518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  <w:r w:rsidR="003A518A">
        <w:rPr>
          <w:sz w:val="24"/>
          <w:szCs w:val="24"/>
        </w:rPr>
        <w:t>-180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733E4" w:rsidRPr="005733E4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291561">
        <w:rPr>
          <w:sz w:val="24"/>
          <w:szCs w:val="24"/>
        </w:rPr>
        <w:t>2</w:t>
      </w:r>
      <w:r w:rsidR="00555571">
        <w:rPr>
          <w:sz w:val="24"/>
          <w:szCs w:val="24"/>
        </w:rPr>
        <w:t>0</w:t>
      </w:r>
      <w:r w:rsidR="00291561">
        <w:rPr>
          <w:sz w:val="24"/>
          <w:szCs w:val="24"/>
        </w:rPr>
        <w:t>. studenoga</w:t>
      </w:r>
      <w:r w:rsidR="009205BD">
        <w:rPr>
          <w:sz w:val="24"/>
          <w:szCs w:val="24"/>
        </w:rPr>
        <w:t xml:space="preserve">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5F6333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</w:t>
      </w:r>
      <w:r w:rsidR="00291561">
        <w:rPr>
          <w:sz w:val="24"/>
          <w:szCs w:val="24"/>
        </w:rPr>
        <w:t>3</w:t>
      </w:r>
      <w:r w:rsidR="005733E4">
        <w:rPr>
          <w:sz w:val="24"/>
          <w:szCs w:val="24"/>
        </w:rPr>
        <w:t xml:space="preserve"> dana </w:t>
      </w:r>
      <w:r w:rsidR="00291561">
        <w:rPr>
          <w:sz w:val="24"/>
          <w:szCs w:val="24"/>
        </w:rPr>
        <w:t>dostaviti</w:t>
      </w:r>
      <w:r w:rsidR="00752368">
        <w:rPr>
          <w:sz w:val="24"/>
          <w:szCs w:val="24"/>
        </w:rPr>
        <w:t xml:space="preserve"> dodatno</w:t>
      </w:r>
      <w:r w:rsidR="00291561">
        <w:rPr>
          <w:sz w:val="24"/>
          <w:szCs w:val="24"/>
        </w:rPr>
        <w:t xml:space="preserve"> očitovanje o parničnom postupku koji je HP-Hrvatske pošta d.d. vodila protiv stečajnog dužnika pred ovim sudom pod poslovnim brojem P-3926/12</w:t>
      </w:r>
      <w:r w:rsidR="006C7F15">
        <w:rPr>
          <w:sz w:val="24"/>
          <w:szCs w:val="24"/>
        </w:rPr>
        <w:t xml:space="preserve"> te o tome je li Hrvatska pošta d.d. platila iznos parničnog troška.</w:t>
      </w:r>
    </w:p>
    <w:p w:rsidRDefault="007C1D19" w:rsidP="00FC18D1" w:rsidR="007C1D19">
      <w:pPr>
        <w:jc w:val="center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1E18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52368">
        <w:rPr>
          <w:sz w:val="24"/>
          <w:szCs w:val="24"/>
        </w:rPr>
        <w:t xml:space="preserve">Podneskom od 19. studenoga 2018. stečajni upravitelj obavijestio je sud kako je u parničnom postupku koji se vodio pred ovim sudom pod poslovnim brojem P-3926/12 pravomoćno odbijen tužbeni zahtjev Hrvatske pošte d.d. protiv stečajnog dužnika kao tuženika. </w:t>
      </w:r>
      <w:r w:rsidR="00A80629">
        <w:rPr>
          <w:sz w:val="24"/>
          <w:szCs w:val="24"/>
        </w:rPr>
        <w:t>Nadalje, očitovao se kako je stečajni dužnik ugovor</w:t>
      </w:r>
      <w:r w:rsidR="00181BEA">
        <w:rPr>
          <w:sz w:val="24"/>
          <w:szCs w:val="24"/>
        </w:rPr>
        <w:t>om</w:t>
      </w:r>
      <w:r w:rsidR="00555571">
        <w:rPr>
          <w:sz w:val="24"/>
          <w:szCs w:val="24"/>
        </w:rPr>
        <w:t xml:space="preserve"> od 5. ožujka 2013. opunomoći</w:t>
      </w:r>
      <w:r w:rsidR="00A80629">
        <w:rPr>
          <w:sz w:val="24"/>
          <w:szCs w:val="24"/>
        </w:rPr>
        <w:t xml:space="preserve">o odvjetnika Borisa </w:t>
      </w:r>
      <w:proofErr w:type="spellStart"/>
      <w:r w:rsidR="00A80629">
        <w:rPr>
          <w:sz w:val="24"/>
          <w:szCs w:val="24"/>
        </w:rPr>
        <w:t>Anišića</w:t>
      </w:r>
      <w:proofErr w:type="spellEnd"/>
      <w:r w:rsidR="00A80629">
        <w:rPr>
          <w:sz w:val="24"/>
          <w:szCs w:val="24"/>
        </w:rPr>
        <w:t xml:space="preserve"> za zastupanje dužnika</w:t>
      </w:r>
      <w:r w:rsidR="00181BEA">
        <w:rPr>
          <w:sz w:val="24"/>
          <w:szCs w:val="24"/>
        </w:rPr>
        <w:t xml:space="preserve"> te da je tim ugovorom određeno kako odvjetniku pripada odvjetnička nagrada za slučaj uspjeha u sporu, što se i dogodilo </w:t>
      </w:r>
      <w:r w:rsidR="00354A33">
        <w:rPr>
          <w:sz w:val="24"/>
          <w:szCs w:val="24"/>
        </w:rPr>
        <w:t xml:space="preserve">te da ga je navedeni odvjetnik dopisima od 24. svibnja 2016. i 21. rujna 2018. obavijestio o ugovoru. Nadalje, stečajni upravitelj obavještava sud da su odvjetnički troškovi u spomenutoj parnici </w:t>
      </w:r>
      <w:r w:rsidR="00F61FF8">
        <w:rPr>
          <w:sz w:val="24"/>
          <w:szCs w:val="24"/>
        </w:rPr>
        <w:t>sukladno čl. 154. i 156. t.3. Stečajnog zakona ("Narodne novine" broj 71/15 i 104/17, dalje: SZ) ostale obveze stečaj</w:t>
      </w:r>
      <w:r w:rsidR="00E65754">
        <w:rPr>
          <w:sz w:val="24"/>
          <w:szCs w:val="24"/>
        </w:rPr>
        <w:t>ne mase pa kako se radi o obvezi</w:t>
      </w:r>
      <w:r w:rsidR="00F61FF8">
        <w:rPr>
          <w:sz w:val="24"/>
          <w:szCs w:val="24"/>
        </w:rPr>
        <w:t xml:space="preserve"> iz </w:t>
      </w:r>
      <w:proofErr w:type="spellStart"/>
      <w:r w:rsidR="00F61FF8">
        <w:rPr>
          <w:sz w:val="24"/>
          <w:szCs w:val="24"/>
        </w:rPr>
        <w:t>dvostranoobveznog</w:t>
      </w:r>
      <w:proofErr w:type="spellEnd"/>
      <w:r w:rsidR="00F61FF8">
        <w:rPr>
          <w:sz w:val="24"/>
          <w:szCs w:val="24"/>
        </w:rPr>
        <w:t xml:space="preserve"> ugovora u </w:t>
      </w:r>
      <w:r w:rsidR="00555571">
        <w:rPr>
          <w:sz w:val="24"/>
          <w:szCs w:val="24"/>
        </w:rPr>
        <w:t>skladu s Ugovorom o odvjetničkoj nagradi</w:t>
      </w:r>
      <w:r w:rsidR="00DA373F">
        <w:rPr>
          <w:sz w:val="24"/>
          <w:szCs w:val="24"/>
        </w:rPr>
        <w:t>, prema kojem je pravo na</w:t>
      </w:r>
      <w:r w:rsidR="00B07655">
        <w:rPr>
          <w:sz w:val="24"/>
          <w:szCs w:val="24"/>
        </w:rPr>
        <w:t xml:space="preserve"> isplatu nagrade</w:t>
      </w:r>
      <w:r w:rsidR="003A518A">
        <w:rPr>
          <w:sz w:val="24"/>
          <w:szCs w:val="24"/>
        </w:rPr>
        <w:t xml:space="preserve"> dospjelo pravomoćnošću</w:t>
      </w:r>
      <w:r w:rsidR="00DA373F">
        <w:rPr>
          <w:sz w:val="24"/>
          <w:szCs w:val="24"/>
        </w:rPr>
        <w:t xml:space="preserve"> presude kojom se tužba odbija, a koja je pravomoćnost nastupila nakon otvaranja stečaj</w:t>
      </w:r>
      <w:r w:rsidR="003A518A">
        <w:rPr>
          <w:sz w:val="24"/>
          <w:szCs w:val="24"/>
        </w:rPr>
        <w:t>n</w:t>
      </w:r>
      <w:r w:rsidR="00DA373F">
        <w:rPr>
          <w:sz w:val="24"/>
          <w:szCs w:val="24"/>
        </w:rPr>
        <w:t>og postupka</w:t>
      </w:r>
      <w:r w:rsidR="002F25D2">
        <w:rPr>
          <w:sz w:val="24"/>
          <w:szCs w:val="24"/>
        </w:rPr>
        <w:t xml:space="preserve"> (iz kojeg razloga tražbina nije niti mogla biti prijavljena)</w:t>
      </w:r>
      <w:r w:rsidR="00DA373F">
        <w:rPr>
          <w:sz w:val="24"/>
          <w:szCs w:val="24"/>
        </w:rPr>
        <w:t>.</w:t>
      </w:r>
    </w:p>
    <w:p w:rsidRDefault="00DA373F" w:rsidP="005733E4" w:rsidR="00DA373F">
      <w:pPr>
        <w:jc w:val="both"/>
        <w:rPr>
          <w:sz w:val="24"/>
          <w:szCs w:val="24"/>
        </w:rPr>
      </w:pPr>
    </w:p>
    <w:p w:rsidRDefault="00DA373F" w:rsidP="00E65754" w:rsidR="00DA373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Vezano uz navedeno očitovanje stečajnog upravitelja, istom se ukazuje kako je odredbom čl. 156. t. 3. SZ-a propisano kako u</w:t>
      </w:r>
      <w:r w:rsidRPr="00DA373F">
        <w:rPr>
          <w:sz w:val="24"/>
          <w:szCs w:val="24"/>
        </w:rPr>
        <w:t xml:space="preserve"> ostale obveze stečajne mase pripadaju</w:t>
      </w:r>
      <w:r>
        <w:rPr>
          <w:sz w:val="24"/>
          <w:szCs w:val="24"/>
        </w:rPr>
        <w:t xml:space="preserve">, među ostalim, </w:t>
      </w:r>
      <w:r w:rsidR="00E65754" w:rsidRPr="00E65754">
        <w:rPr>
          <w:sz w:val="24"/>
          <w:szCs w:val="24"/>
        </w:rPr>
        <w:t>obveze iz dvostrano obveznih ug</w:t>
      </w:r>
      <w:r w:rsidR="00E65754">
        <w:rPr>
          <w:sz w:val="24"/>
          <w:szCs w:val="24"/>
        </w:rPr>
        <w:t xml:space="preserve">ovora ako se njihovo ispunjenje </w:t>
      </w:r>
      <w:r w:rsidR="00E65754" w:rsidRPr="00E65754">
        <w:rPr>
          <w:sz w:val="24"/>
          <w:szCs w:val="24"/>
        </w:rPr>
        <w:t>traži za stečajnu masu ili mora slijediti nakon otvaranja</w:t>
      </w:r>
      <w:r w:rsidR="00E65754">
        <w:rPr>
          <w:sz w:val="24"/>
          <w:szCs w:val="24"/>
        </w:rPr>
        <w:t xml:space="preserve"> </w:t>
      </w:r>
      <w:r w:rsidR="00E65754" w:rsidRPr="00E65754">
        <w:rPr>
          <w:sz w:val="24"/>
          <w:szCs w:val="24"/>
        </w:rPr>
        <w:t>stečajnoga postupka</w:t>
      </w:r>
      <w:r w:rsidR="00E65754">
        <w:rPr>
          <w:sz w:val="24"/>
          <w:szCs w:val="24"/>
        </w:rPr>
        <w:t xml:space="preserve">. Stečajni upravitelj, nadalje, tumači da je </w:t>
      </w:r>
      <w:r w:rsidR="00B155ED">
        <w:rPr>
          <w:sz w:val="24"/>
          <w:szCs w:val="24"/>
        </w:rPr>
        <w:t>pr</w:t>
      </w:r>
      <w:r w:rsidR="003A518A">
        <w:rPr>
          <w:sz w:val="24"/>
          <w:szCs w:val="24"/>
        </w:rPr>
        <w:t>avo na nagradu dospjelo pravomoćnošću</w:t>
      </w:r>
      <w:r w:rsidR="00B155ED">
        <w:rPr>
          <w:sz w:val="24"/>
          <w:szCs w:val="24"/>
        </w:rPr>
        <w:t xml:space="preserve"> </w:t>
      </w:r>
      <w:r w:rsidR="00B155ED" w:rsidRPr="00B155ED">
        <w:rPr>
          <w:sz w:val="24"/>
          <w:szCs w:val="24"/>
        </w:rPr>
        <w:t>presude kojom se tužba odbija</w:t>
      </w:r>
      <w:r w:rsidR="00B155ED">
        <w:rPr>
          <w:sz w:val="24"/>
          <w:szCs w:val="24"/>
        </w:rPr>
        <w:t>.</w:t>
      </w:r>
    </w:p>
    <w:p w:rsidRDefault="00B155ED" w:rsidP="00E65754" w:rsidR="00B155ED">
      <w:pPr>
        <w:jc w:val="both"/>
        <w:rPr>
          <w:sz w:val="24"/>
          <w:szCs w:val="24"/>
        </w:rPr>
      </w:pPr>
    </w:p>
    <w:p w:rsidRDefault="001027BE" w:rsidP="00F85678" w:rsidR="00B155E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Međutim, prema odredbi čl. </w:t>
      </w:r>
      <w:r w:rsidR="00F85678">
        <w:rPr>
          <w:sz w:val="24"/>
          <w:szCs w:val="24"/>
        </w:rPr>
        <w:t>140. SZ-a jedna od pravnih posljedica otvaranja stečaj</w:t>
      </w:r>
      <w:r w:rsidR="003A518A">
        <w:rPr>
          <w:sz w:val="24"/>
          <w:szCs w:val="24"/>
        </w:rPr>
        <w:t>n</w:t>
      </w:r>
      <w:r w:rsidR="00F85678">
        <w:rPr>
          <w:sz w:val="24"/>
          <w:szCs w:val="24"/>
        </w:rPr>
        <w:t xml:space="preserve">og postupka je da nedospjele tražbine </w:t>
      </w:r>
      <w:r w:rsidR="00F85678" w:rsidRPr="00F85678">
        <w:rPr>
          <w:sz w:val="24"/>
          <w:szCs w:val="24"/>
        </w:rPr>
        <w:t>do</w:t>
      </w:r>
      <w:r w:rsidR="00F85678">
        <w:rPr>
          <w:sz w:val="24"/>
          <w:szCs w:val="24"/>
        </w:rPr>
        <w:t xml:space="preserve">spijevaju otvaranjem stečajnoga </w:t>
      </w:r>
      <w:r w:rsidR="00F85678" w:rsidRPr="00F85678">
        <w:rPr>
          <w:sz w:val="24"/>
          <w:szCs w:val="24"/>
        </w:rPr>
        <w:t>postupka</w:t>
      </w:r>
      <w:r w:rsidR="00F85678">
        <w:rPr>
          <w:sz w:val="24"/>
          <w:szCs w:val="24"/>
        </w:rPr>
        <w:t xml:space="preserve">. </w:t>
      </w:r>
      <w:r w:rsidR="00043AB1">
        <w:rPr>
          <w:sz w:val="24"/>
          <w:szCs w:val="24"/>
        </w:rPr>
        <w:t xml:space="preserve">Stoga nije jasno tumačenje stečajnog upravitelja kako se spomenuta tražbina </w:t>
      </w:r>
      <w:r w:rsidR="00F74305">
        <w:rPr>
          <w:sz w:val="24"/>
          <w:szCs w:val="24"/>
        </w:rPr>
        <w:t>može smatrati</w:t>
      </w:r>
      <w:r w:rsidR="00043AB1">
        <w:rPr>
          <w:sz w:val="24"/>
          <w:szCs w:val="24"/>
        </w:rPr>
        <w:t xml:space="preserve"> </w:t>
      </w:r>
      <w:r w:rsidR="00A04FF5">
        <w:rPr>
          <w:sz w:val="24"/>
          <w:szCs w:val="24"/>
        </w:rPr>
        <w:t xml:space="preserve">obvezom </w:t>
      </w:r>
      <w:r w:rsidR="001079B9">
        <w:rPr>
          <w:sz w:val="24"/>
          <w:szCs w:val="24"/>
        </w:rPr>
        <w:t>stečajne mase</w:t>
      </w:r>
      <w:r w:rsidR="002F25D2">
        <w:rPr>
          <w:sz w:val="24"/>
          <w:szCs w:val="24"/>
        </w:rPr>
        <w:t xml:space="preserve"> te da navedeni odvjetnik tražbinu nije mogao prijaviti </w:t>
      </w:r>
      <w:r w:rsidR="001079B9">
        <w:rPr>
          <w:sz w:val="24"/>
          <w:szCs w:val="24"/>
        </w:rPr>
        <w:t xml:space="preserve"> pa se stoga poziva na dodatno očitovanje o navedenom </w:t>
      </w:r>
      <w:r w:rsidR="00355646">
        <w:rPr>
          <w:sz w:val="24"/>
          <w:szCs w:val="24"/>
        </w:rPr>
        <w:t>parničnom postupku, kao i je li Hrvatska pošta d.d. isplatila parnični trošak te ako je taj trošak platila kome ga je platila i po čijem nalogu.</w:t>
      </w:r>
      <w:r w:rsidR="001079B9">
        <w:rPr>
          <w:sz w:val="24"/>
          <w:szCs w:val="24"/>
        </w:rPr>
        <w:t xml:space="preserve"> 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B4750F" w:rsidRPr="00B4750F">
        <w:rPr>
          <w:sz w:val="24"/>
          <w:szCs w:val="24"/>
        </w:rPr>
        <w:t xml:space="preserve">20. studenoga </w:t>
      </w:r>
      <w:r w:rsidR="00353020" w:rsidRPr="00353020">
        <w:rPr>
          <w:sz w:val="24"/>
          <w:szCs w:val="24"/>
        </w:rPr>
        <w:t>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8642A">
        <w:rPr>
          <w:rFonts w:hAnsi="Times New Roman" w:ascii="Times New Roman"/>
          <w:b w:val="false"/>
          <w:color w:val="auto"/>
          <w:szCs w:val="24"/>
        </w:rPr>
        <w:t>,v.r.</w:t>
      </w:r>
      <w:r w:rsidR="003A518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CD468C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</w:p>
    <w:p w:rsidRDefault="003A518A" w:rsidP="00F13A79" w:rsidR="003A518A">
      <w:pPr>
        <w:rPr>
          <w:sz w:val="24"/>
          <w:szCs w:val="24"/>
        </w:rPr>
      </w:pPr>
    </w:p>
    <w:p w:rsidRDefault="003A518A" w:rsidP="00F13A79" w:rsidR="003A518A">
      <w:pPr>
        <w:rPr>
          <w:sz w:val="24"/>
          <w:szCs w:val="24"/>
        </w:rPr>
      </w:pPr>
    </w:p>
    <w:p w:rsidRDefault="00B8642A" w:rsidP="00400817" w:rsidR="00B8642A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B8642A" w:rsidP="00400817" w:rsidR="00B8642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B8642A" w:rsidR="00B8642A" w:rsidRPr="00310646">
      <w:pPr>
        <w:rPr>
          <w:sz w:val="24"/>
          <w:szCs w:val="24"/>
        </w:rPr>
      </w:pPr>
    </w:p>
    <w:sectPr w:rsidSect="003A518A" w:rsidR="00B8642A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21DFF"/>
    <w:multiLevelType w:val="hybridMultilevel"/>
    <w:tmpl w:val="C73851D2"/>
    <w:lvl w:tplc="C908C3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43AB1"/>
    <w:rsid w:val="001027BE"/>
    <w:rsid w:val="001079B9"/>
    <w:rsid w:val="00181BEA"/>
    <w:rsid w:val="001A02DC"/>
    <w:rsid w:val="001B07FF"/>
    <w:rsid w:val="001E18E6"/>
    <w:rsid w:val="00291561"/>
    <w:rsid w:val="002F25D2"/>
    <w:rsid w:val="00310646"/>
    <w:rsid w:val="00353020"/>
    <w:rsid w:val="00354A33"/>
    <w:rsid w:val="00355646"/>
    <w:rsid w:val="003A518A"/>
    <w:rsid w:val="003C77CD"/>
    <w:rsid w:val="004846E3"/>
    <w:rsid w:val="00555571"/>
    <w:rsid w:val="00563827"/>
    <w:rsid w:val="005733E4"/>
    <w:rsid w:val="00574039"/>
    <w:rsid w:val="00577C20"/>
    <w:rsid w:val="005C46D2"/>
    <w:rsid w:val="005E5A2C"/>
    <w:rsid w:val="005F6333"/>
    <w:rsid w:val="0060605C"/>
    <w:rsid w:val="0064654E"/>
    <w:rsid w:val="006C7F15"/>
    <w:rsid w:val="006F6973"/>
    <w:rsid w:val="00752368"/>
    <w:rsid w:val="0075381D"/>
    <w:rsid w:val="007B09FE"/>
    <w:rsid w:val="007C1D19"/>
    <w:rsid w:val="007E506A"/>
    <w:rsid w:val="0085773F"/>
    <w:rsid w:val="008A286D"/>
    <w:rsid w:val="009205BD"/>
    <w:rsid w:val="00935ABA"/>
    <w:rsid w:val="00980914"/>
    <w:rsid w:val="009E1755"/>
    <w:rsid w:val="00A04FF5"/>
    <w:rsid w:val="00A80629"/>
    <w:rsid w:val="00AD2A7F"/>
    <w:rsid w:val="00AF6C2C"/>
    <w:rsid w:val="00B07655"/>
    <w:rsid w:val="00B155ED"/>
    <w:rsid w:val="00B244F8"/>
    <w:rsid w:val="00B4750F"/>
    <w:rsid w:val="00B539B6"/>
    <w:rsid w:val="00B8642A"/>
    <w:rsid w:val="00C00CB9"/>
    <w:rsid w:val="00CD468C"/>
    <w:rsid w:val="00CD7733"/>
    <w:rsid w:val="00D10C86"/>
    <w:rsid w:val="00D639B5"/>
    <w:rsid w:val="00D75E26"/>
    <w:rsid w:val="00D82923"/>
    <w:rsid w:val="00D8748D"/>
    <w:rsid w:val="00DA373F"/>
    <w:rsid w:val="00E65754"/>
    <w:rsid w:val="00E81382"/>
    <w:rsid w:val="00F13A79"/>
    <w:rsid w:val="00F32614"/>
    <w:rsid w:val="00F61FF8"/>
    <w:rsid w:val="00F74305"/>
    <w:rsid w:val="00F85678"/>
    <w:rsid w:val="00FA0451"/>
    <w:rsid w:val="00FA16D3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4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4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4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4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4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4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4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4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St-1915/2016-176</izvorni_sadrzaj>
    <derivirana_varijabla naziv="DomainObject.PredzadnjaOdlukaIzPredmeta.Oznaka_1">St-1915/2016-176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2465</properties:Characters>
  <properties:Lines>63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2018-11-20T11:31:00Z</dcterms:created>
  <dc:creator>nmarkovic</dc:creator>
  <cp:lastModifiedBy>Dijana Hadžić</cp:lastModifiedBy>
  <cp:lastPrinted>2018-11-20T11:51:00Z</cp:lastPrinted>
  <dcterms:modified xmlns:xsi="http://www.w3.org/2001/XMLSchema-instance" xsi:type="dcterms:W3CDTF">2018-11-20T11:51:00Z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(63. zaključak -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