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adee0" w14:paraId="c6adee0" w:rsidRDefault="00E9610D" w:rsidP="00C75E1F" w:rsidR="002E018C">
      <w:pPr>
        <w15:collapsed w:val="false"/>
        <w:rPr>
          <w:b/>
        </w:rPr>
      </w:pPr>
      <w:bookmarkStart w:name="_GoBack" w:id="0"/>
      <w:bookmarkEnd w:id="0"/>
      <w:r>
        <w:rPr>
          <w:b/>
          <w:noProof/>
        </w:rPr>
        <w:drawing>
          <wp:inline distR="0" distL="0" distB="0" distT="0">
            <wp:extent cy="962025" cx="723900"/>
            <wp:effectExtent b="0" r="0" t="0" l="0"/>
            <wp:docPr descr="Grb_RH" name="Slika 1" id="1"/>
            <wp:cNvGraphicFramePr>
              <a:graphicFrameLocks noChangeAspect="true"/>
            </wp:cNvGraphicFramePr>
            <a:graphic>
              <a:graphicData uri="http://schemas.openxmlformats.org/drawingml/2006/picture">
                <pic:pic>
                  <pic:nvPicPr>
                    <pic:cNvPr descr="Grb_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C75E1F" w:rsidP="00C75E1F" w:rsidR="00C75E1F" w:rsidRPr="00BA008C">
      <w:r w:rsidRPr="00BA008C">
        <w:t>REPUBLIKA HRVATSKA</w:t>
      </w:r>
    </w:p>
    <w:p w:rsidRDefault="00C75E1F" w:rsidP="00C75E1F" w:rsidR="002E018C" w:rsidRPr="00BA008C">
      <w:r w:rsidRPr="00BA008C">
        <w:t xml:space="preserve">TRGOVAČKI SUD U SPLITU </w:t>
      </w:r>
    </w:p>
    <w:p w:rsidRDefault="002E018C" w:rsidP="00C75E1F" w:rsidR="00C75E1F" w:rsidRPr="00BA008C">
      <w:r w:rsidRPr="00BA008C">
        <w:t>Split, Sukoišanska 6</w:t>
      </w:r>
      <w:r w:rsidR="00C75E1F" w:rsidRPr="00BA008C">
        <w:t xml:space="preserve">                                                    </w:t>
      </w:r>
    </w:p>
    <w:p w:rsidRDefault="00C75E1F" w:rsidP="00C75E1F" w:rsidR="00C75E1F" w:rsidRPr="00BA008C">
      <w:r w:rsidRPr="00BA008C">
        <w:t xml:space="preserve">                                                                                                           </w:t>
      </w:r>
    </w:p>
    <w:p w:rsidRDefault="001D783B" w:rsidP="001D783B" w:rsidR="00C75E1F" w:rsidRPr="001D783B">
      <w:pPr>
        <w:jc w:val="center"/>
        <w:rPr>
          <w:spacing w:val="100"/>
        </w:rPr>
      </w:pPr>
      <w:r w:rsidRPr="001D783B">
        <w:rPr>
          <w:spacing w:val="100"/>
        </w:rPr>
        <w:t>U IME REPLUBLIKE HRVATSKE</w:t>
      </w:r>
    </w:p>
    <w:p w:rsidRDefault="001D783B" w:rsidP="001D783B" w:rsidR="001D783B" w:rsidRPr="001D783B">
      <w:pPr>
        <w:jc w:val="center"/>
        <w:rPr>
          <w:spacing w:val="100"/>
        </w:rPr>
      </w:pPr>
    </w:p>
    <w:p w:rsidRDefault="001D783B" w:rsidP="001D783B" w:rsidR="001D783B" w:rsidRPr="001D783B">
      <w:pPr>
        <w:jc w:val="center"/>
        <w:rPr>
          <w:spacing w:val="100"/>
        </w:rPr>
      </w:pPr>
      <w:r w:rsidRPr="001D783B">
        <w:rPr>
          <w:spacing w:val="100"/>
        </w:rPr>
        <w:t xml:space="preserve">RJEŠENJE </w:t>
      </w:r>
    </w:p>
    <w:p w:rsidRDefault="00F1106A" w:rsidP="00C75E1F" w:rsidR="00F1106A" w:rsidRPr="00BA008C">
      <w:pPr>
        <w:jc w:val="center"/>
      </w:pPr>
    </w:p>
    <w:p w:rsidRDefault="00673AC8" w:rsidP="00C75E1F" w:rsidR="00673AC8" w:rsidRPr="00BA008C">
      <w:pPr>
        <w:jc w:val="both"/>
      </w:pPr>
    </w:p>
    <w:p w:rsidRDefault="001D783B" w:rsidP="00F366AA" w:rsidR="00C75E1F" w:rsidRPr="00FC2607">
      <w:pPr>
        <w:tabs>
          <w:tab w:pos="935" w:val="left"/>
          <w:tab w:pos="4114" w:val="left"/>
          <w:tab w:pos="7106" w:val="left"/>
        </w:tabs>
        <w:jc w:val="both"/>
      </w:pPr>
      <w:r>
        <w:tab/>
      </w:r>
      <w:r w:rsidR="00C75E1F" w:rsidRPr="00FC2607">
        <w:t xml:space="preserve">Trgovački sud u Splitu, po sucu ovog suda Katarini </w:t>
      </w:r>
      <w:r w:rsidR="004A3433" w:rsidRPr="00FC2607">
        <w:t>Mikulić</w:t>
      </w:r>
      <w:r w:rsidR="00C75E1F" w:rsidRPr="00FC2607">
        <w:t>, kao stečajnom su</w:t>
      </w:r>
      <w:r w:rsidR="00B4034C" w:rsidRPr="00FC2607">
        <w:t>c</w:t>
      </w:r>
      <w:r w:rsidR="00C75E1F" w:rsidRPr="00FC2607">
        <w:t xml:space="preserve">u, u postupku povodom prijedloga predlagatelja-dužnika </w:t>
      </w:r>
      <w:r w:rsidR="00F366AA">
        <w:t>HOTEL MEDENA d.d., OIB 15293296133, Hrvatskih žrtava b.b., Seget Donji</w:t>
      </w:r>
      <w:r w:rsidR="00BA008C" w:rsidRPr="00C7103C">
        <w:t xml:space="preserve">, </w:t>
      </w:r>
      <w:r w:rsidR="00C75E1F" w:rsidRPr="00FC2607">
        <w:t>za sklapanje predstečajne nagodbe, na ročištu radi</w:t>
      </w:r>
      <w:r w:rsidR="00591F88">
        <w:t xml:space="preserve"> sklapanja predstečajne nagodbe</w:t>
      </w:r>
      <w:r w:rsidR="00C75E1F" w:rsidRPr="00FC2607">
        <w:t xml:space="preserve"> održanom </w:t>
      </w:r>
      <w:r w:rsidR="00B9651C">
        <w:t>12. svibnja 2016</w:t>
      </w:r>
      <w:r w:rsidR="00504F99">
        <w:t xml:space="preserve">. godine </w:t>
      </w:r>
      <w:r w:rsidR="00FC2607" w:rsidRPr="00FC2607">
        <w:t xml:space="preserve"> </w:t>
      </w:r>
    </w:p>
    <w:p w:rsidRDefault="00C75E1F" w:rsidP="00770C77" w:rsidR="00C75E1F" w:rsidRPr="00C33BB5"/>
    <w:p w:rsidRDefault="001D783B" w:rsidP="00C75E1F" w:rsidR="001D783B">
      <w:pPr>
        <w:jc w:val="center"/>
      </w:pPr>
    </w:p>
    <w:p w:rsidRDefault="00C75E1F" w:rsidP="00C75E1F" w:rsidR="00C75E1F">
      <w:pPr>
        <w:jc w:val="center"/>
      </w:pPr>
      <w:r w:rsidRPr="00C33BB5">
        <w:t>r i j e š i o     j e</w:t>
      </w:r>
    </w:p>
    <w:p w:rsidRDefault="001D783B" w:rsidP="00C75E1F" w:rsidR="001D783B">
      <w:pPr>
        <w:jc w:val="center"/>
      </w:pPr>
    </w:p>
    <w:p w:rsidRDefault="001D783B" w:rsidP="00C75E1F" w:rsidR="001D783B" w:rsidRPr="00C33BB5">
      <w:pPr>
        <w:jc w:val="center"/>
      </w:pPr>
    </w:p>
    <w:p w:rsidRDefault="001D783B" w:rsidP="001D783B" w:rsidR="001D783B">
      <w:pPr>
        <w:ind w:firstLine="708"/>
        <w:jc w:val="both"/>
      </w:pPr>
      <w:r>
        <w:t xml:space="preserve">Odobrava se sklapanje predstečajne nagodbe nad dužnikom HOTEL MEDENA d.d., OIB 15293296133, Hrvatskih žrtava b.b., Seget Donji, koja glasi: </w:t>
      </w:r>
    </w:p>
    <w:p w:rsidRDefault="001D783B" w:rsidP="00C33BB5" w:rsidR="001D783B">
      <w:pPr>
        <w:jc w:val="both"/>
      </w:pPr>
    </w:p>
    <w:p w:rsidRDefault="00F56ECA" w:rsidP="00F56ECA" w:rsidR="00F56ECA">
      <w:pPr>
        <w:pStyle w:val="Odlomakpopisa"/>
        <w:ind w:left="0"/>
        <w:jc w:val="both"/>
        <w:rPr>
          <w:rFonts w:hAnsi="Times New Roman" w:ascii="Times New Roman"/>
          <w:sz w:val="24"/>
          <w:szCs w:val="24"/>
        </w:rPr>
      </w:pPr>
      <w:r>
        <w:rPr>
          <w:rFonts w:hAnsi="Times New Roman" w:ascii="Times New Roman"/>
          <w:sz w:val="24"/>
          <w:szCs w:val="24"/>
        </w:rPr>
        <w:t>I.</w:t>
      </w:r>
      <w:r w:rsidRPr="0020436E">
        <w:rPr>
          <w:rFonts w:hAnsi="Times New Roman" w:ascii="Times New Roman"/>
          <w:sz w:val="24"/>
          <w:szCs w:val="24"/>
        </w:rPr>
        <w:t xml:space="preserve"> </w:t>
      </w:r>
      <w:r w:rsidRPr="00AC7206">
        <w:rPr>
          <w:rFonts w:hAnsi="Times New Roman" w:ascii="Times New Roman"/>
          <w:sz w:val="24"/>
          <w:szCs w:val="24"/>
        </w:rPr>
        <w:t xml:space="preserve">Ova predstečajna nagodba sklapa se između dužnika </w:t>
      </w:r>
      <w:r w:rsidRPr="00554EDF">
        <w:rPr>
          <w:rFonts w:eastAsia="Times New Roman" w:hAnsi="Times New Roman" w:ascii="Times New Roman"/>
          <w:sz w:val="24"/>
          <w:szCs w:val="24"/>
          <w:lang w:eastAsia="hr-HR"/>
        </w:rPr>
        <w:t xml:space="preserve">HOTEL MEDENA </w:t>
      </w:r>
      <w:r>
        <w:rPr>
          <w:rFonts w:eastAsia="Times New Roman" w:hAnsi="Times New Roman" w:ascii="Times New Roman"/>
          <w:sz w:val="24"/>
          <w:szCs w:val="24"/>
          <w:lang w:eastAsia="hr-HR"/>
        </w:rPr>
        <w:t xml:space="preserve">d.d., </w:t>
      </w:r>
      <w:r w:rsidRPr="00554EDF">
        <w:rPr>
          <w:rFonts w:eastAsia="Times New Roman" w:hAnsi="Times New Roman" w:ascii="Times New Roman"/>
          <w:sz w:val="24"/>
          <w:szCs w:val="24"/>
          <w:lang w:eastAsia="hr-HR"/>
        </w:rPr>
        <w:t>OIB 15293296133, Hrvatskih žrtava b.b., Seget Donji</w:t>
      </w:r>
      <w:r w:rsidRPr="0020436E">
        <w:rPr>
          <w:rFonts w:eastAsia="Times New Roman" w:hAnsi="Times New Roman" w:ascii="Times New Roman"/>
          <w:sz w:val="24"/>
          <w:szCs w:val="24"/>
          <w:lang w:eastAsia="hr-HR"/>
        </w:rPr>
        <w:t>,</w:t>
      </w:r>
      <w:r>
        <w:rPr>
          <w:rFonts w:eastAsia="Times New Roman" w:hAnsi="Times New Roman" w:ascii="Times New Roman"/>
          <w:sz w:val="24"/>
          <w:szCs w:val="24"/>
          <w:lang w:eastAsia="hr-HR"/>
        </w:rPr>
        <w:t xml:space="preserve"> </w:t>
      </w:r>
      <w:r w:rsidRPr="00AC7206">
        <w:rPr>
          <w:rFonts w:hAnsi="Times New Roman" w:ascii="Times New Roman"/>
          <w:sz w:val="24"/>
          <w:szCs w:val="24"/>
        </w:rPr>
        <w:t>i vjerovnika predstečajne nagodbe sa utvrđenim tražbinama,</w:t>
      </w:r>
      <w:r>
        <w:rPr>
          <w:rFonts w:hAnsi="Times New Roman" w:ascii="Times New Roman"/>
          <w:sz w:val="24"/>
          <w:szCs w:val="24"/>
        </w:rPr>
        <w:t xml:space="preserve"> a koje </w:t>
      </w:r>
      <w:r w:rsidRPr="00AC7206">
        <w:rPr>
          <w:rFonts w:hAnsi="Times New Roman" w:ascii="Times New Roman"/>
          <w:sz w:val="24"/>
          <w:szCs w:val="24"/>
        </w:rPr>
        <w:t>nakon izvršenog prijeboja</w:t>
      </w:r>
      <w:r>
        <w:rPr>
          <w:rFonts w:hAnsi="Times New Roman" w:ascii="Times New Roman"/>
          <w:sz w:val="24"/>
          <w:szCs w:val="24"/>
        </w:rPr>
        <w:t xml:space="preserve"> iznose 177.358.206,12</w:t>
      </w:r>
      <w:r w:rsidRPr="00AC7206">
        <w:rPr>
          <w:rFonts w:eastAsia="Lucida Sans Unicode" w:hAnsi="Times New Roman" w:ascii="Times New Roman"/>
          <w:bCs/>
          <w:spacing w:val="-1"/>
          <w:kern w:val="2"/>
          <w:sz w:val="24"/>
          <w:szCs w:val="24"/>
          <w:lang w:eastAsia="hr-HR"/>
        </w:rPr>
        <w:t xml:space="preserve"> </w:t>
      </w:r>
      <w:r w:rsidRPr="00AC7206">
        <w:rPr>
          <w:rFonts w:hAnsi="Times New Roman" w:ascii="Times New Roman"/>
          <w:sz w:val="24"/>
          <w:szCs w:val="24"/>
        </w:rPr>
        <w:t>kuna utvrđenih tražbina, za koje vjerovnici imaju pravo glasa u visini utvrđene tražbine, prema popisu vjerovnika sa utvrđenim tražbinama</w:t>
      </w:r>
      <w:r>
        <w:rPr>
          <w:rFonts w:hAnsi="Times New Roman" w:ascii="Times New Roman"/>
          <w:sz w:val="24"/>
          <w:szCs w:val="24"/>
        </w:rPr>
        <w:t>:</w:t>
      </w:r>
    </w:p>
    <w:tbl>
      <w:tblPr>
        <w:tblW w:type="dxa" w:w="9692"/>
        <w:jc w:val="center"/>
        <w:tblInd w:type="dxa" w:w="93"/>
        <w:tblLook w:val="04A0" w:noVBand="1" w:noHBand="0" w:lastColumn="0" w:firstColumn="1" w:lastRow="0" w:firstRow="1"/>
      </w:tblPr>
      <w:tblGrid>
        <w:gridCol w:w="471"/>
        <w:gridCol w:w="1300"/>
        <w:gridCol w:w="4635"/>
        <w:gridCol w:w="3286"/>
      </w:tblGrid>
      <w:tr w:rsidTr="00523A85" w:rsidR="00F56ECA" w:rsidRPr="002A5036">
        <w:trPr>
          <w:trHeight w:val="270"/>
          <w:jc w:val="center"/>
        </w:trPr>
        <w:tc>
          <w:tcPr>
            <w:tcW w:type="dxa" w:w="471"/>
            <w:tcBorders>
              <w:top w:space="0" w:sz="8" w:color="auto" w:val="single"/>
              <w:left w:space="0" w:sz="8" w:color="auto" w:val="single"/>
              <w:bottom w:space="0" w:sz="8" w:color="auto" w:val="single"/>
              <w:right w:space="0" w:sz="8" w:color="auto" w:val="single"/>
            </w:tcBorders>
            <w:shd w:fill="auto" w:color="auto" w:val="clear"/>
            <w:vAlign w:val="center"/>
            <w:hideMark/>
          </w:tcPr>
          <w:p w:rsidRDefault="00F56ECA" w:rsidP="00523A85" w:rsidR="00F56ECA">
            <w:pPr>
              <w:jc w:val="center"/>
              <w:rPr>
                <w:bCs/>
                <w:color w:val="000000"/>
                <w:sz w:val="16"/>
                <w:szCs w:val="16"/>
              </w:rPr>
            </w:pPr>
          </w:p>
          <w:p w:rsidRDefault="00F56ECA" w:rsidP="00523A85" w:rsidR="00F56ECA" w:rsidRPr="002A5036">
            <w:pPr>
              <w:jc w:val="center"/>
              <w:rPr>
                <w:bCs/>
                <w:color w:val="000000"/>
                <w:sz w:val="16"/>
                <w:szCs w:val="16"/>
              </w:rPr>
            </w:pPr>
            <w:r w:rsidRPr="002A5036">
              <w:rPr>
                <w:bCs/>
                <w:color w:val="000000"/>
                <w:sz w:val="16"/>
                <w:szCs w:val="16"/>
              </w:rPr>
              <w:t>RB</w:t>
            </w:r>
          </w:p>
        </w:tc>
        <w:tc>
          <w:tcPr>
            <w:tcW w:type="dxa" w:w="1300"/>
            <w:tcBorders>
              <w:top w:space="0" w:sz="8" w:color="auto" w:val="single"/>
              <w:left w:val="nil"/>
              <w:bottom w:space="0" w:sz="8" w:color="auto" w:val="single"/>
              <w:right w:space="0" w:sz="8" w:color="auto" w:val="single"/>
            </w:tcBorders>
            <w:shd w:fill="auto" w:color="auto" w:val="clear"/>
            <w:vAlign w:val="center"/>
            <w:hideMark/>
          </w:tcPr>
          <w:p w:rsidRDefault="00F56ECA" w:rsidP="00523A85" w:rsidR="00F56ECA">
            <w:pPr>
              <w:jc w:val="center"/>
              <w:rPr>
                <w:bCs/>
                <w:color w:val="000000"/>
                <w:sz w:val="16"/>
                <w:szCs w:val="16"/>
              </w:rPr>
            </w:pPr>
          </w:p>
          <w:p w:rsidRDefault="00F56ECA" w:rsidP="00523A85" w:rsidR="00F56ECA" w:rsidRPr="002A5036">
            <w:pPr>
              <w:jc w:val="center"/>
              <w:rPr>
                <w:bCs/>
                <w:color w:val="000000"/>
                <w:sz w:val="16"/>
                <w:szCs w:val="16"/>
              </w:rPr>
            </w:pPr>
            <w:r w:rsidRPr="002A5036">
              <w:rPr>
                <w:bCs/>
                <w:color w:val="000000"/>
                <w:sz w:val="16"/>
                <w:szCs w:val="16"/>
              </w:rPr>
              <w:t>OIB</w:t>
            </w:r>
          </w:p>
        </w:tc>
        <w:tc>
          <w:tcPr>
            <w:tcW w:type="dxa" w:w="4635"/>
            <w:tcBorders>
              <w:top w:space="0" w:sz="8" w:color="auto" w:val="single"/>
              <w:left w:val="nil"/>
              <w:bottom w:space="0" w:sz="8" w:color="auto" w:val="single"/>
              <w:right w:space="0" w:sz="8" w:color="auto" w:val="single"/>
            </w:tcBorders>
            <w:shd w:fill="auto" w:color="auto" w:val="clear"/>
            <w:vAlign w:val="center"/>
            <w:hideMark/>
          </w:tcPr>
          <w:p w:rsidRDefault="00F56ECA" w:rsidP="00523A85" w:rsidR="00F56ECA">
            <w:pPr>
              <w:jc w:val="center"/>
              <w:rPr>
                <w:bCs/>
                <w:color w:val="000000"/>
                <w:sz w:val="16"/>
                <w:szCs w:val="16"/>
              </w:rPr>
            </w:pPr>
          </w:p>
          <w:p w:rsidRDefault="00F56ECA" w:rsidP="00523A85" w:rsidR="00F56ECA" w:rsidRPr="002A5036">
            <w:pPr>
              <w:jc w:val="center"/>
              <w:rPr>
                <w:bCs/>
                <w:color w:val="000000"/>
                <w:sz w:val="16"/>
                <w:szCs w:val="16"/>
              </w:rPr>
            </w:pPr>
            <w:r w:rsidRPr="002A5036">
              <w:rPr>
                <w:bCs/>
                <w:color w:val="000000"/>
                <w:sz w:val="16"/>
                <w:szCs w:val="16"/>
              </w:rPr>
              <w:t>NAZIV VJEROVNIKA</w:t>
            </w:r>
          </w:p>
        </w:tc>
        <w:tc>
          <w:tcPr>
            <w:tcW w:type="dxa" w:w="3286"/>
            <w:tcBorders>
              <w:top w:space="0" w:sz="8" w:color="auto" w:val="single"/>
              <w:left w:val="nil"/>
              <w:bottom w:space="0" w:sz="8" w:color="auto" w:val="single"/>
              <w:right w:space="0" w:sz="8" w:color="auto" w:val="single"/>
            </w:tcBorders>
            <w:shd w:fill="auto" w:color="auto" w:val="clear"/>
            <w:vAlign w:val="center"/>
            <w:hideMark/>
          </w:tcPr>
          <w:p w:rsidRDefault="00F56ECA" w:rsidP="00523A85" w:rsidR="00F56ECA">
            <w:pPr>
              <w:jc w:val="center"/>
              <w:rPr>
                <w:bCs/>
                <w:color w:val="000000"/>
                <w:sz w:val="16"/>
                <w:szCs w:val="16"/>
              </w:rPr>
            </w:pPr>
          </w:p>
          <w:p w:rsidRDefault="00F56ECA" w:rsidP="00523A85" w:rsidR="00F56ECA" w:rsidRPr="002A5036">
            <w:pPr>
              <w:jc w:val="center"/>
              <w:rPr>
                <w:bCs/>
                <w:color w:val="000000"/>
                <w:sz w:val="16"/>
                <w:szCs w:val="16"/>
              </w:rPr>
            </w:pPr>
            <w:r w:rsidRPr="002A5036">
              <w:rPr>
                <w:bCs/>
                <w:color w:val="000000"/>
                <w:sz w:val="16"/>
                <w:szCs w:val="16"/>
              </w:rPr>
              <w:t xml:space="preserve">UTVRĐENI IZNOS TRAŽBINE </w:t>
            </w:r>
            <w:r>
              <w:rPr>
                <w:bCs/>
                <w:color w:val="000000"/>
                <w:sz w:val="16"/>
                <w:szCs w:val="16"/>
              </w:rPr>
              <w:t>ZA KOJI VJEROVNIK IMA PRAVO GLASA</w:t>
            </w:r>
          </w:p>
        </w:tc>
      </w:tr>
      <w:tr w:rsidTr="00523A85" w:rsidR="00F56ECA" w:rsidRPr="002A5036">
        <w:trPr>
          <w:trHeight w:val="270"/>
          <w:jc w:val="center"/>
        </w:trPr>
        <w:tc>
          <w:tcPr>
            <w:tcW w:type="dxa" w:w="471"/>
            <w:tcBorders>
              <w:top w:space="0" w:sz="8" w:color="auto" w:val="single"/>
              <w:left w:space="0" w:sz="8" w:color="auto" w:val="single"/>
              <w:bottom w:space="0" w:sz="8" w:color="auto" w:val="single"/>
              <w:right w:space="0" w:sz="8" w:color="auto" w:val="single"/>
            </w:tcBorders>
            <w:shd w:fill="auto" w:color="auto" w:val="clear"/>
            <w:vAlign w:val="center"/>
          </w:tcPr>
          <w:p w:rsidRDefault="00F56ECA" w:rsidP="00523A85" w:rsidR="00F56ECA">
            <w:pPr>
              <w:jc w:val="center"/>
              <w:rPr>
                <w:bCs/>
                <w:color w:val="000000"/>
                <w:sz w:val="16"/>
                <w:szCs w:val="16"/>
              </w:rPr>
            </w:pPr>
          </w:p>
          <w:p w:rsidRDefault="00F56ECA" w:rsidP="00523A85" w:rsidR="00F56ECA" w:rsidRPr="002A5036">
            <w:pPr>
              <w:jc w:val="center"/>
              <w:rPr>
                <w:bCs/>
                <w:color w:val="000000"/>
                <w:sz w:val="16"/>
                <w:szCs w:val="16"/>
              </w:rPr>
            </w:pPr>
            <w:r>
              <w:rPr>
                <w:bCs/>
                <w:color w:val="000000"/>
                <w:sz w:val="16"/>
                <w:szCs w:val="16"/>
              </w:rPr>
              <w:t>1.</w:t>
            </w:r>
          </w:p>
        </w:tc>
        <w:tc>
          <w:tcPr>
            <w:tcW w:type="dxa" w:w="1300"/>
            <w:tcBorders>
              <w:top w:space="0" w:sz="8" w:color="auto" w:val="single"/>
              <w:left w:val="nil"/>
              <w:bottom w:space="0" w:sz="8" w:color="auto" w:val="single"/>
              <w:right w:space="0" w:sz="8" w:color="auto" w:val="single"/>
            </w:tcBorders>
            <w:shd w:fill="auto" w:color="auto" w:val="clear"/>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46742627095</w:t>
            </w:r>
          </w:p>
        </w:tc>
        <w:tc>
          <w:tcPr>
            <w:tcW w:type="dxa" w:w="4635"/>
            <w:tcBorders>
              <w:top w:space="0" w:sz="8" w:color="auto" w:val="single"/>
              <w:left w:val="nil"/>
              <w:bottom w:space="0" w:sz="8" w:color="auto" w:val="single"/>
              <w:right w:space="0" w:sz="8" w:color="auto" w:val="single"/>
            </w:tcBorders>
            <w:shd w:fill="auto" w:color="auto" w:val="clear"/>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 xml:space="preserve">APARTMANI MEDENA </w:t>
            </w:r>
            <w:r>
              <w:rPr>
                <w:color w:val="000000"/>
                <w:sz w:val="16"/>
                <w:szCs w:val="16"/>
              </w:rPr>
              <w:t>d.d.,</w:t>
            </w:r>
            <w:r w:rsidRPr="002A5036">
              <w:rPr>
                <w:color w:val="000000"/>
                <w:sz w:val="16"/>
                <w:szCs w:val="16"/>
              </w:rPr>
              <w:t xml:space="preserve"> SEGET DONJI</w:t>
            </w:r>
          </w:p>
        </w:tc>
        <w:tc>
          <w:tcPr>
            <w:tcW w:type="dxa" w:w="3286"/>
            <w:tcBorders>
              <w:top w:space="0" w:sz="8" w:color="auto" w:val="single"/>
              <w:left w:val="nil"/>
              <w:bottom w:space="0" w:sz="8" w:color="auto" w:val="single"/>
              <w:right w:space="0" w:sz="8" w:color="auto" w:val="single"/>
            </w:tcBorders>
            <w:shd w:fill="auto" w:color="auto" w:val="clear"/>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60.654,25</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hideMark/>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2.</w:t>
            </w:r>
          </w:p>
        </w:tc>
        <w:tc>
          <w:tcPr>
            <w:tcW w:type="dxa" w:w="1300"/>
            <w:tcBorders>
              <w:top w:val="nil"/>
              <w:left w:val="nil"/>
              <w:bottom w:space="0" w:sz="8" w:color="auto" w:val="single"/>
              <w:right w:space="0" w:sz="8" w:color="auto" w:val="single"/>
            </w:tcBorders>
            <w:vAlign w:val="center"/>
            <w:hideMark/>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74781787524</w:t>
            </w:r>
          </w:p>
        </w:tc>
        <w:tc>
          <w:tcPr>
            <w:tcW w:type="dxa" w:w="4635"/>
            <w:tcBorders>
              <w:top w:val="nil"/>
              <w:left w:val="nil"/>
              <w:bottom w:space="0" w:sz="8" w:color="auto" w:val="single"/>
              <w:right w:space="0" w:sz="8" w:color="auto" w:val="single"/>
            </w:tcBorders>
            <w:vAlign w:val="center"/>
            <w:hideMark/>
          </w:tcPr>
          <w:p w:rsidRDefault="00F56ECA" w:rsidP="00523A85" w:rsidR="00F56ECA">
            <w:pPr>
              <w:rPr>
                <w:color w:val="000000"/>
                <w:sz w:val="16"/>
                <w:szCs w:val="16"/>
              </w:rPr>
            </w:pPr>
          </w:p>
          <w:p w:rsidRDefault="00F56ECA" w:rsidP="00523A85" w:rsidR="00F56ECA" w:rsidRPr="002A5036">
            <w:pPr>
              <w:rPr>
                <w:color w:val="000000"/>
                <w:sz w:val="16"/>
                <w:szCs w:val="16"/>
              </w:rPr>
            </w:pPr>
            <w:r w:rsidRPr="00BB4321">
              <w:rPr>
                <w:color w:val="000000"/>
                <w:sz w:val="16"/>
                <w:szCs w:val="16"/>
              </w:rPr>
              <w:t>ARABESCA</w:t>
            </w:r>
            <w:r>
              <w:rPr>
                <w:rFonts w:cs="Arial" w:hAnsi="Arial" w:ascii="Arial"/>
                <w:color w:val="003366"/>
                <w:sz w:val="18"/>
                <w:szCs w:val="18"/>
              </w:rPr>
              <w:t xml:space="preserve"> </w:t>
            </w:r>
            <w:r>
              <w:rPr>
                <w:color w:val="000000"/>
                <w:sz w:val="16"/>
                <w:szCs w:val="16"/>
              </w:rPr>
              <w:t>d.o.o.,</w:t>
            </w:r>
            <w:r w:rsidRPr="002A5036">
              <w:rPr>
                <w:color w:val="000000"/>
                <w:sz w:val="16"/>
                <w:szCs w:val="16"/>
              </w:rPr>
              <w:t xml:space="preserve"> SESVETE</w:t>
            </w:r>
          </w:p>
        </w:tc>
        <w:tc>
          <w:tcPr>
            <w:tcW w:type="dxa" w:w="3286"/>
            <w:tcBorders>
              <w:top w:val="nil"/>
              <w:left w:val="nil"/>
              <w:bottom w:space="0" w:sz="8" w:color="auto" w:val="single"/>
              <w:right w:space="0" w:sz="8" w:color="auto" w:val="single"/>
            </w:tcBorders>
            <w:vAlign w:val="center"/>
            <w:hideMark/>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2.640,00</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hideMark/>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3.</w:t>
            </w:r>
          </w:p>
        </w:tc>
        <w:tc>
          <w:tcPr>
            <w:tcW w:type="dxa" w:w="1300"/>
            <w:tcBorders>
              <w:top w:val="nil"/>
              <w:left w:val="nil"/>
              <w:bottom w:space="0" w:sz="8" w:color="auto" w:val="single"/>
              <w:right w:space="0" w:sz="8" w:color="auto" w:val="single"/>
            </w:tcBorders>
            <w:vAlign w:val="center"/>
            <w:hideMark/>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76788503861</w:t>
            </w:r>
          </w:p>
        </w:tc>
        <w:tc>
          <w:tcPr>
            <w:tcW w:type="dxa" w:w="4635"/>
            <w:tcBorders>
              <w:top w:val="nil"/>
              <w:left w:val="nil"/>
              <w:bottom w:space="0" w:sz="8" w:color="auto" w:val="single"/>
              <w:right w:space="0" w:sz="8" w:color="auto" w:val="single"/>
            </w:tcBorders>
            <w:vAlign w:val="center"/>
            <w:hideMark/>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 xml:space="preserve">BUDIMIR REVIZIJA </w:t>
            </w:r>
            <w:r>
              <w:rPr>
                <w:color w:val="000000"/>
                <w:sz w:val="16"/>
                <w:szCs w:val="16"/>
              </w:rPr>
              <w:t>d.o.o</w:t>
            </w:r>
            <w:r w:rsidRPr="002A5036">
              <w:rPr>
                <w:color w:val="000000"/>
                <w:sz w:val="16"/>
                <w:szCs w:val="16"/>
              </w:rPr>
              <w:t>., SPLIT</w:t>
            </w:r>
            <w:r>
              <w:rPr>
                <w:color w:val="000000"/>
                <w:sz w:val="16"/>
                <w:szCs w:val="16"/>
              </w:rPr>
              <w:t xml:space="preserve"> </w:t>
            </w:r>
            <w:r w:rsidRPr="00BB4321">
              <w:rPr>
                <w:color w:val="FF0000"/>
                <w:sz w:val="16"/>
                <w:szCs w:val="16"/>
              </w:rPr>
              <w:t xml:space="preserve"> </w:t>
            </w:r>
          </w:p>
        </w:tc>
        <w:tc>
          <w:tcPr>
            <w:tcW w:type="dxa" w:w="3286"/>
            <w:tcBorders>
              <w:top w:val="nil"/>
              <w:left w:val="nil"/>
              <w:bottom w:space="0" w:sz="8" w:color="auto" w:val="single"/>
              <w:right w:space="0" w:sz="8" w:color="auto" w:val="single"/>
            </w:tcBorders>
            <w:vAlign w:val="center"/>
            <w:hideMark/>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16.250,00</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hideMark/>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4.</w:t>
            </w:r>
          </w:p>
        </w:tc>
        <w:tc>
          <w:tcPr>
            <w:tcW w:type="dxa" w:w="1300"/>
            <w:tcBorders>
              <w:top w:val="nil"/>
              <w:left w:val="nil"/>
              <w:bottom w:space="0" w:sz="8" w:color="auto" w:val="single"/>
              <w:right w:space="0" w:sz="8" w:color="auto" w:val="single"/>
            </w:tcBorders>
            <w:vAlign w:val="center"/>
            <w:hideMark/>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Pr>
                <w:color w:val="000000"/>
                <w:sz w:val="16"/>
                <w:szCs w:val="16"/>
              </w:rPr>
              <w:t>0</w:t>
            </w:r>
            <w:r w:rsidRPr="002A5036">
              <w:rPr>
                <w:color w:val="000000"/>
                <w:sz w:val="16"/>
                <w:szCs w:val="16"/>
              </w:rPr>
              <w:t>9517317411</w:t>
            </w:r>
          </w:p>
        </w:tc>
        <w:tc>
          <w:tcPr>
            <w:tcW w:type="dxa" w:w="4635"/>
            <w:tcBorders>
              <w:top w:val="nil"/>
              <w:left w:val="nil"/>
              <w:bottom w:space="0" w:sz="8" w:color="auto" w:val="single"/>
              <w:right w:space="0" w:sz="8" w:color="auto" w:val="single"/>
            </w:tcBorders>
            <w:vAlign w:val="center"/>
            <w:hideMark/>
          </w:tcPr>
          <w:p w:rsidRDefault="00F56ECA" w:rsidP="00523A85" w:rsidR="00F56ECA">
            <w:pPr>
              <w:rPr>
                <w:color w:val="000000"/>
                <w:sz w:val="16"/>
                <w:szCs w:val="16"/>
              </w:rPr>
            </w:pPr>
          </w:p>
          <w:p w:rsidRDefault="00F56ECA" w:rsidP="00523A85" w:rsidR="00F56ECA" w:rsidRPr="002A5036">
            <w:pPr>
              <w:rPr>
                <w:color w:val="000000"/>
                <w:sz w:val="16"/>
                <w:szCs w:val="16"/>
              </w:rPr>
            </w:pPr>
            <w:r w:rsidRPr="00BB4321">
              <w:rPr>
                <w:color w:val="000000"/>
                <w:sz w:val="16"/>
                <w:szCs w:val="16"/>
              </w:rPr>
              <w:t>CAPRICORNO, d.o.o., Split</w:t>
            </w:r>
          </w:p>
        </w:tc>
        <w:tc>
          <w:tcPr>
            <w:tcW w:type="dxa" w:w="3286"/>
            <w:tcBorders>
              <w:top w:val="nil"/>
              <w:left w:val="nil"/>
              <w:bottom w:space="0" w:sz="8" w:color="auto" w:val="single"/>
              <w:right w:space="0" w:sz="8" w:color="auto" w:val="single"/>
            </w:tcBorders>
            <w:vAlign w:val="center"/>
            <w:hideMark/>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205.181,38</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hideMark/>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5.</w:t>
            </w:r>
          </w:p>
        </w:tc>
        <w:tc>
          <w:tcPr>
            <w:tcW w:type="dxa" w:w="1300"/>
            <w:tcBorders>
              <w:top w:val="nil"/>
              <w:left w:val="nil"/>
              <w:bottom w:space="0" w:sz="8" w:color="auto" w:val="single"/>
              <w:right w:space="0" w:sz="8" w:color="auto" w:val="single"/>
            </w:tcBorders>
            <w:vAlign w:val="center"/>
            <w:hideMark/>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4201603871</w:t>
            </w:r>
          </w:p>
        </w:tc>
        <w:tc>
          <w:tcPr>
            <w:tcW w:type="dxa" w:w="4635"/>
            <w:tcBorders>
              <w:top w:val="nil"/>
              <w:left w:val="nil"/>
              <w:bottom w:space="0" w:sz="8" w:color="auto" w:val="single"/>
              <w:right w:space="0" w:sz="8" w:color="auto" w:val="single"/>
            </w:tcBorders>
            <w:vAlign w:val="center"/>
            <w:hideMark/>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 xml:space="preserve">CIAN </w:t>
            </w:r>
            <w:r>
              <w:rPr>
                <w:color w:val="000000"/>
                <w:sz w:val="16"/>
                <w:szCs w:val="16"/>
              </w:rPr>
              <w:t>d.o.o.,</w:t>
            </w:r>
            <w:r w:rsidRPr="002A5036">
              <w:rPr>
                <w:color w:val="000000"/>
                <w:sz w:val="16"/>
                <w:szCs w:val="16"/>
              </w:rPr>
              <w:t xml:space="preserve"> SPLIT</w:t>
            </w:r>
          </w:p>
        </w:tc>
        <w:tc>
          <w:tcPr>
            <w:tcW w:type="dxa" w:w="3286"/>
            <w:tcBorders>
              <w:top w:val="nil"/>
              <w:left w:val="nil"/>
              <w:bottom w:space="0" w:sz="8" w:color="auto" w:val="single"/>
              <w:right w:space="0" w:sz="8" w:color="auto" w:val="single"/>
            </w:tcBorders>
            <w:vAlign w:val="center"/>
            <w:hideMark/>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10.200,00</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6.</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26187994862</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CB6A7C">
              <w:rPr>
                <w:color w:val="000000"/>
                <w:sz w:val="16"/>
                <w:szCs w:val="16"/>
              </w:rPr>
              <w:t>CROATIA osiguranje d.d.</w:t>
            </w:r>
            <w:r w:rsidRPr="002A5036">
              <w:rPr>
                <w:color w:val="000000"/>
                <w:sz w:val="16"/>
                <w:szCs w:val="16"/>
              </w:rPr>
              <w:t>., FILIJALA SPLIT</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25.660,18</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7.</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19672709771</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CTO ENERGY, KARLOVAC</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1.443,93</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8.</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51026536351</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CB6A7C">
              <w:rPr>
                <w:color w:val="000000"/>
                <w:sz w:val="16"/>
                <w:szCs w:val="16"/>
              </w:rPr>
              <w:t>CWS-boco d.o.o. tekstilservis</w:t>
            </w:r>
            <w:r>
              <w:rPr>
                <w:rFonts w:cs="Arial" w:hAnsi="Arial" w:ascii="Arial"/>
                <w:color w:val="003366"/>
                <w:sz w:val="18"/>
                <w:szCs w:val="18"/>
              </w:rPr>
              <w:t>,</w:t>
            </w:r>
            <w:r w:rsidRPr="002A5036">
              <w:rPr>
                <w:color w:val="000000"/>
                <w:sz w:val="16"/>
                <w:szCs w:val="16"/>
              </w:rPr>
              <w:t xml:space="preserve"> ZAGREB</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1.131,27</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9.</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66165023667</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CB6A7C">
              <w:rPr>
                <w:color w:val="000000"/>
                <w:sz w:val="16"/>
                <w:szCs w:val="16"/>
              </w:rPr>
              <w:t>DELTA-ST d.o.o., Split</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49.877,37</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10.</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12762012664</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 xml:space="preserve">DEMIT </w:t>
            </w:r>
            <w:r>
              <w:rPr>
                <w:color w:val="000000"/>
                <w:sz w:val="16"/>
                <w:szCs w:val="16"/>
              </w:rPr>
              <w:t xml:space="preserve">d.o.o., </w:t>
            </w:r>
            <w:r w:rsidRPr="002A5036">
              <w:rPr>
                <w:color w:val="000000"/>
                <w:sz w:val="16"/>
                <w:szCs w:val="16"/>
              </w:rPr>
              <w:t>DUGO SELO</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35.017,50</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11.</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28142211106</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 xml:space="preserve">DIK </w:t>
            </w:r>
            <w:r>
              <w:rPr>
                <w:color w:val="000000"/>
                <w:sz w:val="16"/>
                <w:szCs w:val="16"/>
              </w:rPr>
              <w:t>d.o.o.,</w:t>
            </w:r>
            <w:r w:rsidRPr="002A5036">
              <w:rPr>
                <w:color w:val="000000"/>
                <w:sz w:val="16"/>
                <w:szCs w:val="16"/>
              </w:rPr>
              <w:t xml:space="preserve"> SPLIT</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1.154,17</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12.</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42780539190</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DIMNJAK BISKO, DUGOPOLJE</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50.965,00</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13.</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25457712630</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 xml:space="preserve">DUKAT </w:t>
            </w:r>
            <w:r>
              <w:rPr>
                <w:color w:val="000000"/>
                <w:sz w:val="16"/>
                <w:szCs w:val="16"/>
              </w:rPr>
              <w:t xml:space="preserve">d.d., </w:t>
            </w:r>
            <w:r w:rsidRPr="002A5036">
              <w:rPr>
                <w:color w:val="000000"/>
                <w:sz w:val="16"/>
                <w:szCs w:val="16"/>
              </w:rPr>
              <w:t xml:space="preserve"> ZAGREB</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224.046,43</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14.</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90422477896</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DVD SEGET VRANJICA, SEGET DONJI</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10.000,00</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15.</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74068929964</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EKO-</w:t>
            </w:r>
            <w:r w:rsidRPr="002A5036">
              <w:rPr>
                <w:color w:val="000000"/>
                <w:sz w:val="16"/>
                <w:szCs w:val="16"/>
              </w:rPr>
              <w:t>PAK OBRT ZA TRGOVINU</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24.456,02</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16.</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81998528259</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ELECTROFRIGO MLADEN SPLIT</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171.516,41</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17.</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44236165222</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ELGO</w:t>
            </w:r>
            <w:r>
              <w:rPr>
                <w:color w:val="000000"/>
                <w:sz w:val="16"/>
                <w:szCs w:val="16"/>
              </w:rPr>
              <w:t>, d.o.o. ,</w:t>
            </w:r>
            <w:r w:rsidRPr="002A5036">
              <w:rPr>
                <w:color w:val="000000"/>
                <w:sz w:val="16"/>
                <w:szCs w:val="16"/>
              </w:rPr>
              <w:t xml:space="preserve"> TROGIR</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330,00</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18.</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85821130368</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FINANCIJSKA AGENCIJA, ZAGREB</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749,50</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19.</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84839095522</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FIORI KAŠTELA</w:t>
            </w:r>
            <w:r>
              <w:rPr>
                <w:color w:val="000000"/>
                <w:sz w:val="16"/>
                <w:szCs w:val="16"/>
              </w:rPr>
              <w:t>, d.o.o.</w:t>
            </w:r>
            <w:r w:rsidRPr="002A5036">
              <w:rPr>
                <w:color w:val="000000"/>
                <w:sz w:val="16"/>
                <w:szCs w:val="16"/>
              </w:rPr>
              <w:t>, KAŠTEL GOMILICA</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156,25</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20.</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60316076304</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FRIGOOPREMA</w:t>
            </w:r>
            <w:r>
              <w:rPr>
                <w:color w:val="000000"/>
                <w:sz w:val="16"/>
                <w:szCs w:val="16"/>
              </w:rPr>
              <w:t xml:space="preserve">, d.o.o., </w:t>
            </w:r>
            <w:r w:rsidRPr="002A5036">
              <w:rPr>
                <w:color w:val="000000"/>
                <w:sz w:val="16"/>
                <w:szCs w:val="16"/>
              </w:rPr>
              <w:t xml:space="preserve"> STOBREČ</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521.302,60</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21.</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Pr>
                <w:color w:val="000000"/>
                <w:sz w:val="16"/>
                <w:szCs w:val="16"/>
              </w:rPr>
              <w:t>83570236060</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GAVRILOVIĆ d.o.o., Petrinja</w:t>
            </w:r>
          </w:p>
        </w:tc>
        <w:tc>
          <w:tcPr>
            <w:tcW w:type="dxa" w:w="3286"/>
            <w:tcBorders>
              <w:top w:val="nil"/>
              <w:left w:val="nil"/>
              <w:bottom w:space="0" w:sz="8" w:color="auto" w:val="single"/>
              <w:right w:space="0" w:sz="8" w:color="auto" w:val="single"/>
            </w:tcBorders>
            <w:vAlign w:val="center"/>
          </w:tcPr>
          <w:p w:rsidRDefault="00F56ECA" w:rsidP="00523A85" w:rsidR="00F56ECA" w:rsidRPr="002A5036">
            <w:pPr>
              <w:jc w:val="right"/>
              <w:rPr>
                <w:color w:val="000000"/>
                <w:sz w:val="16"/>
                <w:szCs w:val="16"/>
              </w:rPr>
            </w:pPr>
            <w:r>
              <w:rPr>
                <w:color w:val="000000"/>
                <w:sz w:val="16"/>
                <w:szCs w:val="16"/>
              </w:rPr>
              <w:t>1.173.337,77</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22.</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86354925004</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 xml:space="preserve">GERION </w:t>
            </w:r>
            <w:r>
              <w:rPr>
                <w:color w:val="000000"/>
                <w:sz w:val="16"/>
                <w:szCs w:val="16"/>
              </w:rPr>
              <w:t>d.o.o.,</w:t>
            </w:r>
            <w:r w:rsidRPr="002A5036">
              <w:rPr>
                <w:color w:val="000000"/>
                <w:sz w:val="16"/>
                <w:szCs w:val="16"/>
              </w:rPr>
              <w:t xml:space="preserve"> SPLIT</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17.508,93</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23.</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93893422991</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GOSTIONICA MAMUT K. LUKŠIĆ</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37.870,00</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24.</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16003380887</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42306B">
              <w:rPr>
                <w:color w:val="000000"/>
                <w:sz w:val="16"/>
                <w:szCs w:val="16"/>
              </w:rPr>
              <w:t>GRADSKA SIGURNOST Šimac i sin d.o.o.</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2.187,50</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25.</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88551335012</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 xml:space="preserve">H1TELEKOM d.d., </w:t>
            </w:r>
            <w:r w:rsidRPr="002A5036">
              <w:rPr>
                <w:color w:val="000000"/>
                <w:sz w:val="16"/>
                <w:szCs w:val="16"/>
              </w:rPr>
              <w:t xml:space="preserve"> SPLIT</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23.647,69</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26.</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46830600751</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HEP - Operator distribucijskog sustava d.o.o.-ELEKTRODALMACIJA SPLIT, TROGIR</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74.142,01</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27.</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63073332379</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42306B">
            <w:pPr>
              <w:rPr>
                <w:color w:val="000000"/>
                <w:sz w:val="16"/>
                <w:szCs w:val="16"/>
              </w:rPr>
            </w:pPr>
            <w:r w:rsidRPr="0042306B">
              <w:rPr>
                <w:color w:val="000000"/>
                <w:sz w:val="16"/>
                <w:szCs w:val="16"/>
              </w:rPr>
              <w:t>HEP-Opskrba d.o.o</w:t>
            </w:r>
            <w:r w:rsidRPr="002A5036">
              <w:rPr>
                <w:color w:val="000000"/>
                <w:sz w:val="16"/>
                <w:szCs w:val="16"/>
              </w:rPr>
              <w:t>., ZAGREB</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Pr>
                <w:color w:val="000000"/>
                <w:sz w:val="16"/>
                <w:szCs w:val="16"/>
              </w:rPr>
              <w:t>188.834,37</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28.</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41387373932</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HINA ZAGREB</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600,00</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29.</w:t>
            </w:r>
          </w:p>
        </w:tc>
        <w:tc>
          <w:tcPr>
            <w:tcW w:type="dxa" w:w="1300"/>
            <w:tcBorders>
              <w:top w:val="nil"/>
              <w:left w:val="nil"/>
              <w:bottom w:space="0" w:sz="8" w:color="auto" w:val="single"/>
              <w:right w:space="0" w:sz="8" w:color="auto" w:val="single"/>
            </w:tcBorders>
            <w:vAlign w:val="center"/>
          </w:tcPr>
          <w:p w:rsidRDefault="00F56ECA" w:rsidP="00523A85" w:rsidR="00F56ECA" w:rsidRPr="002A5036">
            <w:pPr>
              <w:jc w:val="right"/>
              <w:rPr>
                <w:color w:val="000000"/>
                <w:sz w:val="16"/>
                <w:szCs w:val="16"/>
              </w:rPr>
            </w:pP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HOTEL RESERVATION SERVICE, Robert Ragge,Gmbh,KOLN</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70,55</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30.</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68419124305</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HRVATSKA RADIO TELEVIZIJA ZAGREB</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44.880,00</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31.</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28921383001</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HRVATSKE VODE, ZAGREB</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502.060,70</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32.</w:t>
            </w:r>
          </w:p>
        </w:tc>
        <w:tc>
          <w:tcPr>
            <w:tcW w:type="dxa" w:w="1300"/>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88551335012</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695AE1">
              <w:rPr>
                <w:color w:val="000000"/>
                <w:sz w:val="16"/>
                <w:szCs w:val="16"/>
              </w:rPr>
              <w:t>Hrvatski Telekom d.d. , Zagreb</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Pr>
                <w:color w:val="000000"/>
                <w:sz w:val="16"/>
                <w:szCs w:val="16"/>
              </w:rPr>
              <w:t>3.921,49</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33.</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56668956985</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HRVATSKO DRUŠTVO SKLADATELJA</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29.463,21</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34.</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895E2A">
              <w:rPr>
                <w:color w:val="000000"/>
                <w:sz w:val="16"/>
                <w:szCs w:val="16"/>
              </w:rPr>
              <w:t>87064273078</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895E2A">
              <w:rPr>
                <w:color w:val="000000"/>
                <w:sz w:val="16"/>
                <w:szCs w:val="16"/>
              </w:rPr>
              <w:t xml:space="preserve">HYPO LEASING KROATIEN </w:t>
            </w:r>
            <w:r>
              <w:rPr>
                <w:color w:val="000000"/>
                <w:sz w:val="16"/>
                <w:szCs w:val="16"/>
              </w:rPr>
              <w:t>d.o.o.,</w:t>
            </w:r>
            <w:r w:rsidRPr="00895E2A">
              <w:rPr>
                <w:color w:val="000000"/>
                <w:sz w:val="16"/>
                <w:szCs w:val="16"/>
              </w:rPr>
              <w:t xml:space="preserve"> ZAGREB</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201,43</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35.</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64177886695</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 xml:space="preserve">IGEFA </w:t>
            </w:r>
            <w:r>
              <w:rPr>
                <w:color w:val="000000"/>
                <w:sz w:val="16"/>
                <w:szCs w:val="16"/>
              </w:rPr>
              <w:t>d.o.o</w:t>
            </w:r>
            <w:r w:rsidRPr="002A5036">
              <w:rPr>
                <w:color w:val="000000"/>
                <w:sz w:val="16"/>
                <w:szCs w:val="16"/>
              </w:rPr>
              <w:t>., ZAGREB</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68.422,63</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36.</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27759560625</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016D4B">
            <w:pPr>
              <w:rPr>
                <w:rFonts w:cs="Arial" w:hAnsi="Arial" w:ascii="Arial"/>
                <w:color w:val="003366"/>
                <w:sz w:val="18"/>
                <w:szCs w:val="18"/>
              </w:rPr>
            </w:pPr>
            <w:r w:rsidRPr="00016D4B">
              <w:rPr>
                <w:color w:val="000000"/>
                <w:sz w:val="16"/>
                <w:szCs w:val="16"/>
              </w:rPr>
              <w:t>INA-INDUSTRIJA NAFTE, d.d., Zagreb</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19.874,77</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37.</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21777333810</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 xml:space="preserve">ING- </w:t>
            </w:r>
            <w:r w:rsidRPr="002A5036">
              <w:rPr>
                <w:color w:val="000000"/>
                <w:sz w:val="16"/>
                <w:szCs w:val="16"/>
              </w:rPr>
              <w:t xml:space="preserve">ATEST </w:t>
            </w:r>
            <w:r>
              <w:rPr>
                <w:color w:val="000000"/>
                <w:sz w:val="16"/>
                <w:szCs w:val="16"/>
              </w:rPr>
              <w:t>d.o.o.</w:t>
            </w:r>
            <w:r w:rsidRPr="002A5036">
              <w:rPr>
                <w:color w:val="000000"/>
                <w:sz w:val="16"/>
                <w:szCs w:val="16"/>
              </w:rPr>
              <w:t>, SPLIT</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60.032,65</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38.</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41130204887</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016D4B">
            <w:pPr>
              <w:rPr>
                <w:rFonts w:cs="Arial" w:hAnsi="Arial" w:ascii="Arial"/>
                <w:color w:val="003366"/>
                <w:sz w:val="18"/>
                <w:szCs w:val="18"/>
              </w:rPr>
            </w:pPr>
            <w:r w:rsidRPr="00016D4B">
              <w:rPr>
                <w:color w:val="000000"/>
                <w:sz w:val="16"/>
                <w:szCs w:val="16"/>
              </w:rPr>
              <w:t>ITI COMPUTERS, d.o.o.</w:t>
            </w:r>
            <w:r>
              <w:rPr>
                <w:rFonts w:cs="Arial" w:hAnsi="Arial" w:ascii="Arial"/>
                <w:color w:val="003366"/>
                <w:sz w:val="18"/>
                <w:szCs w:val="18"/>
              </w:rPr>
              <w:t xml:space="preserve"> </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47.360,12</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39.</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39555662748</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IVAN INOX CENTAR</w:t>
            </w:r>
            <w:r>
              <w:rPr>
                <w:color w:val="000000"/>
                <w:sz w:val="16"/>
                <w:szCs w:val="16"/>
              </w:rPr>
              <w:t xml:space="preserve"> d.o.o.</w:t>
            </w:r>
            <w:r w:rsidRPr="002A5036">
              <w:rPr>
                <w:color w:val="000000"/>
                <w:sz w:val="16"/>
                <w:szCs w:val="16"/>
              </w:rPr>
              <w:t>, SEGET DONJI</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1.375,00</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40.</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2951724955</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 xml:space="preserve">IZVOR OSIGURANJE </w:t>
            </w:r>
            <w:r>
              <w:rPr>
                <w:color w:val="000000"/>
                <w:sz w:val="16"/>
                <w:szCs w:val="16"/>
              </w:rPr>
              <w:t xml:space="preserve">d.d., </w:t>
            </w:r>
            <w:r w:rsidRPr="002A5036">
              <w:rPr>
                <w:color w:val="000000"/>
                <w:sz w:val="16"/>
                <w:szCs w:val="16"/>
              </w:rPr>
              <w:t xml:space="preserve"> ZAGREB</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39.650,24</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41.</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12532007791</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JAMATVA</w:t>
            </w:r>
            <w:r>
              <w:rPr>
                <w:color w:val="000000"/>
                <w:sz w:val="16"/>
                <w:szCs w:val="16"/>
              </w:rPr>
              <w:t>, d.o.o.,</w:t>
            </w:r>
            <w:r w:rsidRPr="002A5036">
              <w:rPr>
                <w:color w:val="000000"/>
                <w:sz w:val="16"/>
                <w:szCs w:val="16"/>
              </w:rPr>
              <w:t>VRGORAC</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3.702,00</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42.</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29384376197</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JAVNI BILJEŽNIK ŽELJANA BIUK, TROGIR</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8.666,25</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b/>
                <w:color w:val="000000"/>
                <w:sz w:val="16"/>
                <w:szCs w:val="16"/>
              </w:rPr>
            </w:pPr>
          </w:p>
          <w:p w:rsidRDefault="00F56ECA" w:rsidP="00523A85" w:rsidR="00F56ECA" w:rsidRPr="00D505CE">
            <w:pPr>
              <w:rPr>
                <w:color w:val="000000"/>
                <w:sz w:val="16"/>
                <w:szCs w:val="16"/>
              </w:rPr>
            </w:pPr>
            <w:r w:rsidRPr="00D505CE">
              <w:rPr>
                <w:color w:val="000000"/>
                <w:sz w:val="16"/>
                <w:szCs w:val="16"/>
              </w:rPr>
              <w:t>43.</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58270433324</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KARTA SEGET DONJI</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303,82</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44.</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94007686488</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KOBID d.o.o.,</w:t>
            </w:r>
            <w:r w:rsidRPr="002A5036">
              <w:rPr>
                <w:color w:val="000000"/>
                <w:sz w:val="16"/>
                <w:szCs w:val="16"/>
              </w:rPr>
              <w:t xml:space="preserve"> DARUVAR</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8.000,00</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45.</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KOMPAS d.d., Ljubljana</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Pr>
                <w:color w:val="000000"/>
                <w:sz w:val="16"/>
                <w:szCs w:val="16"/>
              </w:rPr>
              <w:t>1.577.092,48</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46.</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29955634590</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 xml:space="preserve">KONZUM  d.d., </w:t>
            </w:r>
            <w:r w:rsidRPr="002A5036">
              <w:rPr>
                <w:color w:val="000000"/>
                <w:sz w:val="16"/>
                <w:szCs w:val="16"/>
              </w:rPr>
              <w:t>ZAGREB</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75.967,76</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47.</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85962001222</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 xml:space="preserve">KOZJAK </w:t>
            </w:r>
            <w:r>
              <w:rPr>
                <w:color w:val="000000"/>
                <w:sz w:val="16"/>
                <w:szCs w:val="16"/>
              </w:rPr>
              <w:t xml:space="preserve">dva </w:t>
            </w:r>
            <w:r w:rsidRPr="002A5036">
              <w:rPr>
                <w:color w:val="000000"/>
                <w:sz w:val="16"/>
                <w:szCs w:val="16"/>
              </w:rPr>
              <w:t xml:space="preserve"> </w:t>
            </w:r>
            <w:r>
              <w:rPr>
                <w:color w:val="000000"/>
                <w:sz w:val="16"/>
                <w:szCs w:val="16"/>
              </w:rPr>
              <w:t>d.o.o.</w:t>
            </w:r>
            <w:r w:rsidRPr="002A5036">
              <w:rPr>
                <w:color w:val="000000"/>
                <w:sz w:val="16"/>
                <w:szCs w:val="16"/>
              </w:rPr>
              <w:t>, KAŠTEL KAMBELOVAC</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311.071,08</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48.</w:t>
            </w:r>
          </w:p>
        </w:tc>
        <w:tc>
          <w:tcPr>
            <w:tcW w:type="dxa" w:w="1300"/>
            <w:tcBorders>
              <w:top w:val="nil"/>
              <w:left w:val="nil"/>
              <w:bottom w:space="0" w:sz="8" w:color="auto" w:val="single"/>
              <w:right w:space="0" w:sz="8" w:color="auto" w:val="single"/>
            </w:tcBorders>
            <w:vAlign w:val="center"/>
          </w:tcPr>
          <w:p w:rsidRDefault="00F56ECA" w:rsidP="00523A85" w:rsidR="00F56ECA" w:rsidRPr="002A5036">
            <w:pPr>
              <w:jc w:val="right"/>
              <w:rPr>
                <w:color w:val="000000"/>
                <w:sz w:val="16"/>
                <w:szCs w:val="16"/>
              </w:rPr>
            </w:pP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KUONI TRAVEL LTD DESTINATION MA</w:t>
            </w:r>
            <w:r>
              <w:rPr>
                <w:color w:val="000000"/>
                <w:sz w:val="16"/>
                <w:szCs w:val="16"/>
              </w:rPr>
              <w:t>NAGEMENT</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Pr>
                <w:color w:val="000000"/>
                <w:sz w:val="16"/>
                <w:szCs w:val="16"/>
              </w:rPr>
              <w:t>459,94</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49.</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18106568228</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LIBER, TROGIR</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12.977,18</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50.</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98822035232</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LIDIJA M OBRT ZA TRGOVINU SPLIT</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5.475,00</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51.</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41607195173</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LJEKARNA VANJA PRAŽEN mr.pharm.</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38,80</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52.</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41274793973</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 xml:space="preserve">MANTIS, d.o.o., Split </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139.902,00</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53.</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88969648541</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MAPA-3, ŠIBENIK</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2.215,00</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54.</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77418035963</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MEDIA MIX D.O.O., ZAGRB</w:t>
            </w:r>
            <w:r>
              <w:rPr>
                <w:color w:val="000000"/>
                <w:sz w:val="16"/>
                <w:szCs w:val="16"/>
              </w:rPr>
              <w:t xml:space="preserve"> </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1.462,00</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55.</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19940638488</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 xml:space="preserve">MHS </w:t>
            </w:r>
            <w:r>
              <w:rPr>
                <w:color w:val="000000"/>
                <w:sz w:val="16"/>
                <w:szCs w:val="16"/>
              </w:rPr>
              <w:t xml:space="preserve">d.o.o., </w:t>
            </w:r>
            <w:r w:rsidRPr="002A5036">
              <w:rPr>
                <w:color w:val="000000"/>
                <w:sz w:val="16"/>
                <w:szCs w:val="16"/>
              </w:rPr>
              <w:t>ZAGREB</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41.380,18</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56.</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38856841151</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A776CA">
              <w:rPr>
                <w:color w:val="000000"/>
                <w:sz w:val="16"/>
                <w:szCs w:val="16"/>
              </w:rPr>
              <w:t>MICHIELI-TOMIĆ, d.o.o.</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305.293,12</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57.</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Pr>
                <w:color w:val="000000"/>
                <w:sz w:val="16"/>
                <w:szCs w:val="16"/>
              </w:rPr>
              <w:t>18683136487</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MINISTARSTVO  FINANCIJA RH</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Pr>
                <w:color w:val="000000"/>
                <w:sz w:val="16"/>
                <w:szCs w:val="16"/>
              </w:rPr>
              <w:t>165.817.285,05</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58.</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57010186553</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 xml:space="preserve">MOZAIK KNJIGA </w:t>
            </w:r>
            <w:r>
              <w:rPr>
                <w:color w:val="000000"/>
                <w:sz w:val="16"/>
                <w:szCs w:val="16"/>
              </w:rPr>
              <w:t>d.o.o.,</w:t>
            </w:r>
            <w:r w:rsidRPr="002A5036">
              <w:rPr>
                <w:color w:val="000000"/>
                <w:sz w:val="16"/>
                <w:szCs w:val="16"/>
              </w:rPr>
              <w:t>. ZAGREB</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1.745,16</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59.</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54948902275</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NASTAVNI ZAVOD ZA JAVNO ZDRAVSTVO SPLIT</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58.021,45</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60.</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48019802063</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NIRS</w:t>
            </w:r>
            <w:r>
              <w:rPr>
                <w:color w:val="000000"/>
                <w:sz w:val="16"/>
                <w:szCs w:val="16"/>
              </w:rPr>
              <w:t>, d.o.o.</w:t>
            </w:r>
            <w:r w:rsidRPr="002A5036">
              <w:rPr>
                <w:color w:val="000000"/>
                <w:sz w:val="16"/>
                <w:szCs w:val="16"/>
              </w:rPr>
              <w:t>, SPLIT</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1.412,50</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61.</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41025656770</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A776CA">
              <w:rPr>
                <w:color w:val="000000"/>
                <w:sz w:val="16"/>
                <w:szCs w:val="16"/>
              </w:rPr>
              <w:t>OBNOVA poljoprivredna zadruga, Trogir</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504.895,29</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62.</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24250164458</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OBRT RUSULICE - MODRIĆ TROGIR</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8.305,00</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63.</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17323637115</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 xml:space="preserve">ODVODNJA </w:t>
            </w:r>
            <w:r>
              <w:rPr>
                <w:color w:val="000000"/>
                <w:sz w:val="16"/>
                <w:szCs w:val="16"/>
              </w:rPr>
              <w:t>d.o.o.,</w:t>
            </w:r>
            <w:r w:rsidRPr="002A5036">
              <w:rPr>
                <w:color w:val="000000"/>
                <w:sz w:val="16"/>
                <w:szCs w:val="16"/>
              </w:rPr>
              <w:t xml:space="preserve"> SPLIT</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3.000,00</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64.</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9221756952</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 xml:space="preserve">PHOBS d.o.o., </w:t>
            </w:r>
            <w:r w:rsidRPr="002A5036">
              <w:rPr>
                <w:color w:val="000000"/>
                <w:sz w:val="16"/>
                <w:szCs w:val="16"/>
              </w:rPr>
              <w:t xml:space="preserve"> DUBROVNIK</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1.419,94</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65.</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76120956111</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PIEL DIZALA D.O.O.,SPLIT</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10.160,88</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66.</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28495895537</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 xml:space="preserve">PRIVREDNA BANKA ZAGREB </w:t>
            </w:r>
            <w:r>
              <w:rPr>
                <w:color w:val="000000"/>
                <w:sz w:val="16"/>
                <w:szCs w:val="16"/>
              </w:rPr>
              <w:t xml:space="preserve">d.d. </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68,00</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67.</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25210761537</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 xml:space="preserve">PROTEKTA d.o.o., </w:t>
            </w:r>
            <w:r w:rsidRPr="002A5036">
              <w:rPr>
                <w:color w:val="000000"/>
                <w:sz w:val="16"/>
                <w:szCs w:val="16"/>
              </w:rPr>
              <w:t>ZAGREB</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481,25</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68.</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30758428289</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RADIO TROGIR</w:t>
            </w:r>
            <w:r>
              <w:rPr>
                <w:color w:val="000000"/>
                <w:sz w:val="16"/>
                <w:szCs w:val="16"/>
              </w:rPr>
              <w:t xml:space="preserve"> </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1.657,44</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69.</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4132020267</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REGIONAL KOPRIVNICA</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1.826,00</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70.</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37879152548</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 xml:space="preserve">SAPONIJA </w:t>
            </w:r>
            <w:r>
              <w:rPr>
                <w:color w:val="000000"/>
                <w:sz w:val="16"/>
                <w:szCs w:val="16"/>
              </w:rPr>
              <w:t>d.d.,</w:t>
            </w:r>
            <w:r w:rsidRPr="002A5036">
              <w:rPr>
                <w:color w:val="000000"/>
                <w:sz w:val="16"/>
                <w:szCs w:val="16"/>
              </w:rPr>
              <w:t xml:space="preserve"> OSIJEK</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Pr>
                <w:color w:val="000000"/>
                <w:sz w:val="16"/>
                <w:szCs w:val="16"/>
              </w:rPr>
              <w:t>30.994,27</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 xml:space="preserve">71. </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66590317795</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SARE COMMERCE</w:t>
            </w:r>
            <w:r>
              <w:rPr>
                <w:color w:val="000000"/>
                <w:sz w:val="16"/>
                <w:szCs w:val="16"/>
              </w:rPr>
              <w:t xml:space="preserve">, d.o.o. </w:t>
            </w:r>
            <w:r w:rsidRPr="002A5036">
              <w:rPr>
                <w:color w:val="000000"/>
                <w:sz w:val="16"/>
                <w:szCs w:val="16"/>
              </w:rPr>
              <w:t xml:space="preserve"> K. ŠTAFILIĆ</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23.769,75</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72.</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48354295528</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106B5D">
              <w:rPr>
                <w:color w:val="000000"/>
                <w:sz w:val="16"/>
                <w:szCs w:val="16"/>
              </w:rPr>
              <w:t>SERVIS - INVEST - MRKONJIĆ d.o.o., Split</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110.171,31</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73.</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69326397242</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 xml:space="preserve">SPLITSKA BANKA - SOCIETE GENERALE </w:t>
            </w:r>
            <w:r>
              <w:rPr>
                <w:color w:val="000000"/>
                <w:sz w:val="16"/>
                <w:szCs w:val="16"/>
              </w:rPr>
              <w:t>d.d.,</w:t>
            </w:r>
            <w:r w:rsidRPr="002A5036">
              <w:rPr>
                <w:color w:val="000000"/>
                <w:sz w:val="16"/>
                <w:szCs w:val="16"/>
              </w:rPr>
              <w:t xml:space="preserve"> SPLIT</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280,00</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74.</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64406809162</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SREDIŠNJ</w:t>
            </w:r>
            <w:r>
              <w:rPr>
                <w:color w:val="000000"/>
                <w:sz w:val="16"/>
                <w:szCs w:val="16"/>
              </w:rPr>
              <w:t>E KLIRINŠKO DEPOZITARNO DRUŠTVO</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5.331,08</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75.</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4053650275</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TELEKOM IZDAVAŠTVO</w:t>
            </w:r>
            <w:r>
              <w:rPr>
                <w:color w:val="000000"/>
                <w:sz w:val="16"/>
                <w:szCs w:val="16"/>
              </w:rPr>
              <w:t xml:space="preserve"> d.o.o.</w:t>
            </w:r>
            <w:r w:rsidRPr="002A5036">
              <w:rPr>
                <w:color w:val="000000"/>
                <w:sz w:val="16"/>
                <w:szCs w:val="16"/>
              </w:rPr>
              <w:t>, ZAGREB</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22.017,00</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76.</w:t>
            </w:r>
          </w:p>
        </w:tc>
        <w:tc>
          <w:tcPr>
            <w:tcW w:type="dxa" w:w="1300"/>
            <w:tcBorders>
              <w:top w:val="nil"/>
              <w:left w:val="nil"/>
              <w:bottom w:space="0" w:sz="8" w:color="auto" w:val="single"/>
              <w:right w:space="0" w:sz="8" w:color="auto" w:val="single"/>
            </w:tcBorders>
            <w:vAlign w:val="center"/>
          </w:tcPr>
          <w:p w:rsidRDefault="00F56ECA" w:rsidP="00523A85" w:rsidR="00F56ECA" w:rsidRPr="002A5036">
            <w:pPr>
              <w:jc w:val="right"/>
              <w:rPr>
                <w:color w:val="000000"/>
                <w:sz w:val="16"/>
                <w:szCs w:val="16"/>
              </w:rPr>
            </w:pP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TERRA REISEN, TUI AUSTRIA HOLDING GmbH,</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7.545,62</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77.</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90330911746</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TEUTA, UGOSTITELJSKO PEKARSKI OBRT, TROGIR</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1.109.113,05</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78.</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33519855166</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 xml:space="preserve">TURISTIČKA NAKLADA </w:t>
            </w:r>
            <w:r>
              <w:rPr>
                <w:color w:val="000000"/>
                <w:sz w:val="16"/>
                <w:szCs w:val="16"/>
              </w:rPr>
              <w:t>d.o.o.,</w:t>
            </w:r>
            <w:r w:rsidRPr="002A5036">
              <w:rPr>
                <w:color w:val="000000"/>
                <w:sz w:val="16"/>
                <w:szCs w:val="16"/>
              </w:rPr>
              <w:t>. ZAGREB</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6.015,63</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79.</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5094564177</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UDRUGA POSLODAVACA U HOTELIJERSTVU</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20.918,66</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80.</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Pr>
                <w:color w:val="000000"/>
                <w:sz w:val="16"/>
                <w:szCs w:val="16"/>
              </w:rPr>
              <w:t>16257048014</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A666CD">
              <w:rPr>
                <w:color w:val="000000"/>
                <w:sz w:val="16"/>
                <w:szCs w:val="16"/>
              </w:rPr>
              <w:t>Vajda d. d. Čakovec</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Pr>
                <w:color w:val="000000"/>
                <w:sz w:val="16"/>
                <w:szCs w:val="16"/>
              </w:rPr>
              <w:t>1.300.006,62</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81.</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52956200525</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VICE PROMET</w:t>
            </w:r>
            <w:r>
              <w:rPr>
                <w:color w:val="000000"/>
                <w:sz w:val="16"/>
                <w:szCs w:val="16"/>
              </w:rPr>
              <w:t>, d.o.o.,</w:t>
            </w:r>
            <w:r w:rsidRPr="002A5036">
              <w:rPr>
                <w:color w:val="000000"/>
                <w:sz w:val="16"/>
                <w:szCs w:val="16"/>
              </w:rPr>
              <w:t xml:space="preserve"> SPLIT</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3.990,51</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82.</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44138062462</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 xml:space="preserve">VINDIJA </w:t>
            </w:r>
            <w:r>
              <w:rPr>
                <w:color w:val="000000"/>
                <w:sz w:val="16"/>
                <w:szCs w:val="16"/>
              </w:rPr>
              <w:t>d.d.</w:t>
            </w:r>
            <w:r w:rsidRPr="002A5036">
              <w:rPr>
                <w:color w:val="000000"/>
                <w:sz w:val="16"/>
                <w:szCs w:val="16"/>
              </w:rPr>
              <w:t>, VARAŽDIN</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28.211,92</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83.</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42313488853</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VITALI SPLIT</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5.104,50</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84.</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Pr>
                <w:color w:val="000000"/>
                <w:sz w:val="16"/>
                <w:szCs w:val="16"/>
              </w:rPr>
              <w:t>56826138353</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 xml:space="preserve">VODOVOD I KANALIZACIJA d.o.o. </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Pr>
                <w:color w:val="000000"/>
                <w:sz w:val="16"/>
                <w:szCs w:val="16"/>
              </w:rPr>
              <w:t>1.337.915,81</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 xml:space="preserve">85. </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39823007255</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 xml:space="preserve">VOX BRANKO </w:t>
            </w:r>
            <w:r>
              <w:rPr>
                <w:color w:val="000000"/>
                <w:sz w:val="16"/>
                <w:szCs w:val="16"/>
              </w:rPr>
              <w:t>d.o.o.</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5.207,50</w:t>
            </w:r>
          </w:p>
        </w:tc>
      </w:tr>
      <w:tr w:rsidTr="00523A85" w:rsidR="00F56ECA" w:rsidRPr="002A5036">
        <w:trPr>
          <w:trHeight w:val="4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86.</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91079069042</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VUKIĆ</w:t>
            </w:r>
            <w:r>
              <w:rPr>
                <w:color w:val="000000"/>
                <w:sz w:val="16"/>
                <w:szCs w:val="16"/>
              </w:rPr>
              <w:t xml:space="preserve">- PROMET d.o.o., </w:t>
            </w:r>
            <w:r w:rsidRPr="002A5036">
              <w:rPr>
                <w:color w:val="000000"/>
                <w:sz w:val="16"/>
                <w:szCs w:val="16"/>
              </w:rPr>
              <w:t>TROGIR</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103.914,26</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87.</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27828072282</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 xml:space="preserve">ZAGORA PROMET </w:t>
            </w:r>
            <w:r>
              <w:rPr>
                <w:color w:val="000000"/>
                <w:sz w:val="16"/>
                <w:szCs w:val="16"/>
              </w:rPr>
              <w:t xml:space="preserve">d.o.o. </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503.920,02</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88.</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97529892062</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ZAVOD ZA ISPITIVANJE KVALITETE ROBE SPLIT</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3.500,00</w:t>
            </w:r>
          </w:p>
        </w:tc>
      </w:tr>
      <w:tr w:rsidTr="00523A85" w:rsidR="00F56ECA" w:rsidRPr="002A5036">
        <w:trPr>
          <w:trHeight w:val="270"/>
          <w:jc w:val="center"/>
        </w:trPr>
        <w:tc>
          <w:tcPr>
            <w:tcW w:type="dxa" w:w="471"/>
            <w:tcBorders>
              <w:top w:val="nil"/>
              <w:left w:space="0" w:sz="8" w:color="auto" w:val="single"/>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Pr>
                <w:color w:val="000000"/>
                <w:sz w:val="16"/>
                <w:szCs w:val="16"/>
              </w:rPr>
              <w:t>89.</w:t>
            </w:r>
          </w:p>
        </w:tc>
        <w:tc>
          <w:tcPr>
            <w:tcW w:type="dxa" w:w="1300"/>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42946049925</w:t>
            </w:r>
          </w:p>
        </w:tc>
        <w:tc>
          <w:tcPr>
            <w:tcW w:type="dxa" w:w="4635"/>
            <w:tcBorders>
              <w:top w:val="nil"/>
              <w:left w:val="nil"/>
              <w:bottom w:space="0" w:sz="8" w:color="auto" w:val="single"/>
              <w:right w:space="0" w:sz="8" w:color="auto" w:val="single"/>
            </w:tcBorders>
            <w:vAlign w:val="center"/>
          </w:tcPr>
          <w:p w:rsidRDefault="00F56ECA" w:rsidP="00523A85" w:rsidR="00F56ECA">
            <w:pPr>
              <w:rPr>
                <w:color w:val="000000"/>
                <w:sz w:val="16"/>
                <w:szCs w:val="16"/>
              </w:rPr>
            </w:pPr>
          </w:p>
          <w:p w:rsidRDefault="00F56ECA" w:rsidP="00523A85" w:rsidR="00F56ECA" w:rsidRPr="002A5036">
            <w:pPr>
              <w:rPr>
                <w:color w:val="000000"/>
                <w:sz w:val="16"/>
                <w:szCs w:val="16"/>
              </w:rPr>
            </w:pPr>
            <w:r w:rsidRPr="002A5036">
              <w:rPr>
                <w:color w:val="000000"/>
                <w:sz w:val="16"/>
                <w:szCs w:val="16"/>
              </w:rPr>
              <w:t>ZDENKO DUVNJAK TROGIR</w:t>
            </w:r>
          </w:p>
        </w:tc>
        <w:tc>
          <w:tcPr>
            <w:tcW w:type="dxa" w:w="3286"/>
            <w:tcBorders>
              <w:top w:val="nil"/>
              <w:left w:val="nil"/>
              <w:bottom w:space="0" w:sz="8" w:color="auto" w:val="single"/>
              <w:right w:space="0" w:sz="8" w:color="auto" w:val="single"/>
            </w:tcBorders>
            <w:vAlign w:val="center"/>
          </w:tcPr>
          <w:p w:rsidRDefault="00F56ECA" w:rsidP="00523A85" w:rsidR="00F56ECA">
            <w:pPr>
              <w:jc w:val="right"/>
              <w:rPr>
                <w:color w:val="000000"/>
                <w:sz w:val="16"/>
                <w:szCs w:val="16"/>
              </w:rPr>
            </w:pPr>
          </w:p>
          <w:p w:rsidRDefault="00F56ECA" w:rsidP="00523A85" w:rsidR="00F56ECA" w:rsidRPr="002A5036">
            <w:pPr>
              <w:jc w:val="right"/>
              <w:rPr>
                <w:color w:val="000000"/>
                <w:sz w:val="16"/>
                <w:szCs w:val="16"/>
              </w:rPr>
            </w:pPr>
            <w:r w:rsidRPr="002A5036">
              <w:rPr>
                <w:color w:val="000000"/>
                <w:sz w:val="16"/>
                <w:szCs w:val="16"/>
              </w:rPr>
              <w:t>77.820,72</w:t>
            </w:r>
          </w:p>
        </w:tc>
      </w:tr>
    </w:tbl>
    <w:p w:rsidRDefault="00F56ECA" w:rsidP="00F56ECA" w:rsidR="00F56ECA">
      <w:pPr>
        <w:pStyle w:val="ListParagraph1"/>
        <w:spacing w:lineRule="auto" w:line="240"/>
        <w:ind w:left="0"/>
        <w:jc w:val="both"/>
        <w:rPr>
          <w:rFonts w:cs="Times New Roman"/>
          <w:sz w:val="24"/>
          <w:szCs w:val="24"/>
        </w:rPr>
      </w:pPr>
    </w:p>
    <w:p w:rsidRDefault="00F56ECA" w:rsidP="00F56ECA" w:rsidR="00F56ECA" w:rsidRPr="00A550B4">
      <w:pPr>
        <w:pStyle w:val="ListParagraph1"/>
        <w:spacing w:lineRule="auto" w:line="240"/>
        <w:ind w:left="0"/>
        <w:jc w:val="both"/>
        <w:rPr>
          <w:rFonts w:cs="Times New Roman"/>
          <w:b/>
          <w:sz w:val="24"/>
          <w:szCs w:val="24"/>
        </w:rPr>
      </w:pPr>
      <w:r w:rsidRPr="00A550B4">
        <w:rPr>
          <w:rFonts w:cs="Times New Roman"/>
          <w:sz w:val="24"/>
          <w:szCs w:val="24"/>
        </w:rPr>
        <w:t xml:space="preserve">Vjerovnici čije su tražbine utvrđene </w:t>
      </w:r>
      <w:r>
        <w:rPr>
          <w:rFonts w:cs="Times New Roman"/>
          <w:sz w:val="24"/>
          <w:szCs w:val="24"/>
        </w:rPr>
        <w:t>r</w:t>
      </w:r>
      <w:r w:rsidRPr="00A550B4">
        <w:rPr>
          <w:rFonts w:cs="Times New Roman"/>
          <w:sz w:val="24"/>
          <w:szCs w:val="24"/>
        </w:rPr>
        <w:t>ješenjem o utvrđivanju tražbina</w:t>
      </w:r>
      <w:r>
        <w:rPr>
          <w:rFonts w:cs="Times New Roman"/>
          <w:sz w:val="24"/>
          <w:szCs w:val="24"/>
        </w:rPr>
        <w:t xml:space="preserve"> te nakon što je izvršen prijeboj tražbina, </w:t>
      </w:r>
      <w:r w:rsidRPr="00A550B4">
        <w:rPr>
          <w:rFonts w:cs="Times New Roman"/>
          <w:sz w:val="24"/>
          <w:szCs w:val="24"/>
        </w:rPr>
        <w:t>ostvaruju pravo glasa za svoje tražbine sukladno visini svoje tražbine.</w:t>
      </w:r>
    </w:p>
    <w:p w:rsidRDefault="00F56ECA" w:rsidP="00F56ECA" w:rsidR="00F56ECA" w:rsidRPr="00A550B4">
      <w:pPr>
        <w:spacing w:after="120" w:before="120"/>
        <w:jc w:val="both"/>
      </w:pPr>
      <w:r w:rsidRPr="00A550B4">
        <w:t xml:space="preserve">Počevši od svrhe samog postupka </w:t>
      </w:r>
      <w:r>
        <w:t>p</w:t>
      </w:r>
      <w:r w:rsidRPr="00A550B4">
        <w:t xml:space="preserve">redstečajne nagodbe te svrhe Zakona, </w:t>
      </w:r>
      <w:r>
        <w:t>v</w:t>
      </w:r>
      <w:r w:rsidRPr="00A550B4">
        <w:t xml:space="preserve">jerovnici i </w:t>
      </w:r>
      <w:r>
        <w:t>d</w:t>
      </w:r>
      <w:r w:rsidRPr="00A550B4">
        <w:t>užnik utvrđuju sljedeće:</w:t>
      </w:r>
    </w:p>
    <w:p w:rsidRDefault="00F56ECA" w:rsidP="00F56ECA" w:rsidR="00F56ECA" w:rsidRPr="00AF5979">
      <w:pPr>
        <w:suppressAutoHyphens/>
        <w:spacing w:after="120" w:before="120"/>
        <w:jc w:val="both"/>
      </w:pPr>
      <w:r>
        <w:t xml:space="preserve">- </w:t>
      </w:r>
      <w:r w:rsidRPr="00AF5979">
        <w:t xml:space="preserve">da ovom </w:t>
      </w:r>
      <w:r>
        <w:t>p</w:t>
      </w:r>
      <w:r w:rsidRPr="00AF5979">
        <w:t xml:space="preserve">redstečajnom nagodbom ne dolazi do novacije niti jedne obveze </w:t>
      </w:r>
      <w:r>
        <w:t>d</w:t>
      </w:r>
      <w:r w:rsidRPr="00AF5979">
        <w:t xml:space="preserve">užnika prema </w:t>
      </w:r>
      <w:r>
        <w:t>v</w:t>
      </w:r>
      <w:r w:rsidRPr="00AF5979">
        <w:t xml:space="preserve">jerovnicima, nego da se isključivo radi o reprogramu postojećih obveza na način da se preugovaraju rokovi i način otplate duga </w:t>
      </w:r>
      <w:r>
        <w:t>d</w:t>
      </w:r>
      <w:r w:rsidRPr="00AF5979">
        <w:t xml:space="preserve">užnika, osim ako je drugačije određeno ovom </w:t>
      </w:r>
      <w:r>
        <w:t>n</w:t>
      </w:r>
      <w:r w:rsidRPr="00AF5979">
        <w:t xml:space="preserve">agodbom, pa s time u vezi tražbine pobliže opisane u prijavi svakog </w:t>
      </w:r>
      <w:r>
        <w:t>v</w:t>
      </w:r>
      <w:r w:rsidRPr="00AF5979">
        <w:t xml:space="preserve">jerovnika </w:t>
      </w:r>
      <w:r>
        <w:t>p</w:t>
      </w:r>
      <w:r w:rsidRPr="00AF5979">
        <w:t xml:space="preserve">redstečajne nagodbe, a navedene u tablicama u pojedinoj kategoriji tražbine ove </w:t>
      </w:r>
      <w:r>
        <w:t>n</w:t>
      </w:r>
      <w:r w:rsidRPr="00AF5979">
        <w:t xml:space="preserve">agodbe zadržavaju isti identitet, ali uz uvjete iz ove </w:t>
      </w:r>
      <w:r>
        <w:t>n</w:t>
      </w:r>
      <w:r w:rsidRPr="00AF5979">
        <w:t xml:space="preserve">agodbe (visina duga, način ispunjenja, rok otplate i visina kamate), u mjeri u kojoj nisu protivni odredbama ove </w:t>
      </w:r>
      <w:r>
        <w:t>n</w:t>
      </w:r>
      <w:r w:rsidRPr="00AF5979">
        <w:t>agodbe;</w:t>
      </w:r>
    </w:p>
    <w:p w:rsidRDefault="00F56ECA" w:rsidP="00F56ECA" w:rsidR="00F56ECA" w:rsidRPr="00A550B4">
      <w:pPr>
        <w:suppressAutoHyphens/>
        <w:spacing w:after="120" w:before="120"/>
        <w:jc w:val="both"/>
      </w:pPr>
      <w:r>
        <w:t xml:space="preserve">- </w:t>
      </w:r>
      <w:r w:rsidRPr="00A550B4">
        <w:t xml:space="preserve">da se tražbine </w:t>
      </w:r>
      <w:r>
        <w:t>v</w:t>
      </w:r>
      <w:r w:rsidRPr="00A550B4">
        <w:t xml:space="preserve">jerovnika ove </w:t>
      </w:r>
      <w:r>
        <w:t>p</w:t>
      </w:r>
      <w:r w:rsidRPr="00A550B4">
        <w:t xml:space="preserve">redstečajne nagodbe smatraju dospjelim na dan otvaranja postupka predstečajne nagodbe isključivo radi ponovnog ugovaranja rokova i načina plaćanja obveza (u skladu sa odredbama članka 72. </w:t>
      </w:r>
      <w:r w:rsidRPr="00234CD1">
        <w:t>Zakona</w:t>
      </w:r>
      <w:r w:rsidRPr="00A550B4">
        <w:t xml:space="preserve">), a na način kako je dogovoreno ovom </w:t>
      </w:r>
      <w:r>
        <w:t>n</w:t>
      </w:r>
      <w:r w:rsidRPr="00A550B4">
        <w:t>agodbom;</w:t>
      </w:r>
    </w:p>
    <w:p w:rsidRDefault="00F56ECA" w:rsidP="00F56ECA" w:rsidR="00F56ECA" w:rsidRPr="00A550B4">
      <w:pPr>
        <w:suppressAutoHyphens/>
        <w:spacing w:after="120" w:before="120"/>
        <w:jc w:val="both"/>
      </w:pPr>
      <w:r>
        <w:t xml:space="preserve">- </w:t>
      </w:r>
      <w:r w:rsidRPr="00A550B4">
        <w:t xml:space="preserve">da su se razlučni vjerovnici odrekli prava na odvojeno namirenje samo za potrebe ovog postupka i da njihovo odricanje od prava na odvojeno namirenje ne znači odricanje od upisanog založnog prava i/ili davanje brisovnog očitovanja; </w:t>
      </w:r>
    </w:p>
    <w:p w:rsidRDefault="00F56ECA" w:rsidP="00F56ECA" w:rsidR="00F56ECA" w:rsidRPr="00A550B4">
      <w:pPr>
        <w:suppressAutoHyphens/>
        <w:spacing w:after="120" w:before="120"/>
        <w:jc w:val="both"/>
      </w:pPr>
      <w:r>
        <w:t xml:space="preserve">- </w:t>
      </w:r>
      <w:r w:rsidRPr="00A550B4">
        <w:t xml:space="preserve">da sva založna prava koje </w:t>
      </w:r>
      <w:r>
        <w:t>v</w:t>
      </w:r>
      <w:r w:rsidRPr="00A550B4">
        <w:t xml:space="preserve">jerovnici </w:t>
      </w:r>
      <w:r>
        <w:t>p</w:t>
      </w:r>
      <w:r w:rsidRPr="00A550B4">
        <w:t xml:space="preserve">redstečajne nagodbe imaju upisana u javnim upisnicima ostaju i nadalje upisana u javnim upisnicima i osiguravaju tražbine založnih vjerovnika u skladu s odredbama ove </w:t>
      </w:r>
      <w:r>
        <w:t>n</w:t>
      </w:r>
      <w:r w:rsidRPr="00A550B4">
        <w:t>agodbe;</w:t>
      </w:r>
    </w:p>
    <w:p w:rsidRDefault="00F56ECA" w:rsidP="00F56ECA" w:rsidR="00F56ECA" w:rsidRPr="00A550B4">
      <w:pPr>
        <w:suppressAutoHyphens/>
        <w:spacing w:after="120" w:before="120"/>
        <w:jc w:val="both"/>
      </w:pPr>
      <w:r>
        <w:t xml:space="preserve">- </w:t>
      </w:r>
      <w:r w:rsidRPr="00A550B4">
        <w:t>da su se izlučni vjerovnici odrekli prava na izdvajanje odnosnih predmeta iz imovine dužnika samo za potrebe ovog postupka i da njihovo odricanje od prava na izdvajanje predmeta ne znači odricanje od upisanog prava vlasništva ili davanja tabularne isprave;</w:t>
      </w:r>
    </w:p>
    <w:p w:rsidRDefault="00F56ECA" w:rsidP="00F56ECA" w:rsidR="00F56ECA" w:rsidRPr="00A550B4">
      <w:pPr>
        <w:suppressAutoHyphens/>
        <w:spacing w:after="120" w:before="120"/>
        <w:jc w:val="both"/>
      </w:pPr>
      <w:r>
        <w:t xml:space="preserve">- </w:t>
      </w:r>
      <w:r w:rsidRPr="00A550B4">
        <w:t xml:space="preserve">da sva prava vlasništva koje </w:t>
      </w:r>
      <w:r>
        <w:t>v</w:t>
      </w:r>
      <w:r w:rsidRPr="00A550B4">
        <w:t xml:space="preserve">jerovnici </w:t>
      </w:r>
      <w:r>
        <w:t>p</w:t>
      </w:r>
      <w:r w:rsidRPr="00A550B4">
        <w:t xml:space="preserve">redstečajne </w:t>
      </w:r>
      <w:r>
        <w:t>n</w:t>
      </w:r>
      <w:r w:rsidRPr="00A550B4">
        <w:t>agodbe imaju upisano u javnim upisnicima ostaju i nadalje upisana u javnim upisnicima,</w:t>
      </w:r>
    </w:p>
    <w:p w:rsidRDefault="00F56ECA" w:rsidP="00F56ECA" w:rsidR="00F56ECA" w:rsidRPr="00A550B4">
      <w:pPr>
        <w:suppressAutoHyphens/>
        <w:spacing w:after="120" w:before="120"/>
        <w:jc w:val="both"/>
      </w:pPr>
      <w:r>
        <w:t xml:space="preserve">- </w:t>
      </w:r>
      <w:r w:rsidRPr="00A550B4">
        <w:t xml:space="preserve">da će se u slučaju prodaje bilo koje imovine </w:t>
      </w:r>
      <w:r>
        <w:t>d</w:t>
      </w:r>
      <w:r w:rsidRPr="00A550B4">
        <w:t xml:space="preserve">ruštva, a koja je opterećena založnim pravom, iznos kupoprodajne cijene koristiti za zatvaranje obveza koje </w:t>
      </w:r>
      <w:r>
        <w:t>d</w:t>
      </w:r>
      <w:r w:rsidRPr="00A550B4">
        <w:t xml:space="preserve">užnik ima prema založnom vjerovniku, koji ima upisana založna prava na predmetnoj imovini i pri tome se vodeći prvenstvenim redom upisanog založnog prava i pravilima o namirenju, osim ako je drugačije određeno ovom </w:t>
      </w:r>
      <w:r>
        <w:t>n</w:t>
      </w:r>
      <w:r w:rsidRPr="00A550B4">
        <w:t xml:space="preserve">agodbom. Ovo se odnosi kako na slobodnu prodaju tako i na prisilnu prodaju u slučaju ovrhe i/ili stečaja </w:t>
      </w:r>
      <w:r>
        <w:t>d</w:t>
      </w:r>
      <w:r w:rsidRPr="00A550B4">
        <w:t>užnika;</w:t>
      </w:r>
    </w:p>
    <w:p w:rsidRDefault="00F56ECA" w:rsidP="00F56ECA" w:rsidR="00F56ECA" w:rsidRPr="00A550B4">
      <w:pPr>
        <w:suppressAutoHyphens/>
        <w:spacing w:after="120" w:before="120"/>
        <w:jc w:val="both"/>
      </w:pPr>
      <w:r>
        <w:t xml:space="preserve">- </w:t>
      </w:r>
      <w:r w:rsidRPr="00A550B4">
        <w:t xml:space="preserve">da se </w:t>
      </w:r>
      <w:r>
        <w:t>n</w:t>
      </w:r>
      <w:r w:rsidRPr="00A550B4">
        <w:t xml:space="preserve">agodbom uređuju odnosi između </w:t>
      </w:r>
      <w:r>
        <w:t>d</w:t>
      </w:r>
      <w:r w:rsidRPr="00A550B4">
        <w:t xml:space="preserve">užnika i </w:t>
      </w:r>
      <w:r>
        <w:t>v</w:t>
      </w:r>
      <w:r w:rsidRPr="00A550B4">
        <w:t xml:space="preserve">jerovnika, ali da se </w:t>
      </w:r>
      <w:r>
        <w:t>n</w:t>
      </w:r>
      <w:r w:rsidRPr="00A550B4">
        <w:t xml:space="preserve">agodba pojedinačno primjenjuje prema svakom pojedinom </w:t>
      </w:r>
      <w:r>
        <w:t>v</w:t>
      </w:r>
      <w:r w:rsidRPr="00A550B4">
        <w:t xml:space="preserve">jerovniku ove </w:t>
      </w:r>
      <w:r>
        <w:t>n</w:t>
      </w:r>
      <w:r w:rsidRPr="00A550B4">
        <w:t>agodbe.</w:t>
      </w:r>
    </w:p>
    <w:p w:rsidRDefault="00F56ECA" w:rsidP="00F56ECA" w:rsidR="00F56ECA">
      <w:pPr>
        <w:jc w:val="both"/>
        <w:rPr>
          <w:color w:val="FF0000"/>
        </w:rPr>
      </w:pPr>
    </w:p>
    <w:p w:rsidRDefault="00F56ECA" w:rsidP="00F56ECA" w:rsidR="00F56ECA" w:rsidRPr="00231037">
      <w:pPr>
        <w:jc w:val="both"/>
      </w:pPr>
      <w:r>
        <w:t xml:space="preserve">II. </w:t>
      </w:r>
      <w:r w:rsidRPr="00231037">
        <w:t xml:space="preserve">Dužnik je vjerovnike podijelio u skupine i to: SKUPINA </w:t>
      </w:r>
      <w:r>
        <w:t>1</w:t>
      </w:r>
      <w:r w:rsidRPr="00231037">
        <w:t xml:space="preserve">- Tijela javne uprave i trgovačka društva u većinskom državnom vlasništvu, SKUPINA </w:t>
      </w:r>
      <w:r>
        <w:t>2</w:t>
      </w:r>
      <w:r w:rsidRPr="00231037">
        <w:t>- Financijske institucije, SKUPINA</w:t>
      </w:r>
      <w:r>
        <w:t xml:space="preserve"> 3- Ostali vjerovnici. </w:t>
      </w:r>
    </w:p>
    <w:p w:rsidRDefault="00F56ECA" w:rsidP="00F56ECA" w:rsidR="00F56ECA" w:rsidRPr="00A550B4">
      <w:pPr>
        <w:jc w:val="both"/>
      </w:pPr>
      <w:r w:rsidRPr="00A550B4">
        <w:t xml:space="preserve">Dužnik se obvezuje dug prema vjerovnicima sve tri skupine podmiriti u iznosima i na način opisan </w:t>
      </w:r>
      <w:r w:rsidRPr="00936518">
        <w:t xml:space="preserve">u točci III. ove nagodbe </w:t>
      </w:r>
      <w:r w:rsidRPr="00A550B4">
        <w:t>iz sredstava uplaćenih u 1. fazi dokapitalizacije od strane strateškog partnera Kermas energija d.o.o. OIB 90910161636, Zagreb, Šeferova 6, u iznosu 89.260.600,00 kn.</w:t>
      </w:r>
    </w:p>
    <w:p w:rsidRDefault="00F56ECA" w:rsidP="00F56ECA" w:rsidR="00F56ECA" w:rsidRPr="00A550B4">
      <w:pPr>
        <w:pStyle w:val="ListParagraph1"/>
        <w:spacing w:lineRule="auto" w:line="240" w:after="120" w:before="120"/>
        <w:ind w:left="0"/>
        <w:jc w:val="both"/>
        <w:rPr>
          <w:rFonts w:cs="Times New Roman"/>
          <w:sz w:val="24"/>
          <w:szCs w:val="24"/>
        </w:rPr>
      </w:pPr>
      <w:r w:rsidRPr="00A550B4">
        <w:rPr>
          <w:rFonts w:cs="Times New Roman"/>
          <w:sz w:val="24"/>
          <w:szCs w:val="24"/>
        </w:rPr>
        <w:t>Dužnik je:</w:t>
      </w:r>
    </w:p>
    <w:p w:rsidRDefault="00F56ECA" w:rsidP="00F56ECA" w:rsidR="00F56ECA" w:rsidRPr="00A550B4">
      <w:pPr>
        <w:pStyle w:val="ListParagraph1"/>
        <w:spacing w:lineRule="auto" w:line="240" w:after="120" w:before="120"/>
        <w:ind w:left="0"/>
        <w:jc w:val="both"/>
        <w:rPr>
          <w:rFonts w:cs="Times New Roman"/>
          <w:sz w:val="24"/>
          <w:szCs w:val="24"/>
        </w:rPr>
      </w:pPr>
      <w:r w:rsidRPr="00A550B4">
        <w:rPr>
          <w:rFonts w:cs="Times New Roman"/>
          <w:sz w:val="24"/>
          <w:szCs w:val="24"/>
        </w:rPr>
        <w:t xml:space="preserve">1. Dana 28.12.2015.g. održao Redovitu Glavnu skupštinu </w:t>
      </w:r>
      <w:r>
        <w:rPr>
          <w:rFonts w:cs="Times New Roman"/>
          <w:sz w:val="24"/>
          <w:szCs w:val="24"/>
        </w:rPr>
        <w:t>d</w:t>
      </w:r>
      <w:r w:rsidRPr="00A550B4">
        <w:rPr>
          <w:rFonts w:cs="Times New Roman"/>
          <w:sz w:val="24"/>
          <w:szCs w:val="24"/>
        </w:rPr>
        <w:t>ruštva na kojoj su donijete slijedeće odluke:</w:t>
      </w:r>
    </w:p>
    <w:p w:rsidRDefault="00F56ECA" w:rsidP="00F56ECA" w:rsidR="00F56ECA" w:rsidRPr="00A550B4">
      <w:pPr>
        <w:pStyle w:val="ListParagraph1"/>
        <w:spacing w:lineRule="auto" w:line="240" w:after="120" w:before="120"/>
        <w:ind w:left="0"/>
        <w:jc w:val="both"/>
        <w:rPr>
          <w:rFonts w:cs="Times New Roman"/>
          <w:sz w:val="24"/>
          <w:szCs w:val="24"/>
        </w:rPr>
      </w:pPr>
      <w:r w:rsidRPr="00A550B4">
        <w:rPr>
          <w:rFonts w:cs="Times New Roman"/>
          <w:sz w:val="24"/>
          <w:szCs w:val="24"/>
        </w:rPr>
        <w:t>- odluka o pojednostavljenom smanjenju temeljnog kapitala kojom je temeljni kapital u iznosu 118.140.000,00 kn smanjen na pojednostavlj</w:t>
      </w:r>
      <w:r>
        <w:rPr>
          <w:rFonts w:cs="Times New Roman"/>
          <w:sz w:val="24"/>
          <w:szCs w:val="24"/>
        </w:rPr>
        <w:t>e</w:t>
      </w:r>
      <w:r w:rsidRPr="00A550B4">
        <w:rPr>
          <w:rFonts w:cs="Times New Roman"/>
          <w:sz w:val="24"/>
          <w:szCs w:val="24"/>
        </w:rPr>
        <w:t xml:space="preserve">ni način radi pokrića gubitaka iz prethodnog razdoblja za iznos od 66.946.000,00 kn na iznos od 51.194.000,00 kn. </w:t>
      </w:r>
    </w:p>
    <w:p w:rsidRDefault="00F56ECA" w:rsidP="00F56ECA" w:rsidR="00F56ECA" w:rsidRPr="00A550B4">
      <w:pPr>
        <w:pStyle w:val="ListParagraph1"/>
        <w:spacing w:lineRule="auto" w:line="240" w:after="120" w:before="120"/>
        <w:ind w:left="0"/>
        <w:jc w:val="both"/>
        <w:rPr>
          <w:rFonts w:cs="Times New Roman"/>
          <w:sz w:val="24"/>
          <w:szCs w:val="24"/>
        </w:rPr>
      </w:pPr>
      <w:r w:rsidRPr="00A550B4">
        <w:rPr>
          <w:rFonts w:cs="Times New Roman"/>
          <w:sz w:val="24"/>
          <w:szCs w:val="24"/>
        </w:rPr>
        <w:t xml:space="preserve">Pojednostavljeno smanjenje provodi se smanjenjem nominalne vrijednosti dionica </w:t>
      </w:r>
      <w:r>
        <w:rPr>
          <w:rFonts w:cs="Times New Roman"/>
          <w:sz w:val="24"/>
          <w:szCs w:val="24"/>
        </w:rPr>
        <w:t>d</w:t>
      </w:r>
      <w:r w:rsidRPr="00A550B4">
        <w:rPr>
          <w:rFonts w:cs="Times New Roman"/>
          <w:sz w:val="24"/>
          <w:szCs w:val="24"/>
        </w:rPr>
        <w:t xml:space="preserve">ruštva na način da se nominalna vrijednost sa iznosa 300,00 kn smanjuje za iznos od 170,00 kn po dionici na iznos od 130,00 kn po dionici. </w:t>
      </w:r>
    </w:p>
    <w:p w:rsidRDefault="00F56ECA" w:rsidP="00F56ECA" w:rsidR="00F56ECA" w:rsidRPr="00A550B4">
      <w:pPr>
        <w:pStyle w:val="ListParagraph1"/>
        <w:spacing w:lineRule="auto" w:line="240" w:after="120" w:before="120"/>
        <w:ind w:left="0"/>
        <w:jc w:val="both"/>
        <w:rPr>
          <w:rFonts w:cs="Times New Roman"/>
          <w:color w:val="000000"/>
          <w:sz w:val="24"/>
          <w:szCs w:val="24"/>
        </w:rPr>
      </w:pPr>
      <w:r w:rsidRPr="00A550B4">
        <w:rPr>
          <w:rFonts w:cs="Times New Roman"/>
          <w:color w:val="000000"/>
          <w:sz w:val="24"/>
          <w:szCs w:val="24"/>
        </w:rPr>
        <w:t xml:space="preserve">- odluka o povećanju temeljnog kapitala uz potpuno isključenje prava prvenstva postojećih dioničara pri upisu dionica kojom se povećanje provodi uplatom u novcu strateškog partnera Kermas energija d.o.o. Zagreb, Šeferova 6, upisanog u </w:t>
      </w:r>
      <w:r>
        <w:rPr>
          <w:rFonts w:cs="Times New Roman"/>
          <w:color w:val="000000"/>
          <w:sz w:val="24"/>
          <w:szCs w:val="24"/>
        </w:rPr>
        <w:t>s</w:t>
      </w:r>
      <w:r w:rsidRPr="00A550B4">
        <w:rPr>
          <w:rFonts w:cs="Times New Roman"/>
          <w:color w:val="000000"/>
          <w:sz w:val="24"/>
          <w:szCs w:val="24"/>
        </w:rPr>
        <w:t xml:space="preserve">udski registar Trgovačkog suda u Zagrebu, s MBS 080800088, OIB 90910161636 u skladu s Planom restrukturiranja društva usvojenom u postupku predstečajne nagodbe. Temeljni kapital </w:t>
      </w:r>
      <w:r>
        <w:rPr>
          <w:rFonts w:cs="Times New Roman"/>
          <w:color w:val="000000"/>
          <w:sz w:val="24"/>
          <w:szCs w:val="24"/>
        </w:rPr>
        <w:t>d</w:t>
      </w:r>
      <w:r w:rsidRPr="00A550B4">
        <w:rPr>
          <w:rFonts w:cs="Times New Roman"/>
          <w:color w:val="000000"/>
          <w:sz w:val="24"/>
          <w:szCs w:val="24"/>
        </w:rPr>
        <w:t xml:space="preserve">ruštva povećava se s iznosa 51.194.000,00 kn za iznos od 89.260.600,00 kn na iznos od 140.454.600,00 kn. Temeljni kapital </w:t>
      </w:r>
      <w:r>
        <w:rPr>
          <w:rFonts w:cs="Times New Roman"/>
          <w:color w:val="000000"/>
          <w:sz w:val="24"/>
          <w:szCs w:val="24"/>
        </w:rPr>
        <w:t>d</w:t>
      </w:r>
      <w:r w:rsidRPr="00A550B4">
        <w:rPr>
          <w:rFonts w:cs="Times New Roman"/>
          <w:color w:val="000000"/>
          <w:sz w:val="24"/>
          <w:szCs w:val="24"/>
        </w:rPr>
        <w:t xml:space="preserve">ruštva povećava se privatnim izdanjem 686.620 novih redovnih nematerijaliziranih dionica, na ime, nominalnog iznosa 130,00 kn svaka, odnosno ukupne nominalne vrijednosti od 89.260.600,00 kn.  </w:t>
      </w:r>
    </w:p>
    <w:p w:rsidRDefault="00F56ECA" w:rsidP="00F56ECA" w:rsidR="00F56ECA" w:rsidRPr="00A550B4">
      <w:pPr>
        <w:spacing w:after="120" w:before="120"/>
        <w:jc w:val="both"/>
      </w:pPr>
      <w:r w:rsidRPr="00A550B4">
        <w:t>2. Obzirom na donijete odluke navedene u prethodnoj točki dužnik je time omogućio strateškom partneru Kermas energija d.o.o., da izvrši dokapitalizaciju društva u 1. fazi u iznosu od  89.260.600,00kn.</w:t>
      </w:r>
    </w:p>
    <w:p w:rsidRDefault="00F56ECA" w:rsidP="00F56ECA" w:rsidR="00F56ECA" w:rsidRPr="00A550B4">
      <w:pPr>
        <w:jc w:val="both"/>
      </w:pPr>
      <w:r w:rsidRPr="00A550B4">
        <w:t xml:space="preserve">Prema prihvaćenoj ponudi strateškog partnera, namjera je Kermas energije d.o.o. dokapitalizirati </w:t>
      </w:r>
      <w:r>
        <w:t>d</w:t>
      </w:r>
      <w:r w:rsidRPr="00A550B4">
        <w:t xml:space="preserve">užnika sa ukupno 152.791,700 kn, od čega će u 1. fazi uplatiti </w:t>
      </w:r>
      <w:r w:rsidRPr="00A550B4">
        <w:rPr>
          <w:color w:val="000000"/>
        </w:rPr>
        <w:t>89.260.600,00 kn,</w:t>
      </w:r>
      <w:r w:rsidRPr="00A550B4">
        <w:t xml:space="preserve"> a u 2. fazi, u cilju daljnjeg stjecanja do 75,10 % vlasništva svih dionica, sukcesivno u razdoblju od tri godine od dana izvršene 1. dokapitalizacije, a temeljem prethodne odluke Skupštine </w:t>
      </w:r>
      <w:r>
        <w:t>d</w:t>
      </w:r>
      <w:r w:rsidRPr="00A550B4">
        <w:t xml:space="preserve">ruštva o pojednostavljenom smanjenju i odluke o povećanju temeljnog kapitala, izvršit će 2. dokapitalizaciju na način da će dio ulaganja u rekonstrukciju/izgradnju kompleksa Hotela Medena u visini 63.531.100,00 kn, pretvoriti u temeljni kapital </w:t>
      </w:r>
      <w:r>
        <w:t>d</w:t>
      </w:r>
      <w:r w:rsidRPr="00A550B4">
        <w:t xml:space="preserve">užnika, čime će zajedno sa 1. dokapitalizacijom steći vlasništvo najmanje 75,10% svih dionica </w:t>
      </w:r>
      <w:r>
        <w:t>d</w:t>
      </w:r>
      <w:r w:rsidRPr="00A550B4">
        <w:t>ruštva.</w:t>
      </w:r>
    </w:p>
    <w:p w:rsidRDefault="00F56ECA" w:rsidP="00F56ECA" w:rsidR="00F56ECA" w:rsidRPr="00A550B4">
      <w:r w:rsidRPr="00A550B4">
        <w:t>Utvrđuje se da je strateški partner za financijsko i operativno restrukturiranje, u visini ukupno 307.992.673,78 kn,  dao jamstvo u vidu:</w:t>
      </w:r>
    </w:p>
    <w:p w:rsidRDefault="00F56ECA" w:rsidP="00F56ECA" w:rsidR="00F56ECA">
      <w:r>
        <w:t xml:space="preserve">- </w:t>
      </w:r>
      <w:r w:rsidRPr="00A550B4">
        <w:t>Pisma namjere Erste&amp;Steierme</w:t>
      </w:r>
      <w:r>
        <w:t>rkischebank d.d. od 30.08.2013.</w:t>
      </w:r>
    </w:p>
    <w:p w:rsidRDefault="00F56ECA" w:rsidP="00F56ECA" w:rsidR="00F56ECA" w:rsidRPr="00A550B4">
      <w:r>
        <w:t xml:space="preserve">- </w:t>
      </w:r>
      <w:r w:rsidRPr="00A550B4">
        <w:t>Korporativnu garanciju izdanu od KERMAS LIMITED BVI od 30.08.2013.</w:t>
      </w:r>
    </w:p>
    <w:p w:rsidRDefault="00F56ECA" w:rsidP="00F56ECA" w:rsidR="00F56ECA" w:rsidRPr="00A550B4">
      <w:r>
        <w:t xml:space="preserve">- </w:t>
      </w:r>
      <w:r w:rsidRPr="00A550B4">
        <w:t>Potvrdu o depozitu Erste&amp;Steiermarkischebank d.d. od 05.09.2013.</w:t>
      </w:r>
    </w:p>
    <w:p w:rsidRDefault="00F56ECA" w:rsidP="00F56ECA" w:rsidR="00F56ECA" w:rsidRPr="00A550B4">
      <w:pPr>
        <w:spacing w:after="120" w:before="120"/>
        <w:jc w:val="both"/>
      </w:pPr>
      <w:r w:rsidRPr="00A550B4">
        <w:t xml:space="preserve">3. Dužnik se u poslovanju, a posebno u slučaju potrebe za novim zaduženjem, obvezuje postupati s pažnjom dobrog gospodarstvenika, poduzimajući radnje i poslove u interesu </w:t>
      </w:r>
      <w:r>
        <w:t>d</w:t>
      </w:r>
      <w:r w:rsidRPr="00A550B4">
        <w:t xml:space="preserve">užnika, te postupajući pritom s dužnom pažnjom prema obvezama preuzetim </w:t>
      </w:r>
      <w:r>
        <w:t>n</w:t>
      </w:r>
      <w:r w:rsidRPr="00A550B4">
        <w:t>agodbom.</w:t>
      </w:r>
    </w:p>
    <w:p w:rsidRDefault="00F56ECA" w:rsidP="00F56ECA" w:rsidR="00F56ECA" w:rsidRPr="00A550B4">
      <w:pPr>
        <w:spacing w:after="120" w:before="120"/>
        <w:jc w:val="both"/>
        <w:rPr>
          <w:i/>
        </w:rPr>
      </w:pPr>
      <w:r w:rsidRPr="00A550B4">
        <w:lastRenderedPageBreak/>
        <w:t xml:space="preserve">4.Dužnik se obvezuje </w:t>
      </w:r>
      <w:r>
        <w:t>v</w:t>
      </w:r>
      <w:r w:rsidRPr="00A550B4">
        <w:t xml:space="preserve">jerovnike </w:t>
      </w:r>
      <w:r>
        <w:t>p</w:t>
      </w:r>
      <w:r w:rsidRPr="00A550B4">
        <w:t xml:space="preserve">redstečajne </w:t>
      </w:r>
      <w:r>
        <w:t>n</w:t>
      </w:r>
      <w:r w:rsidRPr="00A550B4">
        <w:t xml:space="preserve">agodbe obavještavati kvartalno o ispunjavanju plana predstečajne Nagodbe, sukladno odredbama </w:t>
      </w:r>
      <w:r w:rsidRPr="005C587F">
        <w:t>Zakona</w:t>
      </w:r>
      <w:r w:rsidRPr="00A550B4">
        <w:rPr>
          <w:i/>
        </w:rPr>
        <w:t>.</w:t>
      </w:r>
    </w:p>
    <w:p w:rsidRDefault="00F56ECA" w:rsidP="00F56ECA" w:rsidR="00F56ECA" w:rsidRPr="00D12E8B">
      <w:pPr>
        <w:spacing w:after="120" w:before="120"/>
        <w:jc w:val="both"/>
      </w:pPr>
      <w:r w:rsidRPr="00A550B4">
        <w:t xml:space="preserve">5.Dužnik ovime izjavljuje kako sklapanje ove </w:t>
      </w:r>
      <w:r>
        <w:t>n</w:t>
      </w:r>
      <w:r w:rsidRPr="00A550B4">
        <w:t xml:space="preserve">agodbe nema utjecaj na tražbine radnika i prijašnjih radnika nastale do otvaranja postupka </w:t>
      </w:r>
      <w:r>
        <w:t>p</w:t>
      </w:r>
      <w:r w:rsidRPr="00A550B4">
        <w:t>redstečajne nagodbe, iz radnog odnosa u bruto iznosu, otpremnina do iznosa propisanog zakonom odnosno kolektivnim ugovorom i tražbine po osnovi naknade štete pretrpljene zbog ozljeda na radu ili profesionalne bolesti (prioritetne tražbine).</w:t>
      </w:r>
    </w:p>
    <w:p w:rsidRDefault="00F56ECA" w:rsidP="00F56ECA" w:rsidR="00F56ECA" w:rsidRPr="00D12E8B">
      <w:pPr>
        <w:autoSpaceDE w:val="false"/>
        <w:autoSpaceDN w:val="false"/>
        <w:jc w:val="both"/>
        <w:rPr>
          <w:iCs/>
        </w:rPr>
      </w:pPr>
      <w:r w:rsidRPr="00D12E8B">
        <w:t xml:space="preserve">6. </w:t>
      </w:r>
      <w:r w:rsidRPr="00D12E8B">
        <w:rPr>
          <w:iCs/>
        </w:rPr>
        <w:t xml:space="preserve">Uzimajući u obzir da su dokapitalizacija društva predlagatelja-dužnika od strane strateškog partnera KERMAS ENERGIJE d.o.o., Zagreb, Šeferova 6, OIB:90910161636,MBS 080800088 u iznosu od 89.260.600,00 u prvoj fazi i 63.531.100,00 kn u drugoj fazi u roku 3 godine od dana prve dokapitalizacije razlog prihvaćanja Plana financijskog i operativnog restrukturiranja predlagatelja-dužnika isti predstavljaju bitne sastojke ove Nagodbe. Ovom nagodbom obvezuje se dužnik prema vjerovnicima predstečajne nagodbe   osigurati da strateški partner izvrši  sve  obveze u vezi dokapitalizacije  prema rokovima i iznosima iz ove iz ove nagodbe, u protivnom ova se nagodba smatra raskinutom po samom zakonu. </w:t>
      </w:r>
    </w:p>
    <w:p w:rsidRDefault="00F56ECA" w:rsidP="00F56ECA" w:rsidR="00F56ECA" w:rsidRPr="00D12E8B">
      <w:pPr>
        <w:autoSpaceDE w:val="false"/>
        <w:autoSpaceDN w:val="false"/>
        <w:jc w:val="both"/>
        <w:rPr>
          <w:iCs/>
        </w:rPr>
      </w:pPr>
      <w:r w:rsidRPr="00D12E8B">
        <w:rPr>
          <w:iCs/>
        </w:rPr>
        <w:t>U odnosu na bitan element iz prethodne točke  koji se odnosi na  ulaganje društva u drugoj fazi u ukupnom iznosu od 63.531.100,00 kn sukcesivno u razdoblju tri godine od dana izvršene prve dokapitalizacije, ovaj rok se na traženje društva može produljiti pod uvjetom podnošenja zahtjeva prije isteka roka. Odluku o produljenju roka donose vjerovnici čije tražbine prelaze 50 % ukupno utvrđenih tražbina po prethodno ispunjenim uvjetima za povećanje temeljnog kapitala prema odredbama Zakona o trgovačkim društvima.</w:t>
      </w:r>
    </w:p>
    <w:p w:rsidRDefault="00F56ECA" w:rsidP="00F56ECA" w:rsidR="00F56ECA" w:rsidRPr="005C587F">
      <w:pPr>
        <w:spacing w:lineRule="auto" w:line="288" w:after="120" w:before="120"/>
        <w:jc w:val="both"/>
      </w:pPr>
      <w:r>
        <w:t xml:space="preserve">III. </w:t>
      </w:r>
      <w:r w:rsidRPr="005C587F">
        <w:t xml:space="preserve">Tražbine vjerovnika </w:t>
      </w:r>
      <w:r>
        <w:t>p</w:t>
      </w:r>
      <w:r w:rsidRPr="005C587F">
        <w:t>redstečajne nagodbe biti će namirene, svakom vjerovniku pojedinačno, na način određen ovom nagodbom, kako slijedi:</w:t>
      </w:r>
    </w:p>
    <w:p w:rsidRDefault="00F56ECA" w:rsidP="00F56ECA" w:rsidR="00F56ECA" w:rsidRPr="00C63854">
      <w:pPr>
        <w:jc w:val="both"/>
      </w:pPr>
      <w:r>
        <w:t>SKUPINA</w:t>
      </w:r>
      <w:r w:rsidRPr="00AC7206">
        <w:t xml:space="preserve"> </w:t>
      </w:r>
      <w:r>
        <w:t>1</w:t>
      </w:r>
      <w:r w:rsidRPr="00AC7206">
        <w:t xml:space="preserve"> - Tijela javne uprave i trgovačka društva u većinskom državnom vlasništvu</w:t>
      </w:r>
    </w:p>
    <w:p w:rsidRDefault="00F56ECA" w:rsidP="00F56ECA" w:rsidR="00F56ECA" w:rsidRPr="00A550B4">
      <w:pPr>
        <w:spacing w:after="120" w:before="120"/>
        <w:jc w:val="both"/>
      </w:pPr>
      <w:r w:rsidRPr="00A550B4">
        <w:t>A) Ministarstvo financija Republike Hrvatske, Katančićeva 5, Zagreb,</w:t>
      </w:r>
      <w:r>
        <w:t xml:space="preserve"> </w:t>
      </w:r>
      <w:r w:rsidRPr="007B40E4">
        <w:t>OIB</w:t>
      </w:r>
      <w:r>
        <w:t xml:space="preserve">: </w:t>
      </w:r>
      <w:r w:rsidRPr="007B40E4">
        <w:t>18683136487</w:t>
      </w:r>
      <w:r>
        <w:t xml:space="preserve">, kao vjerovnik  predstečajne nagodbe prijavio je tražbinu u iznosu od 165.817.285,05 kuna. </w:t>
      </w:r>
      <w:r>
        <w:rPr>
          <w:color w:val="000000"/>
          <w:sz w:val="16"/>
          <w:szCs w:val="16"/>
        </w:rPr>
        <w:t xml:space="preserve"> </w:t>
      </w:r>
      <w:r>
        <w:t xml:space="preserve">U postupku predstečajne nagodbe utvrđena je tražbina navedenog vjerovnika u iznosu od 165.817.285,05 kuna. </w:t>
      </w:r>
    </w:p>
    <w:p w:rsidRDefault="00F56ECA" w:rsidP="00F56ECA" w:rsidR="00F56ECA" w:rsidRPr="00A550B4">
      <w:pPr>
        <w:spacing w:after="120" w:before="120"/>
        <w:jc w:val="both"/>
      </w:pPr>
      <w:r w:rsidRPr="00A550B4">
        <w:t xml:space="preserve">Ministarstvo financija Republike Hrvatske, ima razlučno pravo prema </w:t>
      </w:r>
      <w:r>
        <w:t>d</w:t>
      </w:r>
      <w:r w:rsidRPr="00A550B4">
        <w:t xml:space="preserve">užniku na iznos od </w:t>
      </w:r>
      <w:r w:rsidRPr="00D41BE1">
        <w:t>154.654.775,87 kuna</w:t>
      </w:r>
      <w:r w:rsidRPr="00A550B4">
        <w:t>, te je sukladno čl. 51. stavak 4. Zakona dalo pismenu izjavu da se odriče prava na odvojeno namirenje u postupku predstečajne nagodbe za cjelokupan iznos.</w:t>
      </w:r>
    </w:p>
    <w:p w:rsidRDefault="00F56ECA" w:rsidP="00F56ECA" w:rsidR="00F56ECA" w:rsidRPr="00A550B4">
      <w:pPr>
        <w:pStyle w:val="Tijeloteksta2"/>
        <w:rPr>
          <w:szCs w:val="24"/>
        </w:rPr>
      </w:pPr>
      <w:r w:rsidRPr="00A550B4">
        <w:rPr>
          <w:szCs w:val="24"/>
        </w:rPr>
        <w:t xml:space="preserve">Založno pravo u korist Ministarstva financija Republike Hrvatske na nekretninama </w:t>
      </w:r>
      <w:r>
        <w:rPr>
          <w:szCs w:val="24"/>
        </w:rPr>
        <w:t>d</w:t>
      </w:r>
      <w:r w:rsidRPr="00A550B4">
        <w:rPr>
          <w:szCs w:val="24"/>
        </w:rPr>
        <w:t>užnika, zasnovano temeljem Hipotekarne izjave o prijenosu instrumenata osiguranja tražbine od 08.02.2013.g. izdane od Societe Generale-Splitske banke d.d. Split i Hipotekarne izjave izdane od Hrvatske banke za obnovu i razvoj od 23.08.2012.g. i Rješenja o osiguranju Opć</w:t>
      </w:r>
      <w:r>
        <w:rPr>
          <w:szCs w:val="24"/>
        </w:rPr>
        <w:t>inskog suda u Trogiru br. Ovr-</w:t>
      </w:r>
      <w:r w:rsidRPr="00A550B4">
        <w:rPr>
          <w:szCs w:val="24"/>
        </w:rPr>
        <w:t>390/2011 od 29.12.2011, ostaje i dalje na snazi</w:t>
      </w:r>
      <w:r>
        <w:rPr>
          <w:szCs w:val="24"/>
        </w:rPr>
        <w:t xml:space="preserve"> do isplate</w:t>
      </w:r>
      <w:r w:rsidRPr="00A550B4">
        <w:rPr>
          <w:szCs w:val="24"/>
        </w:rPr>
        <w:t>.</w:t>
      </w:r>
    </w:p>
    <w:p w:rsidRDefault="00F56ECA" w:rsidP="00F56ECA" w:rsidR="00F56ECA" w:rsidRPr="00A550B4">
      <w:pPr>
        <w:pStyle w:val="Tijeloteksta2"/>
        <w:rPr>
          <w:szCs w:val="24"/>
        </w:rPr>
      </w:pPr>
      <w:r w:rsidRPr="00A550B4">
        <w:rPr>
          <w:szCs w:val="24"/>
        </w:rPr>
        <w:t xml:space="preserve">Od ukupno utvrđene tražbine vjerovnika Ministarstva financija Republike Hrvatske u iznosu od 165.817.285,05 kn, iznos od </w:t>
      </w:r>
      <w:r w:rsidRPr="00917488">
        <w:rPr>
          <w:szCs w:val="24"/>
        </w:rPr>
        <w:t xml:space="preserve">19.852.983,29 kn </w:t>
      </w:r>
      <w:r w:rsidRPr="00A550B4">
        <w:rPr>
          <w:szCs w:val="24"/>
        </w:rPr>
        <w:t>(glavnica 18.828.499,28 kn i kamate 1.024.484,01 kn) odnosi se na tražbinu Ministarstva financija, Porezne uprave. U tražbini Ministarstva financija, Porezne uprave Rješenjem Financijske agencije o utvrđivanju tražbina Klasa: UP-I/110/07/13-01/1687, Ur.br: 04-06-13-1687-70 od dana 20.</w:t>
      </w:r>
      <w:r>
        <w:rPr>
          <w:szCs w:val="24"/>
        </w:rPr>
        <w:t xml:space="preserve"> </w:t>
      </w:r>
      <w:r w:rsidRPr="00A550B4">
        <w:rPr>
          <w:szCs w:val="24"/>
        </w:rPr>
        <w:t xml:space="preserve">svibnja 2013. godine </w:t>
      </w:r>
      <w:r>
        <w:rPr>
          <w:szCs w:val="24"/>
        </w:rPr>
        <w:t>greškom s</w:t>
      </w:r>
      <w:r w:rsidRPr="00A550B4">
        <w:rPr>
          <w:szCs w:val="24"/>
        </w:rPr>
        <w:t>u utvrđene i priorite</w:t>
      </w:r>
      <w:r>
        <w:rPr>
          <w:szCs w:val="24"/>
        </w:rPr>
        <w:t>t</w:t>
      </w:r>
      <w:r w:rsidRPr="00A550B4">
        <w:rPr>
          <w:szCs w:val="24"/>
        </w:rPr>
        <w:t xml:space="preserve">ne tražbine u ukupnom iznosu od </w:t>
      </w:r>
      <w:r w:rsidRPr="00917488">
        <w:rPr>
          <w:szCs w:val="24"/>
        </w:rPr>
        <w:t xml:space="preserve">9.828.218,49 kn (glavnica 9.497.755,98 kn i kamata 330.462,51), a na koje sukladno članku 71. stavku 3. Zakona </w:t>
      </w:r>
      <w:r w:rsidRPr="00A550B4">
        <w:rPr>
          <w:szCs w:val="24"/>
        </w:rPr>
        <w:t xml:space="preserve">postupak predstečajne nagodbe ne utječe. Na navedeni iznos prioritetnih tražbina ne primjenjuje se otpis  predviđen Planom financijskog i operativnog restrukturiranja (otpis u iznosu od 30% od glavnice i otpis 100% kamata), već se ukupan iznos podmiruje u cijelosti </w:t>
      </w:r>
      <w:r w:rsidRPr="00A550B4">
        <w:rPr>
          <w:szCs w:val="24"/>
        </w:rPr>
        <w:lastRenderedPageBreak/>
        <w:t xml:space="preserve">temeljem Upravnog ugovora o namirenju poreznog duga zaključenog 31.srpnja 2015.g. između Dužnika i Ministarstva financija, Porezne uprave. </w:t>
      </w:r>
    </w:p>
    <w:p w:rsidRDefault="00F56ECA" w:rsidP="00F56ECA" w:rsidR="00F56ECA" w:rsidRPr="00A550B4">
      <w:pPr>
        <w:spacing w:after="120" w:before="120"/>
        <w:jc w:val="both"/>
      </w:pPr>
      <w:r w:rsidRPr="00A550B4">
        <w:t xml:space="preserve">Ministarstvo financija Republike Hrvatske od iznosa  </w:t>
      </w:r>
      <w:r w:rsidRPr="00917488">
        <w:t xml:space="preserve">155.977.666,56 </w:t>
      </w:r>
      <w:r w:rsidRPr="00A550B4">
        <w:t xml:space="preserve">kn otpušta dug u iznosu </w:t>
      </w:r>
      <w:r>
        <w:t xml:space="preserve">od </w:t>
      </w:r>
      <w:r w:rsidRPr="00A550B4">
        <w:t>30% glavnice, a kamate otpušta u iznosu od  100 %, a dužnik pristaje na taj otpust.</w:t>
      </w:r>
    </w:p>
    <w:p w:rsidRDefault="00F56ECA" w:rsidP="00F56ECA" w:rsidR="00F56ECA" w:rsidRPr="00C63854">
      <w:pPr>
        <w:spacing w:after="120" w:before="120"/>
        <w:jc w:val="both"/>
      </w:pPr>
      <w:r w:rsidRPr="00A550B4">
        <w:t xml:space="preserve">Dug Ministarstva financija Republike Hrvatske, utvrđen ovom nagodbom, </w:t>
      </w:r>
      <w:r>
        <w:t>d</w:t>
      </w:r>
      <w:r w:rsidRPr="00A550B4">
        <w:t>užnik će podmiriti jednokratno u roku od 90 dana od dana pravomoćnosti rješenja o odobrenju ove Nagodbe iz sredstava uplaćenih u 1. fazi dokapitalizacije strateškog par</w:t>
      </w:r>
      <w:r>
        <w:t>t</w:t>
      </w:r>
      <w:r w:rsidRPr="00A550B4">
        <w:t xml:space="preserve">nera Kermas energija d.o.o.   </w:t>
      </w:r>
    </w:p>
    <w:p w:rsidRDefault="00F56ECA" w:rsidP="00F56ECA" w:rsidR="00F56ECA">
      <w:pPr>
        <w:spacing w:after="120" w:before="120"/>
        <w:jc w:val="both"/>
      </w:pPr>
      <w:r>
        <w:t>B</w:t>
      </w:r>
      <w:r w:rsidRPr="00A550B4">
        <w:t xml:space="preserve">) Svi ostali Vjerovnici ove skupine, otpuštaju </w:t>
      </w:r>
      <w:r>
        <w:t>d</w:t>
      </w:r>
      <w:r w:rsidRPr="00A550B4">
        <w:t xml:space="preserve">užniku 100% iznose kamata, a od glavnice otpuštaju 30%, a </w:t>
      </w:r>
      <w:r>
        <w:t>d</w:t>
      </w:r>
      <w:r w:rsidRPr="00A550B4">
        <w:t>užnik na takav otpust pristaje</w:t>
      </w:r>
      <w:r>
        <w:t>,</w:t>
      </w:r>
      <w:r w:rsidRPr="00A550B4">
        <w:t xml:space="preserve"> te će preostali dug svakom </w:t>
      </w:r>
      <w:r>
        <w:t>v</w:t>
      </w:r>
      <w:r w:rsidRPr="00A550B4">
        <w:t xml:space="preserve">jerovniku iz ove skupine </w:t>
      </w:r>
      <w:r>
        <w:t>d</w:t>
      </w:r>
      <w:r w:rsidRPr="00A550B4">
        <w:t>užnik podmiriti jednokratno u roku od 90 dana od dana pravomoćnosti rješenja o odobrenju ove Nagodbe iz sredstava uplaćenih u 1. fazi dokapitalizacije strateškog p</w:t>
      </w:r>
      <w:r>
        <w:t xml:space="preserve">artnera Kermas energija d.o.o. </w:t>
      </w:r>
    </w:p>
    <w:p w:rsidRDefault="00F56ECA" w:rsidP="00F56ECA" w:rsidR="00F56ECA" w:rsidRPr="00330328">
      <w:pPr>
        <w:spacing w:after="120" w:before="120"/>
        <w:jc w:val="both"/>
      </w:pPr>
      <w:r>
        <w:t>Vjerovnici skupine</w:t>
      </w:r>
      <w:r w:rsidRPr="00330328">
        <w:t xml:space="preserve"> </w:t>
      </w:r>
      <w:r>
        <w:t>1</w:t>
      </w:r>
      <w:r w:rsidRPr="00330328">
        <w:t>) čije tražbine nisu osporene u utvrđenim i smanjenim iznosima navode se u tablici kako slijedi:</w:t>
      </w:r>
    </w:p>
    <w:tbl>
      <w:tblPr>
        <w:tblW w:type="dxa" w:w="9229"/>
        <w:tblLayout w:type="fixed"/>
        <w:tblCellMar>
          <w:left w:type="dxa" w:w="0"/>
          <w:right w:type="dxa" w:w="0"/>
        </w:tblCellMar>
        <w:tblLook w:val="0000" w:noVBand="0" w:noHBand="0" w:lastColumn="0" w:firstColumn="0" w:lastRow="0" w:firstRow="0"/>
      </w:tblPr>
      <w:tblGrid>
        <w:gridCol w:w="377"/>
        <w:gridCol w:w="1339"/>
        <w:gridCol w:w="2367"/>
        <w:gridCol w:w="1461"/>
        <w:gridCol w:w="850"/>
        <w:gridCol w:w="1418"/>
        <w:gridCol w:w="1417"/>
      </w:tblGrid>
      <w:tr w:rsidTr="00523A85" w:rsidR="00F56ECA" w:rsidRPr="00330328">
        <w:trPr>
          <w:trHeight w:val="690"/>
        </w:trPr>
        <w:tc>
          <w:tcPr>
            <w:tcW w:type="dxa" w:w="377"/>
            <w:tcBorders>
              <w:top w:space="0" w:sz="8" w:color="auto" w:val="single"/>
              <w:left w:space="0" w:sz="8" w:color="auto" w:val="single"/>
              <w:bottom w:space="0" w:sz="8" w:color="auto" w:val="single"/>
              <w:right w:space="0" w:sz="4" w:color="auto" w:val="single"/>
            </w:tcBorders>
            <w:shd w:fill="auto" w:color="auto" w:val="clear"/>
            <w:tcMar>
              <w:top w:type="dxa" w:w="15"/>
              <w:left w:type="dxa" w:w="15"/>
              <w:bottom w:type="dxa" w:w="0"/>
              <w:right w:type="dxa" w:w="15"/>
            </w:tcMar>
            <w:vAlign w:val="center"/>
          </w:tcPr>
          <w:p w:rsidRDefault="00F56ECA" w:rsidP="00523A85" w:rsidR="00F56ECA" w:rsidRPr="00C63854">
            <w:pPr>
              <w:jc w:val="center"/>
              <w:rPr>
                <w:bCs/>
                <w:sz w:val="16"/>
                <w:szCs w:val="16"/>
              </w:rPr>
            </w:pPr>
            <w:r w:rsidRPr="00C63854">
              <w:rPr>
                <w:bCs/>
                <w:sz w:val="16"/>
                <w:szCs w:val="16"/>
              </w:rPr>
              <w:t>RBR</w:t>
            </w:r>
          </w:p>
        </w:tc>
        <w:tc>
          <w:tcPr>
            <w:tcW w:type="dxa" w:w="1339"/>
            <w:tcBorders>
              <w:top w:space="0" w:sz="8" w:color="auto" w:val="single"/>
              <w:left w:val="nil"/>
              <w:bottom w:val="nil"/>
              <w:right w:space="0" w:sz="4" w:color="auto" w:val="single"/>
            </w:tcBorders>
            <w:shd w:fill="auto" w:color="auto" w:val="clear"/>
            <w:tcMar>
              <w:top w:type="dxa" w:w="15"/>
              <w:left w:type="dxa" w:w="15"/>
              <w:bottom w:type="dxa" w:w="0"/>
              <w:right w:type="dxa" w:w="15"/>
            </w:tcMar>
            <w:vAlign w:val="center"/>
          </w:tcPr>
          <w:p w:rsidRDefault="00F56ECA" w:rsidP="00523A85" w:rsidR="00F56ECA" w:rsidRPr="00C63854">
            <w:pPr>
              <w:jc w:val="center"/>
              <w:rPr>
                <w:bCs/>
                <w:sz w:val="16"/>
                <w:szCs w:val="16"/>
              </w:rPr>
            </w:pPr>
            <w:r w:rsidRPr="00C63854">
              <w:rPr>
                <w:bCs/>
                <w:sz w:val="16"/>
                <w:szCs w:val="16"/>
              </w:rPr>
              <w:t>OIB VJEROVNIKA</w:t>
            </w:r>
          </w:p>
        </w:tc>
        <w:tc>
          <w:tcPr>
            <w:tcW w:type="dxa" w:w="2367"/>
            <w:tcBorders>
              <w:top w:space="0" w:sz="8" w:color="auto" w:val="single"/>
              <w:left w:val="nil"/>
              <w:bottom w:val="nil"/>
              <w:right w:space="0" w:sz="4" w:color="auto" w:val="single"/>
            </w:tcBorders>
            <w:shd w:fill="auto" w:color="auto" w:val="clear"/>
            <w:tcMar>
              <w:top w:type="dxa" w:w="15"/>
              <w:left w:type="dxa" w:w="15"/>
              <w:bottom w:type="dxa" w:w="0"/>
              <w:right w:type="dxa" w:w="15"/>
            </w:tcMar>
            <w:vAlign w:val="center"/>
          </w:tcPr>
          <w:p w:rsidRDefault="00F56ECA" w:rsidP="00523A85" w:rsidR="00F56ECA" w:rsidRPr="00C63854">
            <w:pPr>
              <w:jc w:val="center"/>
              <w:rPr>
                <w:bCs/>
                <w:sz w:val="16"/>
                <w:szCs w:val="16"/>
              </w:rPr>
            </w:pPr>
            <w:r w:rsidRPr="00C63854">
              <w:rPr>
                <w:bCs/>
                <w:sz w:val="16"/>
                <w:szCs w:val="16"/>
              </w:rPr>
              <w:t>NAZIV VJEROVNIKA</w:t>
            </w:r>
          </w:p>
        </w:tc>
        <w:tc>
          <w:tcPr>
            <w:tcW w:type="dxa" w:w="1461"/>
            <w:tcBorders>
              <w:top w:space="0" w:sz="8" w:color="auto" w:val="single"/>
              <w:left w:val="nil"/>
              <w:bottom w:val="nil"/>
              <w:right w:space="0" w:sz="4" w:color="auto" w:val="single"/>
            </w:tcBorders>
            <w:shd w:fill="auto" w:color="auto" w:val="clear"/>
            <w:tcMar>
              <w:top w:type="dxa" w:w="15"/>
              <w:left w:type="dxa" w:w="15"/>
              <w:bottom w:type="dxa" w:w="0"/>
              <w:right w:type="dxa" w:w="15"/>
            </w:tcMar>
            <w:vAlign w:val="center"/>
          </w:tcPr>
          <w:p w:rsidRDefault="00F56ECA" w:rsidP="00523A85" w:rsidR="00F56ECA" w:rsidRPr="00C63854">
            <w:pPr>
              <w:jc w:val="center"/>
              <w:rPr>
                <w:bCs/>
                <w:sz w:val="16"/>
                <w:szCs w:val="16"/>
              </w:rPr>
            </w:pPr>
            <w:r w:rsidRPr="00C63854">
              <w:rPr>
                <w:bCs/>
                <w:sz w:val="16"/>
                <w:szCs w:val="16"/>
              </w:rPr>
              <w:t>UTVRĐENI IZNOS TRAŽBINE</w:t>
            </w:r>
          </w:p>
        </w:tc>
        <w:tc>
          <w:tcPr>
            <w:tcW w:type="dxa" w:w="850"/>
            <w:tcBorders>
              <w:top w:space="0" w:sz="8" w:color="auto" w:val="single"/>
              <w:left w:space="0" w:sz="4" w:color="auto" w:val="single"/>
              <w:bottom w:space="0" w:sz="4" w:color="auto" w:val="single"/>
              <w:right w:space="0" w:sz="4" w:color="auto" w:val="single"/>
            </w:tcBorders>
            <w:shd w:fill="auto" w:color="auto" w:val="clear"/>
            <w:tcMar>
              <w:top w:type="dxa" w:w="15"/>
              <w:left w:type="dxa" w:w="15"/>
              <w:bottom w:type="dxa" w:w="0"/>
              <w:right w:type="dxa" w:w="15"/>
            </w:tcMar>
            <w:vAlign w:val="center"/>
          </w:tcPr>
          <w:p w:rsidRDefault="00F56ECA" w:rsidP="00523A85" w:rsidR="00F56ECA" w:rsidRPr="00C63854">
            <w:pPr>
              <w:jc w:val="center"/>
              <w:rPr>
                <w:bCs/>
                <w:sz w:val="16"/>
                <w:szCs w:val="16"/>
              </w:rPr>
            </w:pPr>
            <w:r w:rsidRPr="00C63854">
              <w:rPr>
                <w:bCs/>
                <w:sz w:val="16"/>
                <w:szCs w:val="16"/>
              </w:rPr>
              <w:t>VISINA OTPISA</w:t>
            </w:r>
          </w:p>
        </w:tc>
        <w:tc>
          <w:tcPr>
            <w:tcW w:type="dxa" w:w="1418"/>
            <w:tcBorders>
              <w:top w:space="0" w:sz="8" w:color="auto" w:val="single"/>
              <w:left w:val="nil"/>
              <w:bottom w:space="0" w:sz="4" w:color="auto" w:val="single"/>
              <w:right w:space="0" w:sz="4" w:color="auto" w:val="single"/>
            </w:tcBorders>
            <w:shd w:fill="auto" w:color="auto" w:val="clear"/>
            <w:tcMar>
              <w:top w:type="dxa" w:w="15"/>
              <w:left w:type="dxa" w:w="15"/>
              <w:bottom w:type="dxa" w:w="0"/>
              <w:right w:type="dxa" w:w="15"/>
            </w:tcMar>
            <w:vAlign w:val="center"/>
          </w:tcPr>
          <w:p w:rsidRDefault="00F56ECA" w:rsidP="00523A85" w:rsidR="00F56ECA" w:rsidRPr="00C63854">
            <w:pPr>
              <w:jc w:val="center"/>
              <w:rPr>
                <w:bCs/>
                <w:sz w:val="16"/>
                <w:szCs w:val="16"/>
              </w:rPr>
            </w:pPr>
            <w:r w:rsidRPr="00C63854">
              <w:rPr>
                <w:bCs/>
                <w:sz w:val="16"/>
                <w:szCs w:val="16"/>
              </w:rPr>
              <w:t>IZNOS OTPISANIH OBVEZA</w:t>
            </w:r>
          </w:p>
        </w:tc>
        <w:tc>
          <w:tcPr>
            <w:tcW w:type="dxa" w:w="1417"/>
            <w:tcBorders>
              <w:top w:space="0" w:sz="8" w:color="auto" w:val="single"/>
              <w:left w:val="nil"/>
              <w:bottom w:space="0" w:sz="4" w:color="auto" w:val="single"/>
              <w:right w:space="0" w:sz="4" w:color="auto" w:val="single"/>
            </w:tcBorders>
            <w:shd w:fill="auto" w:color="auto" w:val="clear"/>
            <w:tcMar>
              <w:top w:type="dxa" w:w="15"/>
              <w:left w:type="dxa" w:w="15"/>
              <w:bottom w:type="dxa" w:w="0"/>
              <w:right w:type="dxa" w:w="15"/>
            </w:tcMar>
            <w:vAlign w:val="center"/>
          </w:tcPr>
          <w:p w:rsidRDefault="00F56ECA" w:rsidP="00523A85" w:rsidR="00F56ECA" w:rsidRPr="00C63854">
            <w:pPr>
              <w:jc w:val="center"/>
              <w:rPr>
                <w:bCs/>
                <w:sz w:val="16"/>
                <w:szCs w:val="16"/>
              </w:rPr>
            </w:pPr>
            <w:r w:rsidRPr="00C63854">
              <w:rPr>
                <w:bCs/>
                <w:sz w:val="16"/>
                <w:szCs w:val="16"/>
              </w:rPr>
              <w:t>PREOSTALI IZNOS ZA OTPLATU</w:t>
            </w:r>
          </w:p>
        </w:tc>
      </w:tr>
      <w:tr w:rsidTr="00523A85" w:rsidR="00F56ECA" w:rsidRPr="00330328">
        <w:trPr>
          <w:trHeight w:val="848"/>
        </w:trPr>
        <w:tc>
          <w:tcPr>
            <w:tcW w:type="dxa" w:w="377"/>
            <w:tcBorders>
              <w:top w:val="nil"/>
              <w:left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6"/>
                <w:szCs w:val="16"/>
              </w:rPr>
            </w:pPr>
          </w:p>
        </w:tc>
        <w:tc>
          <w:tcPr>
            <w:tcW w:type="dxa" w:w="1339"/>
            <w:vMerge w:val="restart"/>
            <w:tcBorders>
              <w:top w:space="0" w:sz="4" w:color="auto" w:val="single"/>
              <w:left w:val="nil"/>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18683136487</w:t>
            </w:r>
          </w:p>
        </w:tc>
        <w:tc>
          <w:tcPr>
            <w:tcW w:type="dxa" w:w="2367"/>
            <w:tcBorders>
              <w:top w:space="0" w:sz="4" w:color="auto" w:val="single"/>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6"/>
                <w:szCs w:val="16"/>
              </w:rPr>
            </w:pPr>
            <w:r w:rsidRPr="00C63854">
              <w:rPr>
                <w:sz w:val="16"/>
                <w:szCs w:val="16"/>
              </w:rPr>
              <w:t>MINISTARSTVO FINANCIJA-</w:t>
            </w:r>
            <w:r w:rsidRPr="00C63854">
              <w:rPr>
                <w:sz w:val="16"/>
                <w:szCs w:val="16"/>
              </w:rPr>
              <w:br/>
              <w:t>Porezna uprava (glavnica)</w:t>
            </w:r>
          </w:p>
        </w:tc>
        <w:tc>
          <w:tcPr>
            <w:tcW w:type="dxa" w:w="1461"/>
            <w:tcBorders>
              <w:top w:space="0" w:sz="4" w:color="auto" w:val="single"/>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color w:val="000000"/>
                <w:sz w:val="16"/>
                <w:szCs w:val="16"/>
              </w:rPr>
            </w:pPr>
            <w:r w:rsidRPr="00C63854">
              <w:rPr>
                <w:color w:val="000000"/>
                <w:sz w:val="16"/>
                <w:szCs w:val="16"/>
              </w:rPr>
              <w:t>9.319.343,30</w:t>
            </w:r>
          </w:p>
        </w:tc>
        <w:tc>
          <w:tcPr>
            <w:tcW w:type="dxa" w:w="850"/>
            <w:tcBorders>
              <w:top w:space="0" w:sz="4" w:color="auto" w:val="single"/>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color w:val="000000"/>
                <w:sz w:val="16"/>
                <w:szCs w:val="16"/>
              </w:rPr>
            </w:pPr>
            <w:r w:rsidRPr="00C63854">
              <w:rPr>
                <w:color w:val="000000"/>
                <w:sz w:val="16"/>
                <w:szCs w:val="16"/>
              </w:rPr>
              <w:t>30%</w:t>
            </w:r>
          </w:p>
        </w:tc>
        <w:tc>
          <w:tcPr>
            <w:tcW w:type="dxa" w:w="1418"/>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rPr>
                <w:strike/>
                <w:color w:val="000000"/>
                <w:sz w:val="16"/>
                <w:szCs w:val="16"/>
              </w:rPr>
            </w:pPr>
          </w:p>
          <w:p w:rsidRDefault="00F56ECA" w:rsidP="00523A85" w:rsidR="00F56ECA" w:rsidRPr="00C63854">
            <w:pPr>
              <w:jc w:val="right"/>
              <w:rPr>
                <w:color w:val="000000"/>
                <w:sz w:val="16"/>
                <w:szCs w:val="16"/>
              </w:rPr>
            </w:pPr>
            <w:r w:rsidRPr="00C63854">
              <w:rPr>
                <w:color w:val="000000"/>
                <w:sz w:val="16"/>
                <w:szCs w:val="16"/>
              </w:rPr>
              <w:t>2.795.802,99</w:t>
            </w:r>
          </w:p>
          <w:p w:rsidRDefault="00F56ECA" w:rsidP="00523A85" w:rsidR="00F56ECA" w:rsidRPr="00C63854">
            <w:pPr>
              <w:jc w:val="right"/>
              <w:rPr>
                <w:strike/>
                <w:color w:val="000000"/>
                <w:sz w:val="16"/>
                <w:szCs w:val="16"/>
              </w:rPr>
            </w:pPr>
          </w:p>
        </w:tc>
        <w:tc>
          <w:tcPr>
            <w:tcW w:type="dxa" w:w="1417"/>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color w:val="000000"/>
                <w:sz w:val="16"/>
                <w:szCs w:val="16"/>
              </w:rPr>
            </w:pPr>
            <w:r w:rsidRPr="00C63854">
              <w:rPr>
                <w:color w:val="000000"/>
                <w:sz w:val="16"/>
                <w:szCs w:val="16"/>
              </w:rPr>
              <w:t>6.523.540,31</w:t>
            </w:r>
          </w:p>
        </w:tc>
      </w:tr>
      <w:tr w:rsidTr="00523A85" w:rsidR="00F56ECA" w:rsidRPr="00330328">
        <w:trPr>
          <w:trHeight w:val="450"/>
        </w:trPr>
        <w:tc>
          <w:tcPr>
            <w:tcW w:type="dxa" w:w="377"/>
            <w:vMerge w:val="restart"/>
            <w:tcBorders>
              <w:top w:val="nil"/>
              <w:left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1</w:t>
            </w:r>
          </w:p>
        </w:tc>
        <w:tc>
          <w:tcPr>
            <w:tcW w:type="dxa" w:w="1339"/>
            <w:vMerge/>
            <w:tcBorders>
              <w:left w:val="nil"/>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6"/>
                <w:szCs w:val="16"/>
              </w:rPr>
            </w:pPr>
          </w:p>
        </w:tc>
        <w:tc>
          <w:tcPr>
            <w:tcW w:type="dxa" w:w="2367"/>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6"/>
                <w:szCs w:val="16"/>
              </w:rPr>
            </w:pPr>
            <w:r w:rsidRPr="00C63854">
              <w:rPr>
                <w:sz w:val="16"/>
                <w:szCs w:val="16"/>
              </w:rPr>
              <w:t>MINISTARSTVO FINANCIJA-</w:t>
            </w:r>
            <w:r w:rsidRPr="00C63854">
              <w:rPr>
                <w:sz w:val="16"/>
                <w:szCs w:val="16"/>
              </w:rPr>
              <w:br/>
              <w:t>Porezna uprava (kamata)</w:t>
            </w:r>
          </w:p>
        </w:tc>
        <w:tc>
          <w:tcPr>
            <w:tcW w:type="dxa" w:w="1461"/>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trike/>
                <w:color w:val="000000"/>
                <w:sz w:val="16"/>
                <w:szCs w:val="16"/>
              </w:rPr>
            </w:pPr>
            <w:r w:rsidRPr="00C63854">
              <w:rPr>
                <w:color w:val="000000"/>
                <w:sz w:val="16"/>
                <w:szCs w:val="16"/>
              </w:rPr>
              <w:t>694.021,50</w:t>
            </w:r>
          </w:p>
        </w:tc>
        <w:tc>
          <w:tcPr>
            <w:tcW w:type="dxa" w:w="85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color w:val="000000"/>
                <w:sz w:val="16"/>
                <w:szCs w:val="16"/>
              </w:rPr>
            </w:pPr>
            <w:r w:rsidRPr="00C63854">
              <w:rPr>
                <w:color w:val="000000"/>
                <w:sz w:val="16"/>
                <w:szCs w:val="16"/>
              </w:rPr>
              <w:t>100%</w:t>
            </w:r>
          </w:p>
        </w:tc>
        <w:tc>
          <w:tcPr>
            <w:tcW w:type="dxa" w:w="1418"/>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color w:val="000000"/>
                <w:sz w:val="16"/>
                <w:szCs w:val="16"/>
              </w:rPr>
            </w:pPr>
            <w:r w:rsidRPr="00C63854">
              <w:rPr>
                <w:color w:val="000000"/>
                <w:sz w:val="16"/>
                <w:szCs w:val="16"/>
              </w:rPr>
              <w:t>694.021,50</w:t>
            </w:r>
          </w:p>
        </w:tc>
        <w:tc>
          <w:tcPr>
            <w:tcW w:type="dxa" w:w="1417"/>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color w:val="000000"/>
                <w:sz w:val="16"/>
                <w:szCs w:val="16"/>
              </w:rPr>
            </w:pPr>
            <w:r w:rsidRPr="00C63854">
              <w:rPr>
                <w:color w:val="000000"/>
                <w:sz w:val="16"/>
                <w:szCs w:val="16"/>
              </w:rPr>
              <w:t>0,00</w:t>
            </w:r>
          </w:p>
        </w:tc>
      </w:tr>
      <w:tr w:rsidTr="00523A85" w:rsidR="00F56ECA" w:rsidRPr="00330328">
        <w:trPr>
          <w:trHeight w:val="450"/>
        </w:trPr>
        <w:tc>
          <w:tcPr>
            <w:tcW w:type="dxa" w:w="377"/>
            <w:vMerge/>
            <w:tcBorders>
              <w:left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6"/>
                <w:szCs w:val="16"/>
              </w:rPr>
            </w:pPr>
          </w:p>
        </w:tc>
        <w:tc>
          <w:tcPr>
            <w:tcW w:type="dxa" w:w="1339"/>
            <w:vMerge/>
            <w:tcBorders>
              <w:left w:val="nil"/>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6"/>
                <w:szCs w:val="16"/>
              </w:rPr>
            </w:pPr>
          </w:p>
        </w:tc>
        <w:tc>
          <w:tcPr>
            <w:tcW w:type="dxa" w:w="2367"/>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6"/>
                <w:szCs w:val="16"/>
              </w:rPr>
            </w:pPr>
            <w:r w:rsidRPr="00C63854">
              <w:rPr>
                <w:sz w:val="16"/>
                <w:szCs w:val="16"/>
              </w:rPr>
              <w:t>MINISTARSTVO FINANCIJA-</w:t>
            </w:r>
            <w:r w:rsidRPr="00C63854">
              <w:rPr>
                <w:sz w:val="16"/>
                <w:szCs w:val="16"/>
              </w:rPr>
              <w:br/>
              <w:t>JAMSTVO PO KREDITIMA (glavnica)</w:t>
            </w:r>
          </w:p>
        </w:tc>
        <w:tc>
          <w:tcPr>
            <w:tcW w:type="dxa" w:w="1461"/>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78.641.522,77</w:t>
            </w:r>
          </w:p>
        </w:tc>
        <w:tc>
          <w:tcPr>
            <w:tcW w:type="dxa" w:w="85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30%</w:t>
            </w:r>
          </w:p>
        </w:tc>
        <w:tc>
          <w:tcPr>
            <w:tcW w:type="dxa" w:w="1418"/>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23.592.456,83</w:t>
            </w:r>
          </w:p>
        </w:tc>
        <w:tc>
          <w:tcPr>
            <w:tcW w:type="dxa" w:w="1417"/>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55.049.065,94</w:t>
            </w:r>
          </w:p>
        </w:tc>
      </w:tr>
      <w:tr w:rsidTr="00523A85" w:rsidR="00F56ECA" w:rsidRPr="00330328">
        <w:trPr>
          <w:trHeight w:val="450"/>
        </w:trPr>
        <w:tc>
          <w:tcPr>
            <w:tcW w:type="dxa" w:w="377"/>
            <w:vMerge/>
            <w:tcBorders>
              <w:left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6"/>
                <w:szCs w:val="16"/>
              </w:rPr>
            </w:pPr>
          </w:p>
        </w:tc>
        <w:tc>
          <w:tcPr>
            <w:tcW w:type="dxa" w:w="1339"/>
            <w:vMerge/>
            <w:tcBorders>
              <w:left w:val="nil"/>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6"/>
                <w:szCs w:val="16"/>
              </w:rPr>
            </w:pPr>
          </w:p>
        </w:tc>
        <w:tc>
          <w:tcPr>
            <w:tcW w:type="dxa" w:w="2367"/>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6"/>
                <w:szCs w:val="16"/>
              </w:rPr>
            </w:pPr>
            <w:r w:rsidRPr="00C63854">
              <w:rPr>
                <w:sz w:val="16"/>
                <w:szCs w:val="16"/>
              </w:rPr>
              <w:t>MINISTARSTVO FINANCIJA-</w:t>
            </w:r>
            <w:r w:rsidRPr="00C63854">
              <w:rPr>
                <w:sz w:val="16"/>
                <w:szCs w:val="16"/>
              </w:rPr>
              <w:br/>
              <w:t>JAMSTVO PO KREDITIMA (kamata)</w:t>
            </w:r>
          </w:p>
        </w:tc>
        <w:tc>
          <w:tcPr>
            <w:tcW w:type="dxa" w:w="1461"/>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67.322.778,99</w:t>
            </w:r>
          </w:p>
        </w:tc>
        <w:tc>
          <w:tcPr>
            <w:tcW w:type="dxa" w:w="85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100%</w:t>
            </w:r>
          </w:p>
        </w:tc>
        <w:tc>
          <w:tcPr>
            <w:tcW w:type="dxa" w:w="1418"/>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67.322.778,99</w:t>
            </w:r>
          </w:p>
        </w:tc>
        <w:tc>
          <w:tcPr>
            <w:tcW w:type="dxa" w:w="1417"/>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0,00</w:t>
            </w:r>
          </w:p>
        </w:tc>
      </w:tr>
      <w:tr w:rsidTr="00523A85" w:rsidR="00F56ECA" w:rsidRPr="00330328">
        <w:trPr>
          <w:trHeight w:val="225"/>
        </w:trPr>
        <w:tc>
          <w:tcPr>
            <w:tcW w:type="dxa" w:w="377"/>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6"/>
                <w:szCs w:val="16"/>
              </w:rPr>
            </w:pPr>
          </w:p>
        </w:tc>
        <w:tc>
          <w:tcPr>
            <w:tcW w:type="dxa" w:w="1339"/>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6"/>
                <w:szCs w:val="16"/>
              </w:rPr>
            </w:pPr>
          </w:p>
        </w:tc>
        <w:tc>
          <w:tcPr>
            <w:tcW w:type="dxa" w:w="2367"/>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6"/>
                <w:szCs w:val="16"/>
              </w:rPr>
            </w:pPr>
            <w:r w:rsidRPr="00C63854">
              <w:rPr>
                <w:sz w:val="16"/>
                <w:szCs w:val="16"/>
              </w:rPr>
              <w:t>UKUPNO MINISTARSTVO FINANCIJA</w:t>
            </w:r>
          </w:p>
        </w:tc>
        <w:tc>
          <w:tcPr>
            <w:tcW w:type="dxa" w:w="1461"/>
            <w:tcBorders>
              <w:top w:val="nil"/>
              <w:left w:space="0" w:sz="4" w:color="auto" w:val="single"/>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rPr>
                <w:strike/>
                <w:sz w:val="16"/>
                <w:szCs w:val="16"/>
              </w:rPr>
            </w:pPr>
          </w:p>
          <w:p w:rsidRDefault="00F56ECA" w:rsidP="00523A85" w:rsidR="00F56ECA" w:rsidRPr="00C63854">
            <w:pPr>
              <w:jc w:val="right"/>
              <w:rPr>
                <w:sz w:val="16"/>
                <w:szCs w:val="16"/>
              </w:rPr>
            </w:pPr>
            <w:r w:rsidRPr="00C63854">
              <w:rPr>
                <w:sz w:val="16"/>
                <w:szCs w:val="16"/>
              </w:rPr>
              <w:t>155.977.666,56</w:t>
            </w:r>
          </w:p>
        </w:tc>
        <w:tc>
          <w:tcPr>
            <w:tcW w:type="dxa" w:w="85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 </w:t>
            </w:r>
          </w:p>
        </w:tc>
        <w:tc>
          <w:tcPr>
            <w:tcW w:type="dxa" w:w="1418"/>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rPr>
                <w:strike/>
                <w:sz w:val="16"/>
                <w:szCs w:val="16"/>
              </w:rPr>
            </w:pPr>
          </w:p>
          <w:p w:rsidRDefault="00F56ECA" w:rsidP="00523A85" w:rsidR="00F56ECA" w:rsidRPr="00C63854">
            <w:pPr>
              <w:jc w:val="right"/>
              <w:rPr>
                <w:sz w:val="16"/>
                <w:szCs w:val="16"/>
              </w:rPr>
            </w:pPr>
            <w:r w:rsidRPr="00C63854">
              <w:rPr>
                <w:sz w:val="16"/>
                <w:szCs w:val="16"/>
              </w:rPr>
              <w:t>94.405.060,31</w:t>
            </w:r>
          </w:p>
        </w:tc>
        <w:tc>
          <w:tcPr>
            <w:tcW w:type="dxa" w:w="1417"/>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trike/>
                <w:sz w:val="16"/>
                <w:szCs w:val="16"/>
              </w:rPr>
            </w:pPr>
          </w:p>
          <w:p w:rsidRDefault="00F56ECA" w:rsidP="00523A85" w:rsidR="00F56ECA" w:rsidRPr="00C63854">
            <w:pPr>
              <w:jc w:val="right"/>
              <w:rPr>
                <w:sz w:val="16"/>
                <w:szCs w:val="16"/>
              </w:rPr>
            </w:pPr>
            <w:r w:rsidRPr="00C63854">
              <w:rPr>
                <w:sz w:val="16"/>
                <w:szCs w:val="16"/>
              </w:rPr>
              <w:t>61.572.606,25</w:t>
            </w:r>
          </w:p>
          <w:p w:rsidRDefault="00F56ECA" w:rsidP="00523A85" w:rsidR="00F56ECA" w:rsidRPr="00C63854">
            <w:pPr>
              <w:jc w:val="right"/>
              <w:rPr>
                <w:sz w:val="16"/>
                <w:szCs w:val="16"/>
              </w:rPr>
            </w:pPr>
          </w:p>
        </w:tc>
      </w:tr>
      <w:tr w:rsidTr="00523A85" w:rsidR="00F56ECA" w:rsidRPr="00330328">
        <w:trPr>
          <w:trHeight w:val="225"/>
        </w:trPr>
        <w:tc>
          <w:tcPr>
            <w:tcW w:type="dxa" w:w="377"/>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2</w:t>
            </w:r>
          </w:p>
        </w:tc>
        <w:tc>
          <w:tcPr>
            <w:tcW w:type="dxa" w:w="1339"/>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46742627095</w:t>
            </w:r>
          </w:p>
        </w:tc>
        <w:tc>
          <w:tcPr>
            <w:tcW w:type="dxa" w:w="2367"/>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6"/>
                <w:szCs w:val="16"/>
              </w:rPr>
            </w:pPr>
            <w:r w:rsidRPr="00C63854">
              <w:rPr>
                <w:sz w:val="16"/>
                <w:szCs w:val="16"/>
              </w:rPr>
              <w:t xml:space="preserve">APARTMANI MEDENA </w:t>
            </w:r>
            <w:r>
              <w:rPr>
                <w:sz w:val="16"/>
                <w:szCs w:val="16"/>
              </w:rPr>
              <w:t>d.d.</w:t>
            </w:r>
            <w:r w:rsidRPr="00C63854">
              <w:rPr>
                <w:sz w:val="16"/>
                <w:szCs w:val="16"/>
              </w:rPr>
              <w:t xml:space="preserve"> SEGET DONJI</w:t>
            </w:r>
          </w:p>
        </w:tc>
        <w:tc>
          <w:tcPr>
            <w:tcW w:type="dxa" w:w="1461"/>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60.654,25</w:t>
            </w:r>
          </w:p>
        </w:tc>
        <w:tc>
          <w:tcPr>
            <w:tcW w:type="dxa" w:w="85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30%</w:t>
            </w:r>
          </w:p>
        </w:tc>
        <w:tc>
          <w:tcPr>
            <w:tcW w:type="dxa" w:w="1418"/>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18.196,27</w:t>
            </w:r>
          </w:p>
        </w:tc>
        <w:tc>
          <w:tcPr>
            <w:tcW w:type="dxa" w:w="1417"/>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42.457,98</w:t>
            </w:r>
          </w:p>
        </w:tc>
      </w:tr>
      <w:tr w:rsidTr="00523A85" w:rsidR="00F56ECA" w:rsidRPr="00330328">
        <w:trPr>
          <w:trHeight w:val="225"/>
        </w:trPr>
        <w:tc>
          <w:tcPr>
            <w:tcW w:type="dxa" w:w="377"/>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3</w:t>
            </w:r>
          </w:p>
        </w:tc>
        <w:tc>
          <w:tcPr>
            <w:tcW w:type="dxa" w:w="1339"/>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85821130368</w:t>
            </w:r>
          </w:p>
        </w:tc>
        <w:tc>
          <w:tcPr>
            <w:tcW w:type="dxa" w:w="2367"/>
            <w:tcBorders>
              <w:top w:val="nil"/>
              <w:left w:val="nil"/>
              <w:bottom w:space="0" w:sz="4" w:color="auto" w:val="single"/>
              <w:right w:space="0" w:sz="4" w:color="auto" w:val="single"/>
            </w:tcBorders>
            <w:tcMar>
              <w:top w:type="dxa" w:w="15"/>
              <w:left w:type="dxa" w:w="15"/>
              <w:bottom w:type="dxa" w:w="0"/>
              <w:right w:type="dxa" w:w="15"/>
            </w:tcMar>
            <w:vAlign w:val="bottom"/>
          </w:tcPr>
          <w:p w:rsidRDefault="00F56ECA" w:rsidP="00523A85" w:rsidR="00F56ECA" w:rsidRPr="00C63854">
            <w:pPr>
              <w:rPr>
                <w:sz w:val="16"/>
                <w:szCs w:val="16"/>
              </w:rPr>
            </w:pPr>
            <w:r w:rsidRPr="00C63854">
              <w:rPr>
                <w:sz w:val="16"/>
                <w:szCs w:val="16"/>
              </w:rPr>
              <w:t>FINANCIJSKA AGENCIJA, ZAGREB</w:t>
            </w:r>
          </w:p>
        </w:tc>
        <w:tc>
          <w:tcPr>
            <w:tcW w:type="dxa" w:w="1461"/>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749,50</w:t>
            </w:r>
          </w:p>
        </w:tc>
        <w:tc>
          <w:tcPr>
            <w:tcW w:type="dxa" w:w="85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30%</w:t>
            </w:r>
          </w:p>
        </w:tc>
        <w:tc>
          <w:tcPr>
            <w:tcW w:type="dxa" w:w="1418"/>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224,85</w:t>
            </w:r>
          </w:p>
        </w:tc>
        <w:tc>
          <w:tcPr>
            <w:tcW w:type="dxa" w:w="1417"/>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524,65</w:t>
            </w:r>
          </w:p>
        </w:tc>
      </w:tr>
      <w:tr w:rsidTr="00523A85" w:rsidR="00F56ECA" w:rsidRPr="00330328">
        <w:trPr>
          <w:trHeight w:val="450"/>
        </w:trPr>
        <w:tc>
          <w:tcPr>
            <w:tcW w:type="dxa" w:w="377"/>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4</w:t>
            </w:r>
          </w:p>
        </w:tc>
        <w:tc>
          <w:tcPr>
            <w:tcW w:type="dxa" w:w="1339"/>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46830600751</w:t>
            </w:r>
          </w:p>
        </w:tc>
        <w:tc>
          <w:tcPr>
            <w:tcW w:type="dxa" w:w="2367"/>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6"/>
                <w:szCs w:val="16"/>
              </w:rPr>
            </w:pPr>
            <w:r w:rsidRPr="00C63854">
              <w:rPr>
                <w:sz w:val="16"/>
                <w:szCs w:val="16"/>
              </w:rPr>
              <w:t>HEP - Operator distribucijskog sustava d.o.o.-</w:t>
            </w:r>
            <w:r w:rsidRPr="00C63854">
              <w:rPr>
                <w:sz w:val="16"/>
                <w:szCs w:val="16"/>
              </w:rPr>
              <w:br/>
              <w:t>ELEKTRODALMACIJA SPLIT, TROGIR</w:t>
            </w:r>
          </w:p>
        </w:tc>
        <w:tc>
          <w:tcPr>
            <w:tcW w:type="dxa" w:w="1461"/>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74.142,01</w:t>
            </w:r>
          </w:p>
        </w:tc>
        <w:tc>
          <w:tcPr>
            <w:tcW w:type="dxa" w:w="85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30%</w:t>
            </w:r>
          </w:p>
        </w:tc>
        <w:tc>
          <w:tcPr>
            <w:tcW w:type="dxa" w:w="1418"/>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22.242,60</w:t>
            </w:r>
          </w:p>
        </w:tc>
        <w:tc>
          <w:tcPr>
            <w:tcW w:type="dxa" w:w="1417"/>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51.899,41</w:t>
            </w:r>
          </w:p>
        </w:tc>
      </w:tr>
      <w:tr w:rsidTr="00523A85" w:rsidR="00F56ECA" w:rsidRPr="00330328">
        <w:trPr>
          <w:trHeight w:val="225"/>
        </w:trPr>
        <w:tc>
          <w:tcPr>
            <w:tcW w:type="dxa" w:w="377"/>
            <w:vMerge w:val="restart"/>
            <w:tcBorders>
              <w:top w:val="nil"/>
              <w:left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5</w:t>
            </w:r>
          </w:p>
        </w:tc>
        <w:tc>
          <w:tcPr>
            <w:tcW w:type="dxa" w:w="1339"/>
            <w:vMerge w:val="restart"/>
            <w:tcBorders>
              <w:top w:val="nil"/>
              <w:left w:val="nil"/>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63073332379</w:t>
            </w:r>
          </w:p>
        </w:tc>
        <w:tc>
          <w:tcPr>
            <w:tcW w:type="dxa" w:w="2367"/>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6"/>
                <w:szCs w:val="16"/>
              </w:rPr>
            </w:pPr>
            <w:r w:rsidRPr="00C63854">
              <w:rPr>
                <w:sz w:val="16"/>
                <w:szCs w:val="16"/>
              </w:rPr>
              <w:t xml:space="preserve">HEP OPSKRBA </w:t>
            </w:r>
            <w:r>
              <w:rPr>
                <w:sz w:val="16"/>
                <w:szCs w:val="16"/>
              </w:rPr>
              <w:t>d.o.o</w:t>
            </w:r>
            <w:r w:rsidRPr="00C63854">
              <w:rPr>
                <w:sz w:val="16"/>
                <w:szCs w:val="16"/>
              </w:rPr>
              <w:t>., ZAGREB</w:t>
            </w:r>
          </w:p>
        </w:tc>
        <w:tc>
          <w:tcPr>
            <w:tcW w:type="dxa" w:w="1461"/>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186.687,02</w:t>
            </w:r>
          </w:p>
        </w:tc>
        <w:tc>
          <w:tcPr>
            <w:tcW w:type="dxa" w:w="85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30%</w:t>
            </w:r>
          </w:p>
        </w:tc>
        <w:tc>
          <w:tcPr>
            <w:tcW w:type="dxa" w:w="1418"/>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56.006,11</w:t>
            </w:r>
          </w:p>
        </w:tc>
        <w:tc>
          <w:tcPr>
            <w:tcW w:type="dxa" w:w="1417"/>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130.680,91</w:t>
            </w:r>
          </w:p>
        </w:tc>
      </w:tr>
      <w:tr w:rsidTr="00523A85" w:rsidR="00F56ECA" w:rsidRPr="00330328">
        <w:trPr>
          <w:trHeight w:val="450"/>
        </w:trPr>
        <w:tc>
          <w:tcPr>
            <w:tcW w:type="dxa" w:w="377"/>
            <w:vMerge/>
            <w:tcBorders>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6"/>
                <w:szCs w:val="16"/>
              </w:rPr>
            </w:pPr>
          </w:p>
        </w:tc>
        <w:tc>
          <w:tcPr>
            <w:tcW w:type="dxa" w:w="1339"/>
            <w:vMerge/>
            <w:tcBorders>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6"/>
                <w:szCs w:val="16"/>
              </w:rPr>
            </w:pPr>
          </w:p>
        </w:tc>
        <w:tc>
          <w:tcPr>
            <w:tcW w:type="dxa" w:w="2367"/>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6"/>
                <w:szCs w:val="16"/>
              </w:rPr>
            </w:pPr>
            <w:r w:rsidRPr="00C63854">
              <w:rPr>
                <w:sz w:val="16"/>
                <w:szCs w:val="16"/>
              </w:rPr>
              <w:t xml:space="preserve">HEP OPSKRBA </w:t>
            </w:r>
            <w:r>
              <w:rPr>
                <w:sz w:val="16"/>
                <w:szCs w:val="16"/>
              </w:rPr>
              <w:t>d.o.o</w:t>
            </w:r>
            <w:r w:rsidRPr="00C63854">
              <w:rPr>
                <w:sz w:val="16"/>
                <w:szCs w:val="16"/>
              </w:rPr>
              <w:t xml:space="preserve">., ZAGREB- </w:t>
            </w:r>
            <w:r w:rsidRPr="00C63854">
              <w:rPr>
                <w:sz w:val="16"/>
                <w:szCs w:val="16"/>
              </w:rPr>
              <w:br/>
              <w:t>zatezne kamate</w:t>
            </w:r>
          </w:p>
        </w:tc>
        <w:tc>
          <w:tcPr>
            <w:tcW w:type="dxa" w:w="1461"/>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2.147,35</w:t>
            </w:r>
          </w:p>
        </w:tc>
        <w:tc>
          <w:tcPr>
            <w:tcW w:type="dxa" w:w="85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100%</w:t>
            </w:r>
          </w:p>
        </w:tc>
        <w:tc>
          <w:tcPr>
            <w:tcW w:type="dxa" w:w="1418"/>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2.147,35</w:t>
            </w:r>
          </w:p>
        </w:tc>
        <w:tc>
          <w:tcPr>
            <w:tcW w:type="dxa" w:w="1417"/>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0,00</w:t>
            </w:r>
          </w:p>
        </w:tc>
      </w:tr>
      <w:tr w:rsidTr="00523A85" w:rsidR="00F56ECA" w:rsidRPr="00330328">
        <w:trPr>
          <w:trHeight w:val="225"/>
        </w:trPr>
        <w:tc>
          <w:tcPr>
            <w:tcW w:type="dxa" w:w="377"/>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6</w:t>
            </w:r>
          </w:p>
        </w:tc>
        <w:tc>
          <w:tcPr>
            <w:tcW w:type="dxa" w:w="1339"/>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41387373932</w:t>
            </w:r>
          </w:p>
        </w:tc>
        <w:tc>
          <w:tcPr>
            <w:tcW w:type="dxa" w:w="2367"/>
            <w:tcBorders>
              <w:top w:val="nil"/>
              <w:left w:val="nil"/>
              <w:bottom w:space="0" w:sz="4" w:color="auto" w:val="single"/>
              <w:right w:space="0" w:sz="4" w:color="auto" w:val="single"/>
            </w:tcBorders>
            <w:tcMar>
              <w:top w:type="dxa" w:w="15"/>
              <w:left w:type="dxa" w:w="15"/>
              <w:bottom w:type="dxa" w:w="0"/>
              <w:right w:type="dxa" w:w="15"/>
            </w:tcMar>
            <w:vAlign w:val="bottom"/>
          </w:tcPr>
          <w:p w:rsidRDefault="00F56ECA" w:rsidP="00523A85" w:rsidR="00F56ECA" w:rsidRPr="00C63854">
            <w:pPr>
              <w:rPr>
                <w:sz w:val="16"/>
                <w:szCs w:val="16"/>
              </w:rPr>
            </w:pPr>
            <w:r w:rsidRPr="00C63854">
              <w:rPr>
                <w:sz w:val="16"/>
                <w:szCs w:val="16"/>
              </w:rPr>
              <w:t>HINA ZAGREB</w:t>
            </w:r>
          </w:p>
        </w:tc>
        <w:tc>
          <w:tcPr>
            <w:tcW w:type="dxa" w:w="1461"/>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600,00</w:t>
            </w:r>
          </w:p>
        </w:tc>
        <w:tc>
          <w:tcPr>
            <w:tcW w:type="dxa" w:w="85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30%</w:t>
            </w:r>
          </w:p>
        </w:tc>
        <w:tc>
          <w:tcPr>
            <w:tcW w:type="dxa" w:w="1418"/>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180</w:t>
            </w:r>
          </w:p>
        </w:tc>
        <w:tc>
          <w:tcPr>
            <w:tcW w:type="dxa" w:w="1417"/>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420,00</w:t>
            </w:r>
          </w:p>
        </w:tc>
      </w:tr>
      <w:tr w:rsidTr="00523A85" w:rsidR="00F56ECA" w:rsidRPr="00330328">
        <w:trPr>
          <w:trHeight w:val="225"/>
        </w:trPr>
        <w:tc>
          <w:tcPr>
            <w:tcW w:type="dxa" w:w="377"/>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7</w:t>
            </w:r>
          </w:p>
        </w:tc>
        <w:tc>
          <w:tcPr>
            <w:tcW w:type="dxa" w:w="1339"/>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68419124305</w:t>
            </w:r>
          </w:p>
        </w:tc>
        <w:tc>
          <w:tcPr>
            <w:tcW w:type="dxa" w:w="2367"/>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6"/>
                <w:szCs w:val="16"/>
              </w:rPr>
            </w:pPr>
            <w:r w:rsidRPr="00C63854">
              <w:rPr>
                <w:sz w:val="16"/>
                <w:szCs w:val="16"/>
              </w:rPr>
              <w:t>HRVATSKA RADIO TELEVIZIJA ZAGREB</w:t>
            </w:r>
          </w:p>
        </w:tc>
        <w:tc>
          <w:tcPr>
            <w:tcW w:type="dxa" w:w="1461"/>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44.880,00</w:t>
            </w:r>
          </w:p>
        </w:tc>
        <w:tc>
          <w:tcPr>
            <w:tcW w:type="dxa" w:w="85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30%</w:t>
            </w:r>
          </w:p>
        </w:tc>
        <w:tc>
          <w:tcPr>
            <w:tcW w:type="dxa" w:w="1418"/>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13.464,00</w:t>
            </w:r>
          </w:p>
        </w:tc>
        <w:tc>
          <w:tcPr>
            <w:tcW w:type="dxa" w:w="1417"/>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31.416,00</w:t>
            </w:r>
          </w:p>
        </w:tc>
      </w:tr>
      <w:tr w:rsidTr="00523A85" w:rsidR="00F56ECA" w:rsidRPr="00330328">
        <w:trPr>
          <w:trHeight w:val="225"/>
        </w:trPr>
        <w:tc>
          <w:tcPr>
            <w:tcW w:type="dxa" w:w="377"/>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8</w:t>
            </w:r>
          </w:p>
        </w:tc>
        <w:tc>
          <w:tcPr>
            <w:tcW w:type="dxa" w:w="1339"/>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28921383001</w:t>
            </w:r>
          </w:p>
        </w:tc>
        <w:tc>
          <w:tcPr>
            <w:tcW w:type="dxa" w:w="2367"/>
            <w:tcBorders>
              <w:top w:val="nil"/>
              <w:left w:val="nil"/>
              <w:bottom w:space="0" w:sz="4" w:color="auto" w:val="single"/>
              <w:right w:space="0" w:sz="4" w:color="auto" w:val="single"/>
            </w:tcBorders>
            <w:tcMar>
              <w:top w:type="dxa" w:w="15"/>
              <w:left w:type="dxa" w:w="15"/>
              <w:bottom w:type="dxa" w:w="0"/>
              <w:right w:type="dxa" w:w="15"/>
            </w:tcMar>
            <w:vAlign w:val="bottom"/>
          </w:tcPr>
          <w:p w:rsidRDefault="00F56ECA" w:rsidP="00523A85" w:rsidR="00F56ECA" w:rsidRPr="00C63854">
            <w:pPr>
              <w:rPr>
                <w:sz w:val="16"/>
                <w:szCs w:val="16"/>
              </w:rPr>
            </w:pPr>
            <w:r w:rsidRPr="00C63854">
              <w:rPr>
                <w:sz w:val="16"/>
                <w:szCs w:val="16"/>
              </w:rPr>
              <w:t>HRVATSKE VODE, ZAGREB</w:t>
            </w:r>
          </w:p>
        </w:tc>
        <w:tc>
          <w:tcPr>
            <w:tcW w:type="dxa" w:w="1461"/>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502.060,70</w:t>
            </w:r>
          </w:p>
        </w:tc>
        <w:tc>
          <w:tcPr>
            <w:tcW w:type="dxa" w:w="85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30%</w:t>
            </w:r>
          </w:p>
        </w:tc>
        <w:tc>
          <w:tcPr>
            <w:tcW w:type="dxa" w:w="1418"/>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150.618,21</w:t>
            </w:r>
          </w:p>
        </w:tc>
        <w:tc>
          <w:tcPr>
            <w:tcW w:type="dxa" w:w="1417"/>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351.442,49</w:t>
            </w:r>
          </w:p>
        </w:tc>
      </w:tr>
      <w:tr w:rsidTr="00523A85" w:rsidR="00F56ECA" w:rsidRPr="00330328">
        <w:trPr>
          <w:trHeight w:val="225"/>
        </w:trPr>
        <w:tc>
          <w:tcPr>
            <w:tcW w:type="dxa" w:w="377"/>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9</w:t>
            </w:r>
          </w:p>
        </w:tc>
        <w:tc>
          <w:tcPr>
            <w:tcW w:type="dxa" w:w="1339"/>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27759560625</w:t>
            </w:r>
          </w:p>
        </w:tc>
        <w:tc>
          <w:tcPr>
            <w:tcW w:type="dxa" w:w="2367"/>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6"/>
                <w:szCs w:val="16"/>
              </w:rPr>
            </w:pPr>
            <w:r>
              <w:rPr>
                <w:sz w:val="16"/>
                <w:szCs w:val="16"/>
              </w:rPr>
              <w:t xml:space="preserve">INA-INDUSTRIJA NAFTE, d.d., </w:t>
            </w:r>
            <w:r w:rsidRPr="00C63854">
              <w:rPr>
                <w:sz w:val="16"/>
                <w:szCs w:val="16"/>
              </w:rPr>
              <w:t>ZAGREB</w:t>
            </w:r>
          </w:p>
        </w:tc>
        <w:tc>
          <w:tcPr>
            <w:tcW w:type="dxa" w:w="1461"/>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19.874,77</w:t>
            </w:r>
          </w:p>
        </w:tc>
        <w:tc>
          <w:tcPr>
            <w:tcW w:type="dxa" w:w="85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30%</w:t>
            </w:r>
          </w:p>
        </w:tc>
        <w:tc>
          <w:tcPr>
            <w:tcW w:type="dxa" w:w="1418"/>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5.962,43</w:t>
            </w:r>
          </w:p>
        </w:tc>
        <w:tc>
          <w:tcPr>
            <w:tcW w:type="dxa" w:w="1417"/>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13.912,34</w:t>
            </w:r>
          </w:p>
        </w:tc>
      </w:tr>
      <w:tr w:rsidTr="00523A85" w:rsidR="00F56ECA" w:rsidRPr="00330328">
        <w:trPr>
          <w:trHeight w:val="450"/>
        </w:trPr>
        <w:tc>
          <w:tcPr>
            <w:tcW w:type="dxa" w:w="377"/>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10</w:t>
            </w:r>
          </w:p>
        </w:tc>
        <w:tc>
          <w:tcPr>
            <w:tcW w:type="dxa" w:w="1339"/>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54948902275</w:t>
            </w:r>
          </w:p>
        </w:tc>
        <w:tc>
          <w:tcPr>
            <w:tcW w:type="dxa" w:w="2367"/>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6"/>
                <w:szCs w:val="16"/>
              </w:rPr>
            </w:pPr>
            <w:r w:rsidRPr="00C63854">
              <w:rPr>
                <w:sz w:val="16"/>
                <w:szCs w:val="16"/>
              </w:rPr>
              <w:t xml:space="preserve">NASTAVNI ZAVOD ZA </w:t>
            </w:r>
            <w:r w:rsidRPr="00C63854">
              <w:rPr>
                <w:sz w:val="16"/>
                <w:szCs w:val="16"/>
              </w:rPr>
              <w:br/>
              <w:t>JAVNO ZDRAVSTVO SPLIT</w:t>
            </w:r>
          </w:p>
        </w:tc>
        <w:tc>
          <w:tcPr>
            <w:tcW w:type="dxa" w:w="1461"/>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58.021,45</w:t>
            </w:r>
          </w:p>
        </w:tc>
        <w:tc>
          <w:tcPr>
            <w:tcW w:type="dxa" w:w="85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30%</w:t>
            </w:r>
          </w:p>
        </w:tc>
        <w:tc>
          <w:tcPr>
            <w:tcW w:type="dxa" w:w="1418"/>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17.406,43</w:t>
            </w:r>
          </w:p>
        </w:tc>
        <w:tc>
          <w:tcPr>
            <w:tcW w:type="dxa" w:w="1417"/>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40.615,02</w:t>
            </w:r>
          </w:p>
        </w:tc>
      </w:tr>
      <w:tr w:rsidTr="00523A85" w:rsidR="00F56ECA" w:rsidRPr="00330328">
        <w:trPr>
          <w:trHeight w:val="450"/>
        </w:trPr>
        <w:tc>
          <w:tcPr>
            <w:tcW w:type="dxa" w:w="377"/>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11</w:t>
            </w:r>
          </w:p>
        </w:tc>
        <w:tc>
          <w:tcPr>
            <w:tcW w:type="dxa" w:w="1339"/>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64406809162</w:t>
            </w:r>
          </w:p>
        </w:tc>
        <w:tc>
          <w:tcPr>
            <w:tcW w:type="dxa" w:w="2367"/>
            <w:tcBorders>
              <w:top w:val="nil"/>
              <w:left w:val="nil"/>
              <w:bottom w:space="0" w:sz="4" w:color="auto" w:val="single"/>
              <w:right w:space="0" w:sz="4" w:color="auto" w:val="single"/>
            </w:tcBorders>
            <w:tcMar>
              <w:top w:type="dxa" w:w="15"/>
              <w:left w:type="dxa" w:w="15"/>
              <w:bottom w:type="dxa" w:w="0"/>
              <w:right w:type="dxa" w:w="15"/>
            </w:tcMar>
            <w:vAlign w:val="bottom"/>
          </w:tcPr>
          <w:p w:rsidRDefault="00F56ECA" w:rsidP="00523A85" w:rsidR="00F56ECA" w:rsidRPr="00C63854">
            <w:pPr>
              <w:rPr>
                <w:sz w:val="16"/>
                <w:szCs w:val="16"/>
              </w:rPr>
            </w:pPr>
            <w:r w:rsidRPr="00C63854">
              <w:rPr>
                <w:sz w:val="16"/>
                <w:szCs w:val="16"/>
              </w:rPr>
              <w:t xml:space="preserve">SREDIŠNJE KLIRINŠKO </w:t>
            </w:r>
            <w:r w:rsidRPr="00C63854">
              <w:rPr>
                <w:sz w:val="16"/>
                <w:szCs w:val="16"/>
              </w:rPr>
              <w:br/>
              <w:t>DEPOZITNO DRUŠTVO, ZAGREB</w:t>
            </w:r>
          </w:p>
        </w:tc>
        <w:tc>
          <w:tcPr>
            <w:tcW w:type="dxa" w:w="1461"/>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5.331,08</w:t>
            </w:r>
          </w:p>
        </w:tc>
        <w:tc>
          <w:tcPr>
            <w:tcW w:type="dxa" w:w="85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30%</w:t>
            </w:r>
          </w:p>
        </w:tc>
        <w:tc>
          <w:tcPr>
            <w:tcW w:type="dxa" w:w="1418"/>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1.599,32</w:t>
            </w:r>
          </w:p>
        </w:tc>
        <w:tc>
          <w:tcPr>
            <w:tcW w:type="dxa" w:w="1417"/>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3.731,76</w:t>
            </w:r>
          </w:p>
        </w:tc>
      </w:tr>
      <w:tr w:rsidTr="00523A85" w:rsidR="00F56ECA" w:rsidRPr="00330328">
        <w:trPr>
          <w:trHeight w:val="225"/>
        </w:trPr>
        <w:tc>
          <w:tcPr>
            <w:tcW w:type="dxa" w:w="377"/>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12</w:t>
            </w:r>
          </w:p>
        </w:tc>
        <w:tc>
          <w:tcPr>
            <w:tcW w:type="dxa" w:w="1339"/>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56826138353</w:t>
            </w:r>
          </w:p>
        </w:tc>
        <w:tc>
          <w:tcPr>
            <w:tcW w:type="dxa" w:w="2367"/>
            <w:tcBorders>
              <w:top w:val="nil"/>
              <w:left w:val="nil"/>
              <w:bottom w:space="0" w:sz="4" w:color="auto" w:val="single"/>
              <w:right w:space="0" w:sz="4" w:color="auto" w:val="single"/>
            </w:tcBorders>
            <w:noWrap/>
            <w:tcMar>
              <w:top w:type="dxa" w:w="15"/>
              <w:left w:type="dxa" w:w="15"/>
              <w:bottom w:type="dxa" w:w="0"/>
              <w:right w:type="dxa" w:w="15"/>
            </w:tcMar>
            <w:vAlign w:val="bottom"/>
          </w:tcPr>
          <w:p w:rsidRDefault="00F56ECA" w:rsidP="00523A85" w:rsidR="00F56ECA" w:rsidRPr="00C63854">
            <w:pPr>
              <w:rPr>
                <w:sz w:val="16"/>
                <w:szCs w:val="16"/>
              </w:rPr>
            </w:pPr>
            <w:r w:rsidRPr="00C63854">
              <w:rPr>
                <w:sz w:val="16"/>
                <w:szCs w:val="16"/>
              </w:rPr>
              <w:t xml:space="preserve">VODOVOD I KANALIZACIJA </w:t>
            </w:r>
            <w:r>
              <w:rPr>
                <w:sz w:val="16"/>
                <w:szCs w:val="16"/>
              </w:rPr>
              <w:t xml:space="preserve">d.o.o. </w:t>
            </w:r>
          </w:p>
        </w:tc>
        <w:tc>
          <w:tcPr>
            <w:tcW w:type="dxa" w:w="1461"/>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1.337.915,81</w:t>
            </w:r>
          </w:p>
        </w:tc>
        <w:tc>
          <w:tcPr>
            <w:tcW w:type="dxa" w:w="85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30%</w:t>
            </w:r>
          </w:p>
        </w:tc>
        <w:tc>
          <w:tcPr>
            <w:tcW w:type="dxa" w:w="1418"/>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401.374,74</w:t>
            </w:r>
          </w:p>
        </w:tc>
        <w:tc>
          <w:tcPr>
            <w:tcW w:type="dxa" w:w="1417"/>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936.541,07</w:t>
            </w:r>
          </w:p>
        </w:tc>
      </w:tr>
      <w:tr w:rsidTr="00523A85" w:rsidR="00F56ECA" w:rsidRPr="00330328">
        <w:trPr>
          <w:trHeight w:val="450"/>
        </w:trPr>
        <w:tc>
          <w:tcPr>
            <w:tcW w:type="dxa" w:w="377"/>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13</w:t>
            </w:r>
          </w:p>
        </w:tc>
        <w:tc>
          <w:tcPr>
            <w:tcW w:type="dxa" w:w="1339"/>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97529892062</w:t>
            </w:r>
          </w:p>
        </w:tc>
        <w:tc>
          <w:tcPr>
            <w:tcW w:type="dxa" w:w="2367"/>
            <w:tcBorders>
              <w:top w:val="nil"/>
              <w:left w:val="nil"/>
              <w:bottom w:space="0" w:sz="4" w:color="auto" w:val="single"/>
              <w:right w:space="0" w:sz="4" w:color="auto" w:val="single"/>
            </w:tcBorders>
            <w:tcMar>
              <w:top w:type="dxa" w:w="15"/>
              <w:left w:type="dxa" w:w="15"/>
              <w:bottom w:type="dxa" w:w="0"/>
              <w:right w:type="dxa" w:w="15"/>
            </w:tcMar>
            <w:vAlign w:val="bottom"/>
          </w:tcPr>
          <w:p w:rsidRDefault="00F56ECA" w:rsidP="00523A85" w:rsidR="00F56ECA" w:rsidRPr="00C63854">
            <w:pPr>
              <w:rPr>
                <w:sz w:val="16"/>
                <w:szCs w:val="16"/>
              </w:rPr>
            </w:pPr>
            <w:r w:rsidRPr="00C63854">
              <w:rPr>
                <w:sz w:val="16"/>
                <w:szCs w:val="16"/>
              </w:rPr>
              <w:t xml:space="preserve">ZAVOD ZA ISPITIVANJE </w:t>
            </w:r>
            <w:r w:rsidRPr="00C63854">
              <w:rPr>
                <w:sz w:val="16"/>
                <w:szCs w:val="16"/>
              </w:rPr>
              <w:br/>
              <w:t>KVALITETE ROBE SPLIT</w:t>
            </w:r>
          </w:p>
        </w:tc>
        <w:tc>
          <w:tcPr>
            <w:tcW w:type="dxa" w:w="1461"/>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3.500,00</w:t>
            </w:r>
          </w:p>
        </w:tc>
        <w:tc>
          <w:tcPr>
            <w:tcW w:type="dxa" w:w="85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30%</w:t>
            </w:r>
          </w:p>
        </w:tc>
        <w:tc>
          <w:tcPr>
            <w:tcW w:type="dxa" w:w="1418"/>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1.050,00</w:t>
            </w:r>
          </w:p>
        </w:tc>
        <w:tc>
          <w:tcPr>
            <w:tcW w:type="dxa" w:w="1417"/>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2.450,00</w:t>
            </w:r>
          </w:p>
        </w:tc>
      </w:tr>
    </w:tbl>
    <w:p w:rsidRDefault="00F56ECA" w:rsidP="00F56ECA" w:rsidR="00F56ECA" w:rsidRPr="00330328">
      <w:pPr>
        <w:spacing w:lineRule="auto" w:line="288" w:after="120" w:before="120"/>
        <w:jc w:val="both"/>
        <w:rPr>
          <w:rFonts w:cs="Arial" w:hAnsi="Arial" w:ascii="Arial"/>
        </w:rPr>
      </w:pPr>
    </w:p>
    <w:p w:rsidRDefault="00F56ECA" w:rsidP="00F56ECA" w:rsidR="00F56ECA" w:rsidRPr="00330328">
      <w:pPr>
        <w:spacing w:lineRule="auto" w:line="288" w:after="120" w:before="120"/>
        <w:jc w:val="both"/>
      </w:pPr>
      <w:r w:rsidRPr="00330328">
        <w:t xml:space="preserve">Svaki od gore navedenih </w:t>
      </w:r>
      <w:r>
        <w:t>v</w:t>
      </w:r>
      <w:r w:rsidRPr="00330328">
        <w:t>jerovnika od rednog broja 01 do rednog broja 13, obvezuje se odmah po pravomoć</w:t>
      </w:r>
      <w:r>
        <w:t>nosti rješenja o odobrenju ove p</w:t>
      </w:r>
      <w:r w:rsidRPr="00330328">
        <w:t xml:space="preserve">redstečajne nagodbe izvršiti otpis zateznih kamata na iznos glavnice te otpis dospjelih obveza u visini 30% dospjele glavnice, koje </w:t>
      </w:r>
      <w:r>
        <w:t>d</w:t>
      </w:r>
      <w:r w:rsidRPr="00330328">
        <w:t xml:space="preserve">užnik ima prema njima, osim Ministarstva financija Republike Hrvatske u odnosu na 30% glavnice s osnova prioritetnih tražbina i 100% kamata na glavnicu prioritetnih tražbina. Ovom </w:t>
      </w:r>
      <w:r>
        <w:t>p</w:t>
      </w:r>
      <w:r w:rsidRPr="00330328">
        <w:t xml:space="preserve">redstečajnom nagodbom se utvrđuje da obveza </w:t>
      </w:r>
      <w:r>
        <w:t>d</w:t>
      </w:r>
      <w:r w:rsidRPr="00330328">
        <w:t xml:space="preserve">užnika prema navedenim vjerovnicima predstavlja 70% dospjelih i utvrđenih obveza s naslova glavnice, izuzev obveze prema Ministarstvu financija Republike Hrvatske od 30% glavnice i 100% kamata s naslova prioritetnih tražbina koje će </w:t>
      </w:r>
      <w:r>
        <w:t>d</w:t>
      </w:r>
      <w:r w:rsidRPr="00330328">
        <w:t xml:space="preserve">užnik podmiriti </w:t>
      </w:r>
      <w:r>
        <w:t>temeljem Upravnog ugovora koji je zaključen</w:t>
      </w:r>
      <w:r w:rsidRPr="00330328">
        <w:t xml:space="preserve"> sa Ministarstvom financija Republike Hrvatske. </w:t>
      </w:r>
    </w:p>
    <w:p w:rsidRDefault="00F56ECA" w:rsidP="00F56ECA" w:rsidR="00F56ECA">
      <w:pPr>
        <w:spacing w:lineRule="auto" w:line="288" w:after="120" w:before="120"/>
        <w:jc w:val="both"/>
      </w:pPr>
      <w:r w:rsidRPr="00330328">
        <w:t xml:space="preserve">Dug prema svakom vjerovniku </w:t>
      </w:r>
      <w:r>
        <w:t>d</w:t>
      </w:r>
      <w:r w:rsidRPr="00330328">
        <w:t xml:space="preserve">užnik će podmiriti jednokratno u roku od 90 dana od dana pravomoćnosti rješenja o odobrenju ove </w:t>
      </w:r>
      <w:r>
        <w:t>n</w:t>
      </w:r>
      <w:r w:rsidRPr="00330328">
        <w:t>agodbe iz sredstava uplaćenih u 1. fazi dokapitalizacije strateškog p</w:t>
      </w:r>
      <w:r>
        <w:t xml:space="preserve">artnera Kermas energija d.o.o. </w:t>
      </w:r>
    </w:p>
    <w:p w:rsidRDefault="00F56ECA" w:rsidP="00F56ECA" w:rsidR="00F56ECA" w:rsidRPr="00330328">
      <w:pPr>
        <w:spacing w:lineRule="auto" w:line="288" w:after="120" w:before="120"/>
        <w:jc w:val="both"/>
      </w:pPr>
    </w:p>
    <w:p w:rsidRDefault="00F56ECA" w:rsidP="00F56ECA" w:rsidR="00F56ECA" w:rsidRPr="00330328">
      <w:pPr>
        <w:spacing w:lineRule="auto" w:line="288" w:after="120" w:before="120"/>
        <w:jc w:val="both"/>
      </w:pPr>
      <w:r w:rsidRPr="00C63854">
        <w:t>SKUPINA 2)</w:t>
      </w:r>
      <w:r w:rsidRPr="00330328">
        <w:t xml:space="preserve">  Financijske institucije</w:t>
      </w:r>
    </w:p>
    <w:p w:rsidRDefault="00F56ECA" w:rsidP="00F56ECA" w:rsidR="00F56ECA" w:rsidRPr="00330328">
      <w:pPr>
        <w:spacing w:lineRule="auto" w:line="288" w:after="120" w:before="120"/>
        <w:jc w:val="both"/>
        <w:rPr>
          <w:i/>
        </w:rPr>
      </w:pPr>
      <w:r w:rsidRPr="00330328">
        <w:t xml:space="preserve">Svim </w:t>
      </w:r>
      <w:r>
        <w:t>v</w:t>
      </w:r>
      <w:r w:rsidRPr="00330328">
        <w:t xml:space="preserve">jerovnicima ove skupine, </w:t>
      </w:r>
      <w:r>
        <w:t>d</w:t>
      </w:r>
      <w:r w:rsidRPr="00330328">
        <w:t xml:space="preserve">užnik će isplatiti dugovanje u utvrđenom iznosu glavnice, a iznos kamata ovi </w:t>
      </w:r>
      <w:r>
        <w:t>v</w:t>
      </w:r>
      <w:r w:rsidRPr="00330328">
        <w:t xml:space="preserve">jerovnici otpuštaju u 100% iznosu, na koji otpust </w:t>
      </w:r>
      <w:r>
        <w:t>d</w:t>
      </w:r>
      <w:r w:rsidRPr="00330328">
        <w:t xml:space="preserve">užnik pristaje. Svakom </w:t>
      </w:r>
      <w:r>
        <w:t>v</w:t>
      </w:r>
      <w:r w:rsidRPr="00330328">
        <w:t xml:space="preserve">jerovniku iz </w:t>
      </w:r>
      <w:r>
        <w:t>s</w:t>
      </w:r>
      <w:r w:rsidRPr="00330328">
        <w:t xml:space="preserve">kupine 2. utvrđeni iznos tražbine bit će podmiren jednokratno u roku od 90 dana od dana pravomoćnosti rješenja o odobrenju ove </w:t>
      </w:r>
      <w:r>
        <w:t>n</w:t>
      </w:r>
      <w:r w:rsidRPr="00330328">
        <w:t xml:space="preserve">agodbe iz sredstava uplaćenih u 1. fazi dokapitalizacije strateškog partnera Kermas energija d.o.o. </w:t>
      </w:r>
    </w:p>
    <w:p w:rsidRDefault="00F56ECA" w:rsidP="00F56ECA" w:rsidR="00F56ECA" w:rsidRPr="00330328">
      <w:pPr>
        <w:spacing w:lineRule="auto" w:line="288" w:after="120" w:before="120"/>
        <w:jc w:val="both"/>
      </w:pPr>
      <w:r w:rsidRPr="00330328">
        <w:t>Vjerovnici skupine  2) čije tražbine nisu osporene, u utvrđenim i smanjenim iznosima navode se u tablici kako slijedi:</w:t>
      </w:r>
    </w:p>
    <w:p w:rsidRDefault="00F56ECA" w:rsidP="00F56ECA" w:rsidR="00F56ECA" w:rsidRPr="00330328">
      <w:pPr>
        <w:spacing w:lineRule="auto" w:line="288" w:after="120" w:before="120"/>
        <w:jc w:val="both"/>
      </w:pPr>
    </w:p>
    <w:tbl>
      <w:tblPr>
        <w:tblW w:type="dxa" w:w="8520"/>
        <w:tblLayout w:type="fixed"/>
        <w:tblCellMar>
          <w:left w:type="dxa" w:w="0"/>
          <w:right w:type="dxa" w:w="0"/>
        </w:tblCellMar>
        <w:tblLook w:val="0000" w:noVBand="0" w:noHBand="0" w:lastColumn="0" w:firstColumn="0" w:lastRow="0" w:firstRow="0"/>
      </w:tblPr>
      <w:tblGrid>
        <w:gridCol w:w="381"/>
        <w:gridCol w:w="1477"/>
        <w:gridCol w:w="2357"/>
        <w:gridCol w:w="1045"/>
        <w:gridCol w:w="851"/>
        <w:gridCol w:w="992"/>
        <w:gridCol w:w="1417"/>
      </w:tblGrid>
      <w:tr w:rsidTr="00523A85" w:rsidR="00F56ECA" w:rsidRPr="00C63854">
        <w:trPr>
          <w:trHeight w:val="690"/>
        </w:trPr>
        <w:tc>
          <w:tcPr>
            <w:tcW w:type="dxa" w:w="381"/>
            <w:tcBorders>
              <w:top w:space="0" w:sz="8" w:color="auto" w:val="single"/>
              <w:left w:space="0" w:sz="8" w:color="auto" w:val="single"/>
              <w:bottom w:space="0" w:sz="8" w:color="auto" w:val="single"/>
              <w:right w:space="0" w:sz="4" w:color="auto" w:val="single"/>
            </w:tcBorders>
            <w:shd w:fill="auto" w:color="auto" w:val="clear"/>
            <w:tcMar>
              <w:top w:type="dxa" w:w="15"/>
              <w:left w:type="dxa" w:w="15"/>
              <w:bottom w:type="dxa" w:w="0"/>
              <w:right w:type="dxa" w:w="15"/>
            </w:tcMar>
            <w:vAlign w:val="center"/>
          </w:tcPr>
          <w:p w:rsidRDefault="00F56ECA" w:rsidP="00523A85" w:rsidR="00F56ECA" w:rsidRPr="00C63854">
            <w:pPr>
              <w:jc w:val="center"/>
              <w:rPr>
                <w:bCs/>
                <w:sz w:val="16"/>
                <w:szCs w:val="16"/>
              </w:rPr>
            </w:pPr>
            <w:r w:rsidRPr="00C63854">
              <w:rPr>
                <w:bCs/>
                <w:sz w:val="16"/>
                <w:szCs w:val="16"/>
              </w:rPr>
              <w:t>RBR</w:t>
            </w:r>
          </w:p>
        </w:tc>
        <w:tc>
          <w:tcPr>
            <w:tcW w:type="dxa" w:w="1477"/>
            <w:tcBorders>
              <w:top w:space="0" w:sz="8" w:color="auto" w:val="single"/>
              <w:left w:val="nil"/>
              <w:bottom w:val="nil"/>
              <w:right w:space="0" w:sz="4" w:color="auto" w:val="single"/>
            </w:tcBorders>
            <w:shd w:fill="auto" w:color="auto" w:val="clear"/>
            <w:tcMar>
              <w:top w:type="dxa" w:w="15"/>
              <w:left w:type="dxa" w:w="15"/>
              <w:bottom w:type="dxa" w:w="0"/>
              <w:right w:type="dxa" w:w="15"/>
            </w:tcMar>
            <w:vAlign w:val="center"/>
          </w:tcPr>
          <w:p w:rsidRDefault="00F56ECA" w:rsidP="00523A85" w:rsidR="00F56ECA" w:rsidRPr="00C63854">
            <w:pPr>
              <w:jc w:val="center"/>
              <w:rPr>
                <w:bCs/>
                <w:sz w:val="16"/>
                <w:szCs w:val="16"/>
              </w:rPr>
            </w:pPr>
            <w:r w:rsidRPr="00C63854">
              <w:rPr>
                <w:bCs/>
                <w:sz w:val="16"/>
                <w:szCs w:val="16"/>
              </w:rPr>
              <w:t>OIB VJEROVNIKA</w:t>
            </w:r>
          </w:p>
        </w:tc>
        <w:tc>
          <w:tcPr>
            <w:tcW w:type="dxa" w:w="2357"/>
            <w:tcBorders>
              <w:top w:space="0" w:sz="8" w:color="auto" w:val="single"/>
              <w:left w:val="nil"/>
              <w:bottom w:val="nil"/>
              <w:right w:space="0" w:sz="4" w:color="auto" w:val="single"/>
            </w:tcBorders>
            <w:shd w:fill="auto" w:color="auto" w:val="clear"/>
            <w:tcMar>
              <w:top w:type="dxa" w:w="15"/>
              <w:left w:type="dxa" w:w="15"/>
              <w:bottom w:type="dxa" w:w="0"/>
              <w:right w:type="dxa" w:w="15"/>
            </w:tcMar>
            <w:vAlign w:val="center"/>
          </w:tcPr>
          <w:p w:rsidRDefault="00F56ECA" w:rsidP="00523A85" w:rsidR="00F56ECA" w:rsidRPr="00C63854">
            <w:pPr>
              <w:jc w:val="center"/>
              <w:rPr>
                <w:bCs/>
                <w:sz w:val="16"/>
                <w:szCs w:val="16"/>
              </w:rPr>
            </w:pPr>
            <w:r w:rsidRPr="00C63854">
              <w:rPr>
                <w:bCs/>
                <w:sz w:val="16"/>
                <w:szCs w:val="16"/>
              </w:rPr>
              <w:t>NAZIV VJEROVNIKA</w:t>
            </w:r>
          </w:p>
        </w:tc>
        <w:tc>
          <w:tcPr>
            <w:tcW w:type="dxa" w:w="1045"/>
            <w:tcBorders>
              <w:top w:space="0" w:sz="8" w:color="auto" w:val="single"/>
              <w:left w:val="nil"/>
              <w:bottom w:val="nil"/>
              <w:right w:space="0" w:sz="4" w:color="auto" w:val="single"/>
            </w:tcBorders>
            <w:shd w:fill="auto" w:color="auto" w:val="clear"/>
            <w:tcMar>
              <w:top w:type="dxa" w:w="15"/>
              <w:left w:type="dxa" w:w="15"/>
              <w:bottom w:type="dxa" w:w="0"/>
              <w:right w:type="dxa" w:w="15"/>
            </w:tcMar>
            <w:vAlign w:val="center"/>
          </w:tcPr>
          <w:p w:rsidRDefault="00F56ECA" w:rsidP="00523A85" w:rsidR="00F56ECA" w:rsidRPr="00C63854">
            <w:pPr>
              <w:jc w:val="center"/>
              <w:rPr>
                <w:bCs/>
                <w:sz w:val="16"/>
                <w:szCs w:val="16"/>
              </w:rPr>
            </w:pPr>
            <w:r w:rsidRPr="00C63854">
              <w:rPr>
                <w:bCs/>
                <w:sz w:val="16"/>
                <w:szCs w:val="16"/>
              </w:rPr>
              <w:t>UTVRĐENI IZNOS TRAŽBINE</w:t>
            </w:r>
          </w:p>
        </w:tc>
        <w:tc>
          <w:tcPr>
            <w:tcW w:type="dxa" w:w="851"/>
            <w:tcBorders>
              <w:top w:space="0" w:sz="8" w:color="auto" w:val="single"/>
              <w:left w:space="0" w:sz="4" w:color="auto" w:val="single"/>
              <w:bottom w:space="0" w:sz="4" w:color="auto" w:val="single"/>
              <w:right w:space="0" w:sz="4" w:color="auto" w:val="single"/>
            </w:tcBorders>
            <w:shd w:fill="auto" w:color="auto" w:val="clear"/>
            <w:tcMar>
              <w:top w:type="dxa" w:w="15"/>
              <w:left w:type="dxa" w:w="15"/>
              <w:bottom w:type="dxa" w:w="0"/>
              <w:right w:type="dxa" w:w="15"/>
            </w:tcMar>
            <w:vAlign w:val="center"/>
          </w:tcPr>
          <w:p w:rsidRDefault="00F56ECA" w:rsidP="00523A85" w:rsidR="00F56ECA" w:rsidRPr="00C63854">
            <w:pPr>
              <w:jc w:val="center"/>
              <w:rPr>
                <w:bCs/>
                <w:sz w:val="16"/>
                <w:szCs w:val="16"/>
              </w:rPr>
            </w:pPr>
            <w:r w:rsidRPr="00C63854">
              <w:rPr>
                <w:bCs/>
                <w:sz w:val="16"/>
                <w:szCs w:val="16"/>
              </w:rPr>
              <w:t>VISINA OTPISA</w:t>
            </w:r>
          </w:p>
        </w:tc>
        <w:tc>
          <w:tcPr>
            <w:tcW w:type="dxa" w:w="992"/>
            <w:tcBorders>
              <w:top w:space="0" w:sz="8" w:color="auto" w:val="single"/>
              <w:left w:val="nil"/>
              <w:bottom w:space="0" w:sz="4" w:color="auto" w:val="single"/>
              <w:right w:space="0" w:sz="4" w:color="auto" w:val="single"/>
            </w:tcBorders>
            <w:shd w:fill="auto" w:color="auto" w:val="clear"/>
            <w:tcMar>
              <w:top w:type="dxa" w:w="15"/>
              <w:left w:type="dxa" w:w="15"/>
              <w:bottom w:type="dxa" w:w="0"/>
              <w:right w:type="dxa" w:w="15"/>
            </w:tcMar>
            <w:vAlign w:val="center"/>
          </w:tcPr>
          <w:p w:rsidRDefault="00F56ECA" w:rsidP="00523A85" w:rsidR="00F56ECA" w:rsidRPr="00C63854">
            <w:pPr>
              <w:jc w:val="center"/>
              <w:rPr>
                <w:bCs/>
                <w:sz w:val="16"/>
                <w:szCs w:val="16"/>
              </w:rPr>
            </w:pPr>
            <w:r w:rsidRPr="00C63854">
              <w:rPr>
                <w:bCs/>
                <w:sz w:val="16"/>
                <w:szCs w:val="16"/>
              </w:rPr>
              <w:t>IZNOS OTPISANIH OBVEZA</w:t>
            </w:r>
          </w:p>
        </w:tc>
        <w:tc>
          <w:tcPr>
            <w:tcW w:type="dxa" w:w="1417"/>
            <w:tcBorders>
              <w:top w:space="0" w:sz="8" w:color="auto" w:val="single"/>
              <w:left w:val="nil"/>
              <w:bottom w:space="0" w:sz="4" w:color="auto" w:val="single"/>
              <w:right w:space="0" w:sz="4" w:color="auto" w:val="single"/>
            </w:tcBorders>
            <w:shd w:fill="auto" w:color="auto" w:val="clear"/>
            <w:tcMar>
              <w:top w:type="dxa" w:w="15"/>
              <w:left w:type="dxa" w:w="15"/>
              <w:bottom w:type="dxa" w:w="0"/>
              <w:right w:type="dxa" w:w="15"/>
            </w:tcMar>
            <w:vAlign w:val="center"/>
          </w:tcPr>
          <w:p w:rsidRDefault="00F56ECA" w:rsidP="00523A85" w:rsidR="00F56ECA" w:rsidRPr="00C63854">
            <w:pPr>
              <w:jc w:val="center"/>
              <w:rPr>
                <w:bCs/>
                <w:sz w:val="16"/>
                <w:szCs w:val="16"/>
              </w:rPr>
            </w:pPr>
            <w:r w:rsidRPr="00C63854">
              <w:rPr>
                <w:bCs/>
                <w:sz w:val="16"/>
                <w:szCs w:val="16"/>
              </w:rPr>
              <w:t>PREOSTALI IZNOS ZA OTPLATU</w:t>
            </w:r>
          </w:p>
        </w:tc>
      </w:tr>
      <w:tr w:rsidTr="00523A85" w:rsidR="00F56ECA" w:rsidRPr="00C63854">
        <w:trPr>
          <w:trHeight w:val="225"/>
        </w:trPr>
        <w:tc>
          <w:tcPr>
            <w:tcW w:type="dxa" w:w="381"/>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1</w:t>
            </w:r>
          </w:p>
        </w:tc>
        <w:tc>
          <w:tcPr>
            <w:tcW w:type="dxa" w:w="1477"/>
            <w:tcBorders>
              <w:top w:space="0" w:sz="4" w:color="auto" w:val="single"/>
              <w:left w:val="nil"/>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87064273078</w:t>
            </w:r>
          </w:p>
        </w:tc>
        <w:tc>
          <w:tcPr>
            <w:tcW w:type="dxa" w:w="2357"/>
            <w:tcBorders>
              <w:top w:space="0" w:sz="4" w:color="auto" w:val="single"/>
              <w:left w:val="nil"/>
              <w:bottom w:space="0" w:sz="4" w:color="auto" w:val="single"/>
              <w:right w:space="0" w:sz="4" w:color="auto" w:val="single"/>
            </w:tcBorders>
            <w:shd w:fill="auto" w:color="auto" w:val="clear"/>
            <w:tcMar>
              <w:top w:type="dxa" w:w="15"/>
              <w:left w:type="dxa" w:w="15"/>
              <w:bottom w:type="dxa" w:w="0"/>
              <w:right w:type="dxa" w:w="15"/>
            </w:tcMar>
            <w:vAlign w:val="center"/>
          </w:tcPr>
          <w:p w:rsidRDefault="00F56ECA" w:rsidP="00523A85" w:rsidR="00F56ECA" w:rsidRPr="00C63854">
            <w:pPr>
              <w:rPr>
                <w:sz w:val="16"/>
                <w:szCs w:val="16"/>
              </w:rPr>
            </w:pPr>
            <w:r w:rsidRPr="00C63854">
              <w:rPr>
                <w:sz w:val="16"/>
                <w:szCs w:val="16"/>
              </w:rPr>
              <w:t xml:space="preserve">HYPO LEASING KROATIEN </w:t>
            </w:r>
            <w:r>
              <w:rPr>
                <w:sz w:val="16"/>
                <w:szCs w:val="16"/>
              </w:rPr>
              <w:t>d.o.o</w:t>
            </w:r>
            <w:r w:rsidRPr="00C63854">
              <w:rPr>
                <w:sz w:val="16"/>
                <w:szCs w:val="16"/>
              </w:rPr>
              <w:t>. ZAGREB</w:t>
            </w:r>
          </w:p>
        </w:tc>
        <w:tc>
          <w:tcPr>
            <w:tcW w:type="dxa" w:w="1045"/>
            <w:tcBorders>
              <w:top w:space="0" w:sz="4" w:color="auto" w:val="single"/>
              <w:left w:val="nil"/>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201,43</w:t>
            </w:r>
          </w:p>
        </w:tc>
        <w:tc>
          <w:tcPr>
            <w:tcW w:type="dxa" w:w="851"/>
            <w:tcBorders>
              <w:top w:val="nil"/>
              <w:left w:val="nil"/>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0%</w:t>
            </w:r>
          </w:p>
        </w:tc>
        <w:tc>
          <w:tcPr>
            <w:tcW w:type="dxa" w:w="992"/>
            <w:tcBorders>
              <w:top w:val="nil"/>
              <w:left w:val="nil"/>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0</w:t>
            </w:r>
          </w:p>
        </w:tc>
        <w:tc>
          <w:tcPr>
            <w:tcW w:type="dxa" w:w="1417"/>
            <w:tcBorders>
              <w:top w:val="nil"/>
              <w:left w:val="nil"/>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201,43</w:t>
            </w:r>
          </w:p>
        </w:tc>
      </w:tr>
      <w:tr w:rsidTr="00523A85" w:rsidR="00F56ECA" w:rsidRPr="00C63854">
        <w:trPr>
          <w:trHeight w:val="225"/>
        </w:trPr>
        <w:tc>
          <w:tcPr>
            <w:tcW w:type="dxa" w:w="381"/>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2</w:t>
            </w:r>
          </w:p>
        </w:tc>
        <w:tc>
          <w:tcPr>
            <w:tcW w:type="dxa" w:w="1477"/>
            <w:tcBorders>
              <w:top w:val="nil"/>
              <w:left w:val="nil"/>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28495895537</w:t>
            </w:r>
          </w:p>
        </w:tc>
        <w:tc>
          <w:tcPr>
            <w:tcW w:type="dxa" w:w="2357"/>
            <w:tcBorders>
              <w:top w:val="nil"/>
              <w:left w:val="nil"/>
              <w:bottom w:space="0" w:sz="4" w:color="auto" w:val="single"/>
              <w:right w:space="0" w:sz="4" w:color="auto" w:val="single"/>
            </w:tcBorders>
            <w:shd w:fill="auto" w:color="auto" w:val="clear"/>
            <w:tcMar>
              <w:top w:type="dxa" w:w="15"/>
              <w:left w:type="dxa" w:w="15"/>
              <w:bottom w:type="dxa" w:w="0"/>
              <w:right w:type="dxa" w:w="15"/>
            </w:tcMar>
            <w:vAlign w:val="center"/>
          </w:tcPr>
          <w:p w:rsidRDefault="00F56ECA" w:rsidP="00523A85" w:rsidR="00F56ECA" w:rsidRPr="00C63854">
            <w:pPr>
              <w:rPr>
                <w:sz w:val="16"/>
                <w:szCs w:val="16"/>
              </w:rPr>
            </w:pPr>
            <w:r w:rsidRPr="00C63854">
              <w:rPr>
                <w:sz w:val="16"/>
                <w:szCs w:val="16"/>
              </w:rPr>
              <w:t xml:space="preserve">PRIVREDNA BANKA ZAGREB </w:t>
            </w:r>
            <w:r>
              <w:rPr>
                <w:sz w:val="16"/>
                <w:szCs w:val="16"/>
              </w:rPr>
              <w:t xml:space="preserve">d.d. </w:t>
            </w:r>
          </w:p>
        </w:tc>
        <w:tc>
          <w:tcPr>
            <w:tcW w:type="dxa" w:w="1045"/>
            <w:tcBorders>
              <w:top w:val="nil"/>
              <w:left w:val="nil"/>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68,00</w:t>
            </w:r>
          </w:p>
        </w:tc>
        <w:tc>
          <w:tcPr>
            <w:tcW w:type="dxa" w:w="851"/>
            <w:tcBorders>
              <w:top w:val="nil"/>
              <w:left w:val="nil"/>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0%</w:t>
            </w:r>
          </w:p>
        </w:tc>
        <w:tc>
          <w:tcPr>
            <w:tcW w:type="dxa" w:w="992"/>
            <w:tcBorders>
              <w:top w:val="nil"/>
              <w:left w:val="nil"/>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0</w:t>
            </w:r>
          </w:p>
        </w:tc>
        <w:tc>
          <w:tcPr>
            <w:tcW w:type="dxa" w:w="1417"/>
            <w:tcBorders>
              <w:top w:val="nil"/>
              <w:left w:val="nil"/>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68,00</w:t>
            </w:r>
          </w:p>
        </w:tc>
      </w:tr>
      <w:tr w:rsidTr="00523A85" w:rsidR="00F56ECA" w:rsidRPr="00C63854">
        <w:trPr>
          <w:trHeight w:val="225"/>
        </w:trPr>
        <w:tc>
          <w:tcPr>
            <w:tcW w:type="dxa" w:w="381"/>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3</w:t>
            </w:r>
          </w:p>
        </w:tc>
        <w:tc>
          <w:tcPr>
            <w:tcW w:type="dxa" w:w="1477"/>
            <w:tcBorders>
              <w:top w:val="nil"/>
              <w:left w:val="nil"/>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6"/>
                <w:szCs w:val="16"/>
              </w:rPr>
            </w:pPr>
            <w:r w:rsidRPr="00C63854">
              <w:rPr>
                <w:sz w:val="16"/>
                <w:szCs w:val="16"/>
              </w:rPr>
              <w:t>69326397242</w:t>
            </w:r>
          </w:p>
        </w:tc>
        <w:tc>
          <w:tcPr>
            <w:tcW w:type="dxa" w:w="2357"/>
            <w:tcBorders>
              <w:top w:val="nil"/>
              <w:left w:val="nil"/>
              <w:bottom w:space="0" w:sz="4" w:color="auto" w:val="single"/>
              <w:right w:space="0" w:sz="4" w:color="auto" w:val="single"/>
            </w:tcBorders>
            <w:shd w:fill="auto" w:color="auto" w:val="clear"/>
            <w:tcMar>
              <w:top w:type="dxa" w:w="15"/>
              <w:left w:type="dxa" w:w="15"/>
              <w:bottom w:type="dxa" w:w="0"/>
              <w:right w:type="dxa" w:w="15"/>
            </w:tcMar>
            <w:vAlign w:val="center"/>
          </w:tcPr>
          <w:p w:rsidRDefault="00F56ECA" w:rsidP="00523A85" w:rsidR="00F56ECA" w:rsidRPr="00C63854">
            <w:pPr>
              <w:rPr>
                <w:sz w:val="16"/>
                <w:szCs w:val="16"/>
              </w:rPr>
            </w:pPr>
            <w:r w:rsidRPr="00C63854">
              <w:rPr>
                <w:sz w:val="16"/>
                <w:szCs w:val="16"/>
              </w:rPr>
              <w:t>SPLIT</w:t>
            </w:r>
            <w:r>
              <w:rPr>
                <w:sz w:val="16"/>
                <w:szCs w:val="16"/>
              </w:rPr>
              <w:t xml:space="preserve">SKA BANKA - SOCIETE GENERALE d.d. </w:t>
            </w:r>
            <w:r w:rsidRPr="00C63854">
              <w:rPr>
                <w:sz w:val="16"/>
                <w:szCs w:val="16"/>
              </w:rPr>
              <w:t>SPLIT</w:t>
            </w:r>
          </w:p>
        </w:tc>
        <w:tc>
          <w:tcPr>
            <w:tcW w:type="dxa" w:w="1045"/>
            <w:tcBorders>
              <w:top w:val="nil"/>
              <w:left w:val="nil"/>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280,00</w:t>
            </w:r>
          </w:p>
        </w:tc>
        <w:tc>
          <w:tcPr>
            <w:tcW w:type="dxa" w:w="851"/>
            <w:tcBorders>
              <w:top w:val="nil"/>
              <w:left w:val="nil"/>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0%</w:t>
            </w:r>
          </w:p>
        </w:tc>
        <w:tc>
          <w:tcPr>
            <w:tcW w:type="dxa" w:w="992"/>
            <w:tcBorders>
              <w:top w:val="nil"/>
              <w:left w:val="nil"/>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0</w:t>
            </w:r>
          </w:p>
        </w:tc>
        <w:tc>
          <w:tcPr>
            <w:tcW w:type="dxa" w:w="1417"/>
            <w:tcBorders>
              <w:top w:val="nil"/>
              <w:left w:val="nil"/>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right"/>
              <w:rPr>
                <w:sz w:val="16"/>
                <w:szCs w:val="16"/>
              </w:rPr>
            </w:pPr>
            <w:r w:rsidRPr="00C63854">
              <w:rPr>
                <w:sz w:val="16"/>
                <w:szCs w:val="16"/>
              </w:rPr>
              <w:t>280,00</w:t>
            </w:r>
          </w:p>
        </w:tc>
      </w:tr>
    </w:tbl>
    <w:p w:rsidRDefault="00F56ECA" w:rsidP="00F56ECA" w:rsidR="00F56ECA" w:rsidRPr="00FB7BBB">
      <w:pPr>
        <w:spacing w:lineRule="auto" w:line="288" w:after="120" w:before="120"/>
        <w:jc w:val="both"/>
        <w:rPr>
          <w:rFonts w:cs="Arial" w:hAnsi="Arial" w:ascii="Arial"/>
        </w:rPr>
      </w:pPr>
    </w:p>
    <w:p w:rsidRDefault="00F56ECA" w:rsidP="00F56ECA" w:rsidR="00F56ECA" w:rsidRPr="00330328">
      <w:pPr>
        <w:spacing w:lineRule="auto" w:line="288" w:after="120" w:before="120"/>
        <w:jc w:val="both"/>
      </w:pPr>
      <w:r w:rsidRPr="00330328">
        <w:t xml:space="preserve">Svaki od gore navedenih </w:t>
      </w:r>
      <w:r>
        <w:t>v</w:t>
      </w:r>
      <w:r w:rsidRPr="00330328">
        <w:t xml:space="preserve">jerovnika, od rednog broja 01 do 03 obvezuju se izvršiti otpis  zatezne kamate u 100% iznosu, a </w:t>
      </w:r>
      <w:r>
        <w:t>d</w:t>
      </w:r>
      <w:r w:rsidRPr="00330328">
        <w:t>užnik se obvezuje iznos glavnice p</w:t>
      </w:r>
      <w:r>
        <w:t>odmiriti kako je gore navedeno.</w:t>
      </w:r>
    </w:p>
    <w:p w:rsidRDefault="00F56ECA" w:rsidP="00F56ECA" w:rsidR="00F56ECA" w:rsidRPr="00330328">
      <w:pPr>
        <w:spacing w:lineRule="auto" w:line="288" w:after="120" w:before="120"/>
        <w:jc w:val="both"/>
      </w:pPr>
      <w:r w:rsidRPr="00C63854">
        <w:t>SKUPINA 3)</w:t>
      </w:r>
      <w:r w:rsidRPr="00330328">
        <w:t xml:space="preserve"> Ostali vjerovnici</w:t>
      </w:r>
    </w:p>
    <w:p w:rsidRDefault="00F56ECA" w:rsidP="00F56ECA" w:rsidR="00F56ECA" w:rsidRPr="00330328">
      <w:pPr>
        <w:spacing w:lineRule="auto" w:line="288" w:after="120" w:before="120"/>
        <w:jc w:val="both"/>
        <w:rPr>
          <w:i/>
        </w:rPr>
      </w:pPr>
      <w:r w:rsidRPr="00330328">
        <w:t xml:space="preserve">Svim </w:t>
      </w:r>
      <w:r>
        <w:t>v</w:t>
      </w:r>
      <w:r w:rsidRPr="00330328">
        <w:t xml:space="preserve">jerovnicima ove skupine, </w:t>
      </w:r>
      <w:r>
        <w:t>d</w:t>
      </w:r>
      <w:r w:rsidRPr="00330328">
        <w:t xml:space="preserve">užnik će isplatiti dugovanje u utvrđenom iznosu glavnice, a iznos kamata ovi </w:t>
      </w:r>
      <w:r>
        <w:t>v</w:t>
      </w:r>
      <w:r w:rsidRPr="00330328">
        <w:t xml:space="preserve">jerovnici otpuštaju u 100% iznosu, na koji otpust </w:t>
      </w:r>
      <w:r>
        <w:t>d</w:t>
      </w:r>
      <w:r w:rsidRPr="00330328">
        <w:t xml:space="preserve">užnik pristaje. Svakom </w:t>
      </w:r>
      <w:r>
        <w:t>v</w:t>
      </w:r>
      <w:r w:rsidRPr="00330328">
        <w:t xml:space="preserve">jerovniku će utvrđeni iznos tražbine biti podmiren jednokratno u roku od 90 dana od dana </w:t>
      </w:r>
      <w:r w:rsidRPr="00330328">
        <w:lastRenderedPageBreak/>
        <w:t xml:space="preserve">pravomoćnosti rješenja o odobrenju ove </w:t>
      </w:r>
      <w:r>
        <w:t>n</w:t>
      </w:r>
      <w:r w:rsidRPr="00330328">
        <w:t xml:space="preserve">agodbe iz sredstava uplaćenih u 1. fazi dokapitalizacije strateškog partnera Kermas energija d.o.o. </w:t>
      </w:r>
    </w:p>
    <w:p w:rsidRDefault="00F56ECA" w:rsidP="00F56ECA" w:rsidR="00F56ECA" w:rsidRPr="00330328">
      <w:pPr>
        <w:spacing w:lineRule="auto" w:line="288" w:after="120" w:before="120"/>
        <w:jc w:val="both"/>
      </w:pPr>
      <w:r w:rsidRPr="00330328">
        <w:t>Vjerovnici skupine  3) čije tražbine nisu osporene, u utvrđenim i smanjenim iznosima navode se u tablici kako slijedi:</w:t>
      </w:r>
    </w:p>
    <w:tbl>
      <w:tblPr>
        <w:tblW w:type="dxa" w:w="8457"/>
        <w:tblCellMar>
          <w:left w:type="dxa" w:w="0"/>
          <w:right w:type="dxa" w:w="0"/>
        </w:tblCellMar>
        <w:tblLook w:val="0000" w:noVBand="0" w:noHBand="0" w:lastColumn="0" w:firstColumn="0" w:lastRow="0" w:firstRow="0"/>
      </w:tblPr>
      <w:tblGrid>
        <w:gridCol w:w="391"/>
        <w:gridCol w:w="1170"/>
        <w:gridCol w:w="2640"/>
        <w:gridCol w:w="975"/>
        <w:gridCol w:w="1013"/>
        <w:gridCol w:w="992"/>
        <w:gridCol w:w="1276"/>
      </w:tblGrid>
      <w:tr w:rsidTr="00523A85" w:rsidR="00F56ECA" w:rsidRPr="00C63854">
        <w:trPr>
          <w:trHeight w:val="690"/>
        </w:trPr>
        <w:tc>
          <w:tcPr>
            <w:tcW w:type="dxa" w:w="391"/>
            <w:tcBorders>
              <w:top w:space="0" w:sz="8" w:color="auto" w:val="single"/>
              <w:left w:space="0" w:sz="8" w:color="auto" w:val="single"/>
              <w:bottom w:space="0" w:sz="4" w:color="auto" w:val="single"/>
              <w:right w:space="0" w:sz="4" w:color="auto" w:val="single"/>
            </w:tcBorders>
            <w:shd w:fill="auto" w:color="auto" w:val="clear"/>
            <w:tcMar>
              <w:top w:type="dxa" w:w="15"/>
              <w:left w:type="dxa" w:w="15"/>
              <w:bottom w:type="dxa" w:w="0"/>
              <w:right w:type="dxa" w:w="15"/>
            </w:tcMar>
            <w:vAlign w:val="center"/>
          </w:tcPr>
          <w:p w:rsidRDefault="00F56ECA" w:rsidP="00523A85" w:rsidR="00F56ECA" w:rsidRPr="00C63854">
            <w:pPr>
              <w:jc w:val="center"/>
              <w:rPr>
                <w:bCs/>
                <w:sz w:val="18"/>
                <w:szCs w:val="16"/>
              </w:rPr>
            </w:pPr>
            <w:r w:rsidRPr="00C63854">
              <w:rPr>
                <w:bCs/>
                <w:sz w:val="18"/>
                <w:szCs w:val="16"/>
              </w:rPr>
              <w:t>RBR</w:t>
            </w:r>
          </w:p>
        </w:tc>
        <w:tc>
          <w:tcPr>
            <w:tcW w:type="dxa" w:w="1170"/>
            <w:tcBorders>
              <w:top w:space="0" w:sz="8" w:color="auto" w:val="single"/>
              <w:left w:val="nil"/>
              <w:bottom w:space="0" w:sz="4" w:color="auto" w:val="single"/>
              <w:right w:space="0" w:sz="4" w:color="auto" w:val="single"/>
            </w:tcBorders>
            <w:shd w:fill="auto" w:color="auto" w:val="clear"/>
            <w:tcMar>
              <w:top w:type="dxa" w:w="15"/>
              <w:left w:type="dxa" w:w="15"/>
              <w:bottom w:type="dxa" w:w="0"/>
              <w:right w:type="dxa" w:w="15"/>
            </w:tcMar>
            <w:vAlign w:val="center"/>
          </w:tcPr>
          <w:p w:rsidRDefault="00F56ECA" w:rsidP="00523A85" w:rsidR="00F56ECA" w:rsidRPr="00C63854">
            <w:pPr>
              <w:jc w:val="center"/>
              <w:rPr>
                <w:bCs/>
                <w:sz w:val="18"/>
                <w:szCs w:val="16"/>
              </w:rPr>
            </w:pPr>
            <w:r w:rsidRPr="00C63854">
              <w:rPr>
                <w:bCs/>
                <w:sz w:val="18"/>
                <w:szCs w:val="16"/>
              </w:rPr>
              <w:t>OIB VJEROVNIKA</w:t>
            </w:r>
          </w:p>
        </w:tc>
        <w:tc>
          <w:tcPr>
            <w:tcW w:type="dxa" w:w="2640"/>
            <w:tcBorders>
              <w:top w:space="0" w:sz="8" w:color="auto" w:val="single"/>
              <w:left w:val="nil"/>
              <w:bottom w:space="0" w:sz="4" w:color="auto" w:val="single"/>
              <w:right w:space="0" w:sz="4" w:color="auto" w:val="single"/>
            </w:tcBorders>
            <w:shd w:fill="auto" w:color="auto" w:val="clear"/>
            <w:tcMar>
              <w:top w:type="dxa" w:w="15"/>
              <w:left w:type="dxa" w:w="15"/>
              <w:bottom w:type="dxa" w:w="0"/>
              <w:right w:type="dxa" w:w="15"/>
            </w:tcMar>
            <w:vAlign w:val="center"/>
          </w:tcPr>
          <w:p w:rsidRDefault="00F56ECA" w:rsidP="00523A85" w:rsidR="00F56ECA" w:rsidRPr="00C63854">
            <w:pPr>
              <w:pStyle w:val="Naslov1"/>
              <w:jc w:val="center"/>
              <w:rPr>
                <w:rFonts w:hAnsi="Times New Roman" w:ascii="Times New Roman"/>
                <w:b w:val="false"/>
                <w:color w:val="auto"/>
                <w:sz w:val="18"/>
                <w:szCs w:val="16"/>
              </w:rPr>
            </w:pPr>
            <w:r w:rsidRPr="00C63854">
              <w:rPr>
                <w:rFonts w:hAnsi="Times New Roman" w:ascii="Times New Roman"/>
                <w:b w:val="false"/>
                <w:color w:val="auto"/>
                <w:sz w:val="18"/>
                <w:szCs w:val="16"/>
              </w:rPr>
              <w:t>NAZIV VJEROVNIKA</w:t>
            </w:r>
          </w:p>
        </w:tc>
        <w:tc>
          <w:tcPr>
            <w:tcW w:type="dxa" w:w="975"/>
            <w:tcBorders>
              <w:top w:space="0" w:sz="8" w:color="auto" w:val="single"/>
              <w:left w:val="nil"/>
              <w:bottom w:space="0" w:sz="4" w:color="auto" w:val="single"/>
              <w:right w:space="0" w:sz="4" w:color="auto" w:val="single"/>
            </w:tcBorders>
            <w:shd w:fill="auto" w:color="auto" w:val="clear"/>
            <w:tcMar>
              <w:top w:type="dxa" w:w="15"/>
              <w:left w:type="dxa" w:w="15"/>
              <w:bottom w:type="dxa" w:w="0"/>
              <w:right w:type="dxa" w:w="15"/>
            </w:tcMar>
            <w:vAlign w:val="center"/>
          </w:tcPr>
          <w:p w:rsidRDefault="00F56ECA" w:rsidP="00523A85" w:rsidR="00F56ECA" w:rsidRPr="00C63854">
            <w:pPr>
              <w:jc w:val="center"/>
              <w:rPr>
                <w:bCs/>
                <w:sz w:val="18"/>
                <w:szCs w:val="16"/>
              </w:rPr>
            </w:pPr>
            <w:r w:rsidRPr="00C63854">
              <w:rPr>
                <w:bCs/>
                <w:sz w:val="18"/>
                <w:szCs w:val="16"/>
              </w:rPr>
              <w:t>UTVRĐENI IZNOS TRAŽBINE</w:t>
            </w:r>
          </w:p>
        </w:tc>
        <w:tc>
          <w:tcPr>
            <w:tcW w:type="dxa" w:w="1013"/>
            <w:tcBorders>
              <w:top w:space="0" w:sz="8" w:color="auto" w:val="single"/>
              <w:left w:space="0" w:sz="4" w:color="auto" w:val="single"/>
              <w:bottom w:space="0" w:sz="4" w:color="auto" w:val="single"/>
              <w:right w:space="0" w:sz="4" w:color="auto" w:val="single"/>
            </w:tcBorders>
            <w:shd w:fill="auto" w:color="auto" w:val="clear"/>
            <w:tcMar>
              <w:top w:type="dxa" w:w="15"/>
              <w:left w:type="dxa" w:w="15"/>
              <w:bottom w:type="dxa" w:w="0"/>
              <w:right w:type="dxa" w:w="15"/>
            </w:tcMar>
            <w:vAlign w:val="center"/>
          </w:tcPr>
          <w:p w:rsidRDefault="00F56ECA" w:rsidP="00523A85" w:rsidR="00F56ECA" w:rsidRPr="00C63854">
            <w:pPr>
              <w:jc w:val="center"/>
              <w:rPr>
                <w:bCs/>
                <w:sz w:val="18"/>
                <w:szCs w:val="16"/>
              </w:rPr>
            </w:pPr>
            <w:r w:rsidRPr="00C63854">
              <w:rPr>
                <w:bCs/>
                <w:sz w:val="18"/>
                <w:szCs w:val="16"/>
              </w:rPr>
              <w:t>VISINA OTPISA</w:t>
            </w:r>
          </w:p>
        </w:tc>
        <w:tc>
          <w:tcPr>
            <w:tcW w:type="dxa" w:w="992"/>
            <w:tcBorders>
              <w:top w:space="0" w:sz="8" w:color="auto" w:val="single"/>
              <w:left w:val="nil"/>
              <w:bottom w:space="0" w:sz="4" w:color="auto" w:val="single"/>
              <w:right w:space="0" w:sz="4" w:color="auto" w:val="single"/>
            </w:tcBorders>
            <w:shd w:fill="auto" w:color="auto" w:val="clear"/>
            <w:tcMar>
              <w:top w:type="dxa" w:w="15"/>
              <w:left w:type="dxa" w:w="15"/>
              <w:bottom w:type="dxa" w:w="0"/>
              <w:right w:type="dxa" w:w="15"/>
            </w:tcMar>
            <w:vAlign w:val="center"/>
          </w:tcPr>
          <w:p w:rsidRDefault="00F56ECA" w:rsidP="00523A85" w:rsidR="00F56ECA" w:rsidRPr="00C63854">
            <w:pPr>
              <w:jc w:val="center"/>
              <w:rPr>
                <w:bCs/>
                <w:sz w:val="18"/>
                <w:szCs w:val="16"/>
              </w:rPr>
            </w:pPr>
            <w:r w:rsidRPr="00C63854">
              <w:rPr>
                <w:bCs/>
                <w:sz w:val="18"/>
                <w:szCs w:val="16"/>
              </w:rPr>
              <w:t>IZNOS OTPISANIH OBVEZA</w:t>
            </w:r>
          </w:p>
        </w:tc>
        <w:tc>
          <w:tcPr>
            <w:tcW w:type="dxa" w:w="1276"/>
            <w:tcBorders>
              <w:top w:space="0" w:sz="8" w:color="auto" w:val="single"/>
              <w:left w:val="nil"/>
              <w:bottom w:space="0" w:sz="4" w:color="auto" w:val="single"/>
              <w:right w:space="0" w:sz="4" w:color="auto" w:val="single"/>
            </w:tcBorders>
            <w:shd w:fill="auto" w:color="auto" w:val="clear"/>
            <w:tcMar>
              <w:top w:type="dxa" w:w="15"/>
              <w:left w:type="dxa" w:w="15"/>
              <w:bottom w:type="dxa" w:w="0"/>
              <w:right w:type="dxa" w:w="15"/>
            </w:tcMar>
            <w:vAlign w:val="center"/>
          </w:tcPr>
          <w:p w:rsidRDefault="00F56ECA" w:rsidP="00523A85" w:rsidR="00F56ECA" w:rsidRPr="00C63854">
            <w:pPr>
              <w:jc w:val="center"/>
              <w:rPr>
                <w:bCs/>
                <w:sz w:val="18"/>
                <w:szCs w:val="16"/>
              </w:rPr>
            </w:pPr>
            <w:r w:rsidRPr="00C63854">
              <w:rPr>
                <w:bCs/>
                <w:sz w:val="18"/>
                <w:szCs w:val="16"/>
              </w:rPr>
              <w:t>PREOSTALI IZNOS ZA OTPLATU</w:t>
            </w:r>
          </w:p>
        </w:tc>
      </w:tr>
      <w:tr w:rsidTr="00523A85" w:rsidR="00F56ECA" w:rsidRPr="00C63854">
        <w:trPr>
          <w:trHeight w:val="225"/>
        </w:trPr>
        <w:tc>
          <w:tcPr>
            <w:tcW w:type="auto" w:w="0"/>
            <w:tcBorders>
              <w:top w:space="0" w:sz="4" w:color="auto" w:val="single"/>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1</w:t>
            </w:r>
          </w:p>
        </w:tc>
        <w:tc>
          <w:tcPr>
            <w:tcW w:type="auto" w:w="0"/>
            <w:tcBorders>
              <w:top w:space="0" w:sz="4" w:color="auto" w:val="single"/>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74781787524</w:t>
            </w:r>
          </w:p>
        </w:tc>
        <w:tc>
          <w:tcPr>
            <w:tcW w:type="dxa" w:w="2640"/>
            <w:tcBorders>
              <w:top w:space="0" w:sz="4" w:color="auto" w:val="single"/>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ARABES</w:t>
            </w:r>
            <w:r>
              <w:rPr>
                <w:sz w:val="18"/>
                <w:szCs w:val="16"/>
              </w:rPr>
              <w:t>C</w:t>
            </w:r>
            <w:r w:rsidRPr="00C63854">
              <w:rPr>
                <w:sz w:val="18"/>
                <w:szCs w:val="16"/>
              </w:rPr>
              <w:t xml:space="preserve">A </w:t>
            </w:r>
            <w:r>
              <w:rPr>
                <w:sz w:val="18"/>
                <w:szCs w:val="16"/>
              </w:rPr>
              <w:t>d.o.o.,</w:t>
            </w:r>
            <w:r w:rsidRPr="00C63854">
              <w:rPr>
                <w:sz w:val="18"/>
                <w:szCs w:val="16"/>
              </w:rPr>
              <w:t xml:space="preserve"> SESVETE</w:t>
            </w:r>
          </w:p>
        </w:tc>
        <w:tc>
          <w:tcPr>
            <w:tcW w:type="auto" w:w="0"/>
            <w:tcBorders>
              <w:top w:space="0" w:sz="4" w:color="auto" w:val="single"/>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2.640,00</w:t>
            </w:r>
          </w:p>
        </w:tc>
        <w:tc>
          <w:tcPr>
            <w:tcW w:type="dxa" w:w="1013"/>
            <w:tcBorders>
              <w:top w:space="0" w:sz="4" w:color="auto" w:val="single"/>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space="0" w:sz="4" w:color="auto" w:val="single"/>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space="0" w:sz="4" w:color="auto" w:val="single"/>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2.640,00</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2</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76788503861</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 xml:space="preserve">BUDIMIR REVIZIJA </w:t>
            </w:r>
            <w:r>
              <w:rPr>
                <w:sz w:val="18"/>
                <w:szCs w:val="16"/>
              </w:rPr>
              <w:t>d.o.o.</w:t>
            </w:r>
            <w:r w:rsidRPr="00C63854">
              <w:rPr>
                <w:sz w:val="18"/>
                <w:szCs w:val="16"/>
              </w:rPr>
              <w:t xml:space="preserve"> SPLIT</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16.250,00</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16.250,00</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3</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09517317411</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CAPRICORNO</w:t>
            </w:r>
            <w:r>
              <w:rPr>
                <w:sz w:val="18"/>
                <w:szCs w:val="16"/>
              </w:rPr>
              <w:t xml:space="preserve">, d.o.o. </w:t>
            </w:r>
            <w:r w:rsidRPr="00C63854">
              <w:rPr>
                <w:sz w:val="18"/>
                <w:szCs w:val="16"/>
              </w:rPr>
              <w:t xml:space="preserve">SPLIT </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205.181,38</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205.181,38</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4</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04201603871</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 xml:space="preserve">CIAN </w:t>
            </w:r>
            <w:r>
              <w:rPr>
                <w:sz w:val="18"/>
                <w:szCs w:val="16"/>
              </w:rPr>
              <w:t>d.o.o</w:t>
            </w:r>
            <w:r w:rsidRPr="00C63854">
              <w:rPr>
                <w:sz w:val="18"/>
                <w:szCs w:val="16"/>
              </w:rPr>
              <w:t>., SPLIT</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10.200,00</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10.200,00</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5</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26187994862</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 xml:space="preserve">CROATIA </w:t>
            </w:r>
            <w:r>
              <w:rPr>
                <w:sz w:val="18"/>
                <w:szCs w:val="16"/>
              </w:rPr>
              <w:t>osiguranje d.d.,</w:t>
            </w:r>
            <w:r w:rsidRPr="00C63854">
              <w:rPr>
                <w:sz w:val="18"/>
                <w:szCs w:val="16"/>
              </w:rPr>
              <w:t xml:space="preserve"> FILIJALA SPLIT</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25.660,18</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100%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25.660,18</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0,00</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6</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19672709771</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CTO ENERGY, KARLOVAC</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1.443,93</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1.443,93</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7</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51026536351</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CWS-</w:t>
            </w:r>
            <w:r>
              <w:rPr>
                <w:sz w:val="18"/>
                <w:szCs w:val="16"/>
              </w:rPr>
              <w:t xml:space="preserve">boco d.o.o., </w:t>
            </w:r>
            <w:r w:rsidRPr="00C63854">
              <w:rPr>
                <w:sz w:val="18"/>
                <w:szCs w:val="16"/>
              </w:rPr>
              <w:t>ZAGREB</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1.131,27</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1.131,27</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8</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66165023667</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DELTA</w:t>
            </w:r>
            <w:r>
              <w:rPr>
                <w:sz w:val="18"/>
                <w:szCs w:val="16"/>
              </w:rPr>
              <w:t>-</w:t>
            </w:r>
            <w:r w:rsidRPr="00C63854">
              <w:rPr>
                <w:sz w:val="18"/>
                <w:szCs w:val="16"/>
              </w:rPr>
              <w:t xml:space="preserve">ST </w:t>
            </w:r>
            <w:r>
              <w:rPr>
                <w:sz w:val="18"/>
                <w:szCs w:val="16"/>
              </w:rPr>
              <w:t>d.o.o</w:t>
            </w:r>
            <w:r w:rsidRPr="00C63854">
              <w:rPr>
                <w:sz w:val="18"/>
                <w:szCs w:val="16"/>
              </w:rPr>
              <w:t>.</w:t>
            </w:r>
            <w:r>
              <w:rPr>
                <w:sz w:val="18"/>
                <w:szCs w:val="16"/>
              </w:rPr>
              <w:t>,</w:t>
            </w:r>
            <w:r w:rsidRPr="00C63854">
              <w:rPr>
                <w:sz w:val="18"/>
                <w:szCs w:val="16"/>
              </w:rPr>
              <w:t xml:space="preserve"> SOLIN</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49.877,37</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49.877,37</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9</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12762012664</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DEMIT</w:t>
            </w:r>
            <w:r>
              <w:rPr>
                <w:sz w:val="18"/>
                <w:szCs w:val="16"/>
              </w:rPr>
              <w:t xml:space="preserve"> d.o.o., </w:t>
            </w:r>
            <w:r w:rsidRPr="00C63854">
              <w:rPr>
                <w:sz w:val="18"/>
                <w:szCs w:val="16"/>
              </w:rPr>
              <w:t xml:space="preserve"> DUGO SELO</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35.017,50</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35.017,50</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10</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28142211106</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Pr>
                <w:sz w:val="18"/>
                <w:szCs w:val="16"/>
              </w:rPr>
              <w:t>DIK d.o.o</w:t>
            </w:r>
            <w:r w:rsidRPr="00C63854">
              <w:rPr>
                <w:sz w:val="18"/>
                <w:szCs w:val="16"/>
              </w:rPr>
              <w:t>. SPLIT</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1.154,17</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1.154,17</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11</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42780539190</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DIMNJAK BISKO, DUGOPOLJE</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50.965,00</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50.965,00</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12</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25457712630</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 xml:space="preserve">DUKAT </w:t>
            </w:r>
            <w:r>
              <w:rPr>
                <w:sz w:val="18"/>
                <w:szCs w:val="16"/>
              </w:rPr>
              <w:t>d.d.,</w:t>
            </w:r>
            <w:r w:rsidRPr="00C63854">
              <w:rPr>
                <w:sz w:val="18"/>
                <w:szCs w:val="16"/>
              </w:rPr>
              <w:t xml:space="preserve"> ZAGRB</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224.046,43</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224.046,43</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13</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90422477896</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DVD SEGET VRANJICA, SEGET DONJI</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10.000,00</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10.000,00</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14</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74068929964</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Pr>
                <w:sz w:val="18"/>
                <w:szCs w:val="16"/>
              </w:rPr>
              <w:t xml:space="preserve">EKO-PAK OBRT </w:t>
            </w:r>
            <w:r w:rsidRPr="00C63854">
              <w:rPr>
                <w:sz w:val="18"/>
                <w:szCs w:val="16"/>
              </w:rPr>
              <w:t>ZA TRGOVINU</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24.456,02</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24.456,02</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15</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81998528259</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ELECTROFRIGO MLADEN SPLIT</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171.516,41</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171.516,41</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16</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44236165222</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ELGO</w:t>
            </w:r>
            <w:r>
              <w:rPr>
                <w:sz w:val="18"/>
                <w:szCs w:val="16"/>
              </w:rPr>
              <w:t xml:space="preserve">, d.o.o. </w:t>
            </w:r>
            <w:r w:rsidRPr="00C63854">
              <w:rPr>
                <w:sz w:val="18"/>
                <w:szCs w:val="16"/>
              </w:rPr>
              <w:t xml:space="preserve"> TROGIR</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330,00</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330,00</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17</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84839095522</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 xml:space="preserve">FIORI KAŠTELA, </w:t>
            </w:r>
            <w:r>
              <w:rPr>
                <w:sz w:val="18"/>
                <w:szCs w:val="16"/>
              </w:rPr>
              <w:t xml:space="preserve">d.o.o., </w:t>
            </w:r>
            <w:r w:rsidRPr="00C63854">
              <w:rPr>
                <w:sz w:val="18"/>
                <w:szCs w:val="16"/>
              </w:rPr>
              <w:t>KAŠTEL GOMILICA</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156,25</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156,25</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18</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60316076304</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FRIGOOPREMA</w:t>
            </w:r>
            <w:r>
              <w:rPr>
                <w:sz w:val="18"/>
                <w:szCs w:val="16"/>
              </w:rPr>
              <w:t xml:space="preserve">, d.o.o. </w:t>
            </w:r>
            <w:r w:rsidRPr="00C63854">
              <w:rPr>
                <w:sz w:val="18"/>
                <w:szCs w:val="16"/>
              </w:rPr>
              <w:t xml:space="preserve"> STOBREČ</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521.302,60</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521.302,60</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19</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83570236060</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 xml:space="preserve">GAVRILOVIĆ </w:t>
            </w:r>
            <w:r>
              <w:rPr>
                <w:sz w:val="18"/>
                <w:szCs w:val="16"/>
              </w:rPr>
              <w:t>d.o.o</w:t>
            </w:r>
            <w:r w:rsidRPr="00C63854">
              <w:rPr>
                <w:sz w:val="18"/>
                <w:szCs w:val="16"/>
              </w:rPr>
              <w:t>., PETRINJA</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1.173.337,77</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1.173.337,77</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20</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86354925004</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 xml:space="preserve">GERION </w:t>
            </w:r>
            <w:r>
              <w:rPr>
                <w:sz w:val="18"/>
                <w:szCs w:val="16"/>
              </w:rPr>
              <w:t>d.o.o</w:t>
            </w:r>
            <w:r w:rsidRPr="00C63854">
              <w:rPr>
                <w:sz w:val="18"/>
                <w:szCs w:val="16"/>
              </w:rPr>
              <w:t>.</w:t>
            </w:r>
            <w:r>
              <w:rPr>
                <w:sz w:val="18"/>
                <w:szCs w:val="16"/>
              </w:rPr>
              <w:t>,</w:t>
            </w:r>
            <w:r w:rsidRPr="00C63854">
              <w:rPr>
                <w:sz w:val="18"/>
                <w:szCs w:val="16"/>
              </w:rPr>
              <w:t xml:space="preserve"> SPLIT</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17.508,93</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17.508,93</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21</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93893422991</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GOSTIONICA MAMUT K. LUKŠIĆ</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37.870,00</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37.870,00</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22</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16003380887</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GRADS</w:t>
            </w:r>
            <w:r>
              <w:rPr>
                <w:sz w:val="18"/>
                <w:szCs w:val="16"/>
              </w:rPr>
              <w:t xml:space="preserve">KA SIGURNOST, Šimac i sin d.o.o. </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2.187,50</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2.187,50</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23</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88551335012</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 xml:space="preserve">H1TELEKOM </w:t>
            </w:r>
            <w:r>
              <w:rPr>
                <w:sz w:val="18"/>
                <w:szCs w:val="16"/>
              </w:rPr>
              <w:t>d.d.,</w:t>
            </w:r>
            <w:r w:rsidRPr="00C63854">
              <w:rPr>
                <w:sz w:val="18"/>
                <w:szCs w:val="16"/>
              </w:rPr>
              <w:t xml:space="preserve"> SPLIT</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23.647,69</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23.647,69</w:t>
            </w:r>
          </w:p>
        </w:tc>
      </w:tr>
      <w:tr w:rsidTr="00523A85" w:rsidR="00F56ECA" w:rsidRPr="00C63854">
        <w:trPr>
          <w:trHeight w:val="644"/>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24</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 xml:space="preserve">HOTEL RESERVATION SERVICE, </w:t>
            </w:r>
            <w:r w:rsidRPr="00C63854">
              <w:rPr>
                <w:sz w:val="18"/>
                <w:szCs w:val="16"/>
              </w:rPr>
              <w:br/>
              <w:t>Robert Ragge, Gmbh,KOLN</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70,55</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70,55</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25</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81793146560</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 xml:space="preserve">HRVATSKI TELEKOM </w:t>
            </w:r>
            <w:r>
              <w:rPr>
                <w:sz w:val="18"/>
                <w:szCs w:val="16"/>
              </w:rPr>
              <w:t>d.d</w:t>
            </w:r>
            <w:r w:rsidRPr="00C63854">
              <w:rPr>
                <w:sz w:val="18"/>
                <w:szCs w:val="16"/>
              </w:rPr>
              <w:t>., ZAGREB</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3.921,49</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3.921,49</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26</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56668956985</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HRVATSKO DRUŠTVO SKLADATELJA</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29.463,21</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29.463,21</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27</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64177886695</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 xml:space="preserve">IGEFA </w:t>
            </w:r>
            <w:r>
              <w:rPr>
                <w:sz w:val="18"/>
                <w:szCs w:val="16"/>
              </w:rPr>
              <w:t>d.o.o</w:t>
            </w:r>
            <w:r w:rsidRPr="00C63854">
              <w:rPr>
                <w:sz w:val="18"/>
                <w:szCs w:val="16"/>
              </w:rPr>
              <w:t>., ZAGREB</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68.422,63</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68.422,63</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28</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21777333810</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ING</w:t>
            </w:r>
            <w:r>
              <w:rPr>
                <w:sz w:val="18"/>
                <w:szCs w:val="16"/>
              </w:rPr>
              <w:t>-ATEST d.o.o.,</w:t>
            </w:r>
            <w:r w:rsidRPr="00C63854">
              <w:rPr>
                <w:sz w:val="18"/>
                <w:szCs w:val="16"/>
              </w:rPr>
              <w:t xml:space="preserve"> SPLIT</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60.032,65</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60.032,65</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29</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41130204887</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ITI COMPUTERS,</w:t>
            </w:r>
            <w:r>
              <w:rPr>
                <w:sz w:val="18"/>
                <w:szCs w:val="16"/>
              </w:rPr>
              <w:t xml:space="preserve"> d.o.o.,</w:t>
            </w:r>
            <w:r w:rsidRPr="00C63854">
              <w:rPr>
                <w:sz w:val="18"/>
                <w:szCs w:val="16"/>
              </w:rPr>
              <w:t xml:space="preserve"> DUBROVNIK</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47.360,12</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47.360,12</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30</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39555662748</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IVAN INOX CENTAR</w:t>
            </w:r>
            <w:r>
              <w:rPr>
                <w:sz w:val="18"/>
                <w:szCs w:val="16"/>
              </w:rPr>
              <w:t xml:space="preserve"> d.o.o.</w:t>
            </w:r>
            <w:r w:rsidRPr="00C63854">
              <w:rPr>
                <w:sz w:val="18"/>
                <w:szCs w:val="16"/>
              </w:rPr>
              <w:t>, SEGET DONJI</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1.375,00</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1.375,00</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31</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02951724955</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 xml:space="preserve">IZVOR OSIGURANJE </w:t>
            </w:r>
            <w:r>
              <w:rPr>
                <w:sz w:val="18"/>
                <w:szCs w:val="16"/>
              </w:rPr>
              <w:t>d.d.,</w:t>
            </w:r>
            <w:r w:rsidRPr="00C63854">
              <w:rPr>
                <w:sz w:val="18"/>
                <w:szCs w:val="16"/>
              </w:rPr>
              <w:t xml:space="preserve"> ZAGREB</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39.650,24</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39.650,24</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32</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12532007791</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JAMATVA</w:t>
            </w:r>
            <w:r>
              <w:rPr>
                <w:sz w:val="18"/>
                <w:szCs w:val="16"/>
              </w:rPr>
              <w:t xml:space="preserve">, d.o.o. </w:t>
            </w:r>
            <w:r w:rsidRPr="00C63854">
              <w:rPr>
                <w:sz w:val="18"/>
                <w:szCs w:val="16"/>
              </w:rPr>
              <w:t xml:space="preserve"> VRGORAC</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3.702,00</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3.702,00</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33</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29384376197</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JAVNI BILJEŽNIK ŽELJANA BIUK, TROGIR</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8.666,25</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8.666,25</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34</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58270433324</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KARTA SEGET DONJI</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303,82</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303,82</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35</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94007686488</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 xml:space="preserve">KOBID </w:t>
            </w:r>
            <w:r>
              <w:rPr>
                <w:sz w:val="18"/>
                <w:szCs w:val="16"/>
              </w:rPr>
              <w:t>d.o.o.,</w:t>
            </w:r>
            <w:r w:rsidRPr="00C63854">
              <w:rPr>
                <w:sz w:val="18"/>
                <w:szCs w:val="16"/>
              </w:rPr>
              <w:t xml:space="preserve"> DARUVAR</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8.000,00</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8.000,00</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36</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Pr>
                <w:sz w:val="18"/>
                <w:szCs w:val="16"/>
              </w:rPr>
              <w:t xml:space="preserve">KOMPAS d.d., Ljubljana </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1.577.092,48</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1.577.092,48</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lastRenderedPageBreak/>
              <w:t>37</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29955634590</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 xml:space="preserve">KONZUM </w:t>
            </w:r>
            <w:r>
              <w:rPr>
                <w:sz w:val="18"/>
                <w:szCs w:val="16"/>
              </w:rPr>
              <w:t>d.d.,</w:t>
            </w:r>
            <w:r w:rsidRPr="00C63854">
              <w:rPr>
                <w:sz w:val="18"/>
                <w:szCs w:val="16"/>
              </w:rPr>
              <w:t xml:space="preserve"> ZAGREB</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75.967,76</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75.967,76</w:t>
            </w:r>
          </w:p>
        </w:tc>
      </w:tr>
      <w:tr w:rsidTr="00523A85" w:rsidR="00F56ECA" w:rsidRPr="00C63854">
        <w:trPr>
          <w:trHeight w:val="450"/>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38</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85962001222</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 xml:space="preserve">KOZJAK </w:t>
            </w:r>
            <w:r>
              <w:rPr>
                <w:sz w:val="18"/>
                <w:szCs w:val="16"/>
              </w:rPr>
              <w:t>dva</w:t>
            </w:r>
            <w:r w:rsidRPr="00C63854">
              <w:rPr>
                <w:sz w:val="18"/>
                <w:szCs w:val="16"/>
              </w:rPr>
              <w:t xml:space="preserve"> </w:t>
            </w:r>
            <w:r>
              <w:rPr>
                <w:sz w:val="18"/>
                <w:szCs w:val="16"/>
              </w:rPr>
              <w:t>d.o.o.,</w:t>
            </w:r>
            <w:r w:rsidRPr="00C63854">
              <w:rPr>
                <w:sz w:val="18"/>
                <w:szCs w:val="16"/>
              </w:rPr>
              <w:t xml:space="preserve"> </w:t>
            </w:r>
            <w:r w:rsidRPr="00C63854">
              <w:rPr>
                <w:sz w:val="18"/>
                <w:szCs w:val="16"/>
              </w:rPr>
              <w:br/>
              <w:t>KAŠTEL KAMBELOVAC</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311.071,08</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311.071,08</w:t>
            </w:r>
          </w:p>
        </w:tc>
      </w:tr>
      <w:tr w:rsidTr="00523A85" w:rsidR="00F56ECA" w:rsidRPr="00C63854">
        <w:trPr>
          <w:trHeight w:val="450"/>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39</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pStyle w:val="BalloonText1"/>
              <w:spacing w:lineRule="auto" w:line="276" w:after="200"/>
              <w:rPr>
                <w:rFonts w:cs="Times New Roman" w:hAnsi="Times New Roman" w:ascii="Times New Roman"/>
                <w:sz w:val="18"/>
              </w:rPr>
            </w:pPr>
            <w:r w:rsidRPr="00C63854">
              <w:rPr>
                <w:rFonts w:cs="Times New Roman" w:hAnsi="Times New Roman" w:ascii="Times New Roman"/>
                <w:sz w:val="18"/>
              </w:rPr>
              <w:t>KUONI TRAVEL LTD DESTINATION</w:t>
            </w:r>
            <w:r>
              <w:rPr>
                <w:rFonts w:cs="Times New Roman" w:hAnsi="Times New Roman" w:ascii="Times New Roman"/>
                <w:sz w:val="18"/>
              </w:rPr>
              <w:t xml:space="preserve"> MANAGEMENT, </w:t>
            </w:r>
            <w:r>
              <w:rPr>
                <w:rFonts w:cs="Times New Roman" w:hAnsi="Times New Roman" w:ascii="Times New Roman"/>
                <w:sz w:val="18"/>
              </w:rPr>
              <w:br/>
              <w:t>ZURICH, ŠVICARSKA</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459,94</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459,94</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40</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18106568228</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LIBER, TROGIR</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12.977,18</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12.977,18</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41</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98822035232</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LIDIJA M OBRT ZA TRGOVINU SPLIT</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5.475,00</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5.475,00</w:t>
            </w:r>
          </w:p>
        </w:tc>
      </w:tr>
      <w:tr w:rsidTr="00523A85" w:rsidR="00F56ECA" w:rsidRPr="00C63854">
        <w:trPr>
          <w:trHeight w:val="356"/>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42</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41607195173</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LJEKARNA VANJA PRAŽEN mr.pharm.</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38,80</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38,80</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43</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41274793973</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MANTIS</w:t>
            </w:r>
            <w:r>
              <w:rPr>
                <w:sz w:val="18"/>
                <w:szCs w:val="16"/>
              </w:rPr>
              <w:t>,</w:t>
            </w:r>
            <w:r w:rsidRPr="00C63854">
              <w:rPr>
                <w:sz w:val="18"/>
                <w:szCs w:val="16"/>
              </w:rPr>
              <w:t xml:space="preserve"> </w:t>
            </w:r>
            <w:r>
              <w:rPr>
                <w:sz w:val="18"/>
                <w:szCs w:val="16"/>
              </w:rPr>
              <w:t xml:space="preserve">d.o.o. </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139.902,00</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139.902,00</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44</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88969648541</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MAPA-3, ŠIBENIK</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2.215,00</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2.215,00</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45</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77418035963</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 xml:space="preserve">MEDIA MIX </w:t>
            </w:r>
            <w:r>
              <w:rPr>
                <w:sz w:val="18"/>
                <w:szCs w:val="16"/>
              </w:rPr>
              <w:t>d.o.o.</w:t>
            </w:r>
            <w:r w:rsidRPr="00C63854">
              <w:rPr>
                <w:sz w:val="18"/>
                <w:szCs w:val="16"/>
              </w:rPr>
              <w:t>, ZAGRB</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1.462,00</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1.462,00</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46</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19940638488</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MHS</w:t>
            </w:r>
            <w:r>
              <w:rPr>
                <w:sz w:val="18"/>
                <w:szCs w:val="16"/>
              </w:rPr>
              <w:t xml:space="preserve"> d.o.o.,</w:t>
            </w:r>
            <w:r w:rsidRPr="00C63854">
              <w:rPr>
                <w:sz w:val="18"/>
                <w:szCs w:val="16"/>
              </w:rPr>
              <w:t xml:space="preserve"> ZAGREB</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41.380,18</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41.380,18</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47</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38856841151</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Pr>
                <w:sz w:val="18"/>
                <w:szCs w:val="16"/>
              </w:rPr>
              <w:t>MICHIELI</w:t>
            </w:r>
            <w:r w:rsidRPr="00C63854">
              <w:rPr>
                <w:sz w:val="18"/>
                <w:szCs w:val="16"/>
              </w:rPr>
              <w:t>-TOMIĆ</w:t>
            </w:r>
            <w:r>
              <w:rPr>
                <w:sz w:val="18"/>
                <w:szCs w:val="16"/>
              </w:rPr>
              <w:t xml:space="preserve">, d.o.o. </w:t>
            </w:r>
            <w:r w:rsidRPr="00C63854">
              <w:rPr>
                <w:sz w:val="18"/>
                <w:szCs w:val="16"/>
              </w:rPr>
              <w:t xml:space="preserve"> BRAČ</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305.293,12</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305.293,12</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48</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57010186553</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 xml:space="preserve">MOZAIK KNJIGA </w:t>
            </w:r>
            <w:r>
              <w:rPr>
                <w:sz w:val="18"/>
                <w:szCs w:val="16"/>
              </w:rPr>
              <w:t>d.o.o.,</w:t>
            </w:r>
            <w:r w:rsidRPr="00C63854">
              <w:rPr>
                <w:sz w:val="18"/>
                <w:szCs w:val="16"/>
              </w:rPr>
              <w:t xml:space="preserve"> ZAGREB</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1.745,16</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1.745,16</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49</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48019802063</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NIRS</w:t>
            </w:r>
            <w:r>
              <w:rPr>
                <w:sz w:val="18"/>
                <w:szCs w:val="16"/>
              </w:rPr>
              <w:t xml:space="preserve">, d.o.o. </w:t>
            </w:r>
            <w:r w:rsidRPr="00C63854">
              <w:rPr>
                <w:sz w:val="18"/>
                <w:szCs w:val="16"/>
              </w:rPr>
              <w:t>SPLIT</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1.412,50</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1.412,50</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50</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41025656770</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OBNOVA P.Z., TROGIR</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504.895,29</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504.895,29</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51</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24250164458</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OBRT RUSULICE  - MODRIĆ TROGIR</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8.305,00</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8.305,00</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52</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17323637115</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 xml:space="preserve">ODVODNJA </w:t>
            </w:r>
            <w:r>
              <w:rPr>
                <w:sz w:val="18"/>
                <w:szCs w:val="16"/>
              </w:rPr>
              <w:t>d.o.o.,</w:t>
            </w:r>
            <w:r w:rsidRPr="00C63854">
              <w:rPr>
                <w:sz w:val="18"/>
                <w:szCs w:val="16"/>
              </w:rPr>
              <w:t xml:space="preserve"> SPLIT</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3.000,00</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3.000,00</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53</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09221756952</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Pr>
                <w:sz w:val="18"/>
                <w:szCs w:val="16"/>
              </w:rPr>
              <w:t>PHOBS d.o.o.,</w:t>
            </w:r>
            <w:r w:rsidRPr="00C63854">
              <w:rPr>
                <w:sz w:val="18"/>
                <w:szCs w:val="16"/>
              </w:rPr>
              <w:t xml:space="preserve"> DUBROVNIK</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1.419,94</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1.419,94</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54</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76120956111</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 xml:space="preserve">PIEL DIZALA </w:t>
            </w:r>
            <w:r>
              <w:rPr>
                <w:sz w:val="18"/>
                <w:szCs w:val="16"/>
              </w:rPr>
              <w:t>d.o.o</w:t>
            </w:r>
            <w:r w:rsidRPr="00C63854">
              <w:rPr>
                <w:sz w:val="18"/>
                <w:szCs w:val="16"/>
              </w:rPr>
              <w:t>.,</w:t>
            </w:r>
            <w:r>
              <w:rPr>
                <w:sz w:val="18"/>
                <w:szCs w:val="16"/>
              </w:rPr>
              <w:t xml:space="preserve"> </w:t>
            </w:r>
            <w:r w:rsidRPr="00C63854">
              <w:rPr>
                <w:sz w:val="18"/>
                <w:szCs w:val="16"/>
              </w:rPr>
              <w:t>SPLIT</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10.160,88</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10.160,88</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55</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25210761537</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 xml:space="preserve">PROTEKTA </w:t>
            </w:r>
            <w:r>
              <w:rPr>
                <w:sz w:val="18"/>
                <w:szCs w:val="16"/>
              </w:rPr>
              <w:t>d.o.o</w:t>
            </w:r>
            <w:r w:rsidRPr="00C63854">
              <w:rPr>
                <w:sz w:val="18"/>
                <w:szCs w:val="16"/>
              </w:rPr>
              <w:t>. ZAGREB</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481,25</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481,25</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56</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30758428289</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RADIO TROGIR</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1.657,44</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1.657,44</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57</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04132020267</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REGIONAL KOPRIVNICA</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1.826,00</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1.826,00</w:t>
            </w:r>
          </w:p>
        </w:tc>
      </w:tr>
      <w:tr w:rsidTr="00523A85" w:rsidR="00F56ECA" w:rsidRPr="00C63854">
        <w:trPr>
          <w:trHeight w:val="225"/>
        </w:trPr>
        <w:tc>
          <w:tcPr>
            <w:tcW w:type="auto" w:w="0"/>
            <w:vMerge w:val="restart"/>
            <w:tcBorders>
              <w:top w:val="nil"/>
              <w:left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58</w:t>
            </w:r>
          </w:p>
        </w:tc>
        <w:tc>
          <w:tcPr>
            <w:tcW w:type="auto" w:w="0"/>
            <w:vMerge w:val="restart"/>
            <w:tcBorders>
              <w:top w:val="nil"/>
              <w:left w:val="nil"/>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37879152548</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Pr>
                <w:sz w:val="18"/>
                <w:szCs w:val="16"/>
              </w:rPr>
              <w:t>SAPONI</w:t>
            </w:r>
            <w:r w:rsidRPr="00C63854">
              <w:rPr>
                <w:sz w:val="18"/>
                <w:szCs w:val="16"/>
              </w:rPr>
              <w:t xml:space="preserve">A </w:t>
            </w:r>
            <w:r>
              <w:rPr>
                <w:sz w:val="18"/>
                <w:szCs w:val="16"/>
              </w:rPr>
              <w:t xml:space="preserve">d.d., </w:t>
            </w:r>
            <w:r w:rsidRPr="00C63854">
              <w:rPr>
                <w:sz w:val="18"/>
                <w:szCs w:val="16"/>
              </w:rPr>
              <w:t xml:space="preserve"> OSIJEK</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16.237,07</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16.237,07</w:t>
            </w:r>
          </w:p>
        </w:tc>
      </w:tr>
      <w:tr w:rsidTr="00523A85" w:rsidR="00F56ECA" w:rsidRPr="00C63854">
        <w:trPr>
          <w:trHeight w:val="225"/>
        </w:trPr>
        <w:tc>
          <w:tcPr>
            <w:tcW w:type="auto" w:w="0"/>
            <w:vMerge/>
            <w:tcBorders>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p>
        </w:tc>
        <w:tc>
          <w:tcPr>
            <w:tcW w:type="auto" w:w="0"/>
            <w:vMerge/>
            <w:tcBorders>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 xml:space="preserve">SAPONIJA </w:t>
            </w:r>
            <w:r>
              <w:rPr>
                <w:sz w:val="18"/>
                <w:szCs w:val="16"/>
              </w:rPr>
              <w:t>d.d.,</w:t>
            </w:r>
            <w:r w:rsidRPr="00C63854">
              <w:rPr>
                <w:sz w:val="18"/>
                <w:szCs w:val="16"/>
              </w:rPr>
              <w:t xml:space="preserve"> OSIJEK-zatezne kamate</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14.757,20</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100%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14.757,20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0,00</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59</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66590317795</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SARE COMMERCE</w:t>
            </w:r>
            <w:r>
              <w:rPr>
                <w:sz w:val="18"/>
                <w:szCs w:val="16"/>
              </w:rPr>
              <w:t xml:space="preserve">, d.o.o., </w:t>
            </w:r>
            <w:r w:rsidRPr="00C63854">
              <w:rPr>
                <w:sz w:val="18"/>
                <w:szCs w:val="16"/>
              </w:rPr>
              <w:t>K. ŠTAFILIĆ</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23.769,75</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23.769,75</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60</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48354295528</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 xml:space="preserve">SERVIS INVEST MRKONJIĆ </w:t>
            </w:r>
            <w:r>
              <w:rPr>
                <w:sz w:val="18"/>
                <w:szCs w:val="16"/>
              </w:rPr>
              <w:t xml:space="preserve">d.o.o. </w:t>
            </w:r>
            <w:r w:rsidRPr="00C63854">
              <w:rPr>
                <w:sz w:val="18"/>
                <w:szCs w:val="16"/>
              </w:rPr>
              <w:t xml:space="preserve"> SPLIT</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110.171,31</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110.171,31</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61</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04053650275</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TELEKOM IZDAVAŠTVO,  ZAGREB</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22.017,00</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22.017,00</w:t>
            </w:r>
          </w:p>
        </w:tc>
      </w:tr>
      <w:tr w:rsidTr="00523A85" w:rsidR="00F56ECA" w:rsidRPr="00C63854">
        <w:trPr>
          <w:trHeight w:val="632"/>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62</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 xml:space="preserve">TERRA REISEN, TUI AUSTRIA HOLDING </w:t>
            </w:r>
            <w:r w:rsidRPr="00C63854">
              <w:rPr>
                <w:sz w:val="18"/>
                <w:szCs w:val="16"/>
              </w:rPr>
              <w:br/>
              <w:t>GmbH, SALZBURG, AUSTRIA</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7.545,62</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7.545,62</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63</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90330911746</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TEUTA, UGOSTITELJSKO PEKARSKI OBRT, TROGIR</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1.109.113,05</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1.109.113,05</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64</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33519855166</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 xml:space="preserve">TURISTIČKA NAKLADA </w:t>
            </w:r>
            <w:r>
              <w:rPr>
                <w:sz w:val="18"/>
                <w:szCs w:val="16"/>
              </w:rPr>
              <w:t>d.o.o</w:t>
            </w:r>
            <w:r w:rsidRPr="00C63854">
              <w:rPr>
                <w:sz w:val="18"/>
                <w:szCs w:val="16"/>
              </w:rPr>
              <w:t>. ZAGREB</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6.015,63</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6.015,63</w:t>
            </w:r>
          </w:p>
        </w:tc>
      </w:tr>
      <w:tr w:rsidTr="00523A85" w:rsidR="00F56ECA" w:rsidRPr="00C63854">
        <w:trPr>
          <w:trHeight w:val="450"/>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65</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05094564177</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UDRUGA POSLODAVACA U</w:t>
            </w:r>
            <w:r w:rsidRPr="00C63854">
              <w:rPr>
                <w:sz w:val="18"/>
                <w:szCs w:val="16"/>
              </w:rPr>
              <w:br/>
              <w:t xml:space="preserve"> HOTELIJERSTVU HRVATSKE</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20.918,66</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20.918,66</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66</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16257048014</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 xml:space="preserve">VAJDA </w:t>
            </w:r>
            <w:r>
              <w:rPr>
                <w:sz w:val="18"/>
                <w:szCs w:val="16"/>
              </w:rPr>
              <w:t>d.d.,</w:t>
            </w:r>
            <w:r w:rsidRPr="00C63854">
              <w:rPr>
                <w:sz w:val="18"/>
                <w:szCs w:val="16"/>
              </w:rPr>
              <w:t xml:space="preserve"> MESNA INDUSTRIJA ČAKOVEC</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1.300.006,62</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1.300.006,62</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67</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52956200525</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VICE PROMET</w:t>
            </w:r>
            <w:r>
              <w:rPr>
                <w:sz w:val="18"/>
                <w:szCs w:val="16"/>
              </w:rPr>
              <w:t xml:space="preserve">, d.o.o. </w:t>
            </w:r>
            <w:r w:rsidRPr="00C63854">
              <w:rPr>
                <w:sz w:val="18"/>
                <w:szCs w:val="16"/>
              </w:rPr>
              <w:t>SPLIT</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3.990,51</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3.990,51</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68</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44138062462</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 xml:space="preserve">VINDIJA </w:t>
            </w:r>
            <w:r>
              <w:rPr>
                <w:sz w:val="18"/>
                <w:szCs w:val="16"/>
              </w:rPr>
              <w:t>d.d.,</w:t>
            </w:r>
            <w:r w:rsidRPr="00C63854">
              <w:rPr>
                <w:sz w:val="18"/>
                <w:szCs w:val="16"/>
              </w:rPr>
              <w:t xml:space="preserve"> VARAŽDIN</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28.211,92</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28.211,92</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69</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42313488853</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VITALI SPLIT</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5.104,50</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5.104,50</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70</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39823007255</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 xml:space="preserve">VOX BRANKO </w:t>
            </w:r>
            <w:r>
              <w:rPr>
                <w:sz w:val="18"/>
                <w:szCs w:val="16"/>
              </w:rPr>
              <w:t xml:space="preserve">d.o.o. </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5.207,50</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5.207,50</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71</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91079069042</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 xml:space="preserve">VUKIĆ PROMET </w:t>
            </w:r>
            <w:r>
              <w:rPr>
                <w:sz w:val="18"/>
                <w:szCs w:val="16"/>
              </w:rPr>
              <w:t>d.o.o.</w:t>
            </w:r>
            <w:r w:rsidRPr="00C63854">
              <w:rPr>
                <w:sz w:val="18"/>
                <w:szCs w:val="16"/>
              </w:rPr>
              <w:t xml:space="preserve"> TROGIR</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103.914,26</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103.914,26</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72</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27828072282</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 xml:space="preserve">ZAGORA PROMET </w:t>
            </w:r>
            <w:r>
              <w:rPr>
                <w:sz w:val="18"/>
                <w:szCs w:val="16"/>
              </w:rPr>
              <w:t xml:space="preserve">d.o.o. </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503.920,02</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503.920,02</w:t>
            </w:r>
          </w:p>
        </w:tc>
      </w:tr>
      <w:tr w:rsidTr="00523A85" w:rsidR="00F56ECA" w:rsidRPr="00C63854">
        <w:trPr>
          <w:trHeight w:val="225"/>
        </w:trPr>
        <w:tc>
          <w:tcPr>
            <w:tcW w:type="auto" w:w="0"/>
            <w:tcBorders>
              <w:top w:val="nil"/>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73</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center"/>
              <w:rPr>
                <w:sz w:val="18"/>
                <w:szCs w:val="16"/>
              </w:rPr>
            </w:pPr>
            <w:r w:rsidRPr="00C63854">
              <w:rPr>
                <w:sz w:val="18"/>
                <w:szCs w:val="16"/>
              </w:rPr>
              <w:t>42946049925</w:t>
            </w:r>
          </w:p>
        </w:tc>
        <w:tc>
          <w:tcPr>
            <w:tcW w:type="dxa" w:w="2640"/>
            <w:tcBorders>
              <w:top w:val="nil"/>
              <w:left w:val="nil"/>
              <w:bottom w:space="0" w:sz="4" w:color="auto" w:val="single"/>
              <w:right w:space="0" w:sz="4" w:color="auto" w:val="single"/>
            </w:tcBorders>
            <w:tcMar>
              <w:top w:type="dxa" w:w="15"/>
              <w:left w:type="dxa" w:w="15"/>
              <w:bottom w:type="dxa" w:w="0"/>
              <w:right w:type="dxa" w:w="15"/>
            </w:tcMar>
            <w:vAlign w:val="center"/>
          </w:tcPr>
          <w:p w:rsidRDefault="00F56ECA" w:rsidP="00523A85" w:rsidR="00F56ECA" w:rsidRPr="00C63854">
            <w:pPr>
              <w:rPr>
                <w:sz w:val="18"/>
                <w:szCs w:val="16"/>
              </w:rPr>
            </w:pPr>
            <w:r w:rsidRPr="00C63854">
              <w:rPr>
                <w:sz w:val="18"/>
                <w:szCs w:val="16"/>
              </w:rPr>
              <w:t>ZDENKO DUVNJAK TROGIR</w:t>
            </w:r>
          </w:p>
        </w:tc>
        <w:tc>
          <w:tcPr>
            <w:tcW w:type="auto" w:w="0"/>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77.820,72</w:t>
            </w:r>
          </w:p>
        </w:tc>
        <w:tc>
          <w:tcPr>
            <w:tcW w:type="dxa" w:w="1013"/>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992"/>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0</w:t>
            </w:r>
          </w:p>
        </w:tc>
        <w:tc>
          <w:tcPr>
            <w:tcW w:type="dxa" w:w="1276"/>
            <w:tcBorders>
              <w:top w:val="nil"/>
              <w:left w:val="nil"/>
              <w:bottom w:space="0" w:sz="4" w:color="auto" w:val="single"/>
              <w:right w:space="0" w:sz="4" w:color="auto" w:val="single"/>
            </w:tcBorders>
            <w:noWrap/>
            <w:tcMar>
              <w:top w:type="dxa" w:w="15"/>
              <w:left w:type="dxa" w:w="15"/>
              <w:bottom w:type="dxa" w:w="0"/>
              <w:right w:type="dxa" w:w="15"/>
            </w:tcMar>
            <w:vAlign w:val="center"/>
          </w:tcPr>
          <w:p w:rsidRDefault="00F56ECA" w:rsidP="00523A85" w:rsidR="00F56ECA" w:rsidRPr="00C63854">
            <w:pPr>
              <w:jc w:val="right"/>
              <w:rPr>
                <w:sz w:val="18"/>
                <w:szCs w:val="16"/>
              </w:rPr>
            </w:pPr>
            <w:r w:rsidRPr="00C63854">
              <w:rPr>
                <w:sz w:val="18"/>
                <w:szCs w:val="16"/>
              </w:rPr>
              <w:t>77.820,72</w:t>
            </w:r>
          </w:p>
        </w:tc>
      </w:tr>
    </w:tbl>
    <w:p w:rsidRDefault="00F56ECA" w:rsidP="00F56ECA" w:rsidR="00F56ECA" w:rsidRPr="00330328">
      <w:pPr>
        <w:spacing w:lineRule="auto" w:line="288" w:after="120" w:before="120"/>
        <w:jc w:val="both"/>
      </w:pPr>
      <w:r w:rsidRPr="00330328">
        <w:t xml:space="preserve">Svaki od gore navedenih </w:t>
      </w:r>
      <w:r>
        <w:t>v</w:t>
      </w:r>
      <w:r w:rsidRPr="00330328">
        <w:t xml:space="preserve">jerovnika, od rednog broja 01 do 73 obvezuju se izvršiti otpis  zatezne kamate u 100% iznosu, a </w:t>
      </w:r>
      <w:r>
        <w:t>d</w:t>
      </w:r>
      <w:r w:rsidRPr="00330328">
        <w:t>užnik se obvezuje iznos glavnice podmiriti kako je gore navedeno.</w:t>
      </w:r>
    </w:p>
    <w:p w:rsidRDefault="00F56ECA" w:rsidP="00F56ECA" w:rsidR="00F56ECA">
      <w:pPr>
        <w:spacing w:lineRule="auto" w:line="288" w:after="120" w:before="120"/>
        <w:jc w:val="both"/>
      </w:pPr>
      <w:r w:rsidRPr="00330328">
        <w:lastRenderedPageBreak/>
        <w:t xml:space="preserve">Vjerovnici sve tri skupine izjavljuju da su upoznati da, obzirom da je prijedlog za sklapanje ove </w:t>
      </w:r>
      <w:r>
        <w:t>p</w:t>
      </w:r>
      <w:r w:rsidRPr="00330328">
        <w:t xml:space="preserve">redstečajne nagodbe </w:t>
      </w:r>
      <w:r>
        <w:t>d</w:t>
      </w:r>
      <w:r w:rsidRPr="00330328">
        <w:t xml:space="preserve">užnik podnio 14. ožujka 2013. godine, unatoč dospijeću svoje tražbine  iz ove nagodbe, nisu ovlašteni poduzimati mjere prinudne naplate protiv </w:t>
      </w:r>
      <w:r>
        <w:t>d</w:t>
      </w:r>
      <w:r w:rsidRPr="00330328">
        <w:t xml:space="preserve">užnika prije isteka 90 dana od dana pravomoćnosti rješenja o odobrenju ove nagodbe, obzirom da je to u skladu s ciljem </w:t>
      </w:r>
      <w:r>
        <w:t xml:space="preserve">i svrhom predstečajne nagodbe. </w:t>
      </w:r>
    </w:p>
    <w:p w:rsidRDefault="00F56ECA" w:rsidP="00F56ECA" w:rsidR="00F56ECA" w:rsidRPr="00330328">
      <w:pPr>
        <w:spacing w:lineRule="auto" w:line="288" w:after="120" w:before="120"/>
        <w:jc w:val="both"/>
      </w:pPr>
      <w:r>
        <w:t xml:space="preserve">IV. </w:t>
      </w:r>
      <w:r w:rsidRPr="00330328">
        <w:t xml:space="preserve">Stranke suglasno utvrđuju: </w:t>
      </w:r>
    </w:p>
    <w:p w:rsidRDefault="00F56ECA" w:rsidP="00F56ECA" w:rsidR="00F56ECA" w:rsidRPr="0037719A">
      <w:pPr>
        <w:suppressAutoHyphens/>
        <w:spacing w:lineRule="auto" w:line="288" w:after="120" w:before="120"/>
        <w:jc w:val="both"/>
      </w:pPr>
      <w:r>
        <w:t xml:space="preserve">- </w:t>
      </w:r>
      <w:r w:rsidRPr="00DE3EE7">
        <w:t xml:space="preserve">Da sklopljena </w:t>
      </w:r>
      <w:r>
        <w:t>n</w:t>
      </w:r>
      <w:r w:rsidRPr="00DE3EE7">
        <w:t>agodba ima snagu</w:t>
      </w:r>
      <w:r>
        <w:t xml:space="preserve"> ovršne</w:t>
      </w:r>
      <w:r w:rsidRPr="00DE3EE7">
        <w:t xml:space="preserve"> isprave za sve </w:t>
      </w:r>
      <w:r>
        <w:t>v</w:t>
      </w:r>
      <w:r w:rsidRPr="00DE3EE7">
        <w:t xml:space="preserve">jerovnike čije su tražbine utvrđene i za razlučne </w:t>
      </w:r>
      <w:r>
        <w:t>v</w:t>
      </w:r>
      <w:r w:rsidRPr="00DE3EE7">
        <w:t xml:space="preserve">jerovnike koji su se odrekli prava na odvojeno namirenje, pa  svaki </w:t>
      </w:r>
      <w:r>
        <w:t>v</w:t>
      </w:r>
      <w:r w:rsidRPr="00DE3EE7">
        <w:t xml:space="preserve">jerovnik odobrava </w:t>
      </w:r>
      <w:r>
        <w:t>d</w:t>
      </w:r>
      <w:r w:rsidRPr="00DE3EE7">
        <w:t xml:space="preserve">užniku da upiše odluke o pojednostavljenom smanjenju i povećanju temeljnog kapitala iz točke </w:t>
      </w:r>
      <w:r>
        <w:t xml:space="preserve">II., podtočke 1. </w:t>
      </w:r>
      <w:r w:rsidRPr="00DE3EE7">
        <w:t xml:space="preserve">ove </w:t>
      </w:r>
      <w:r>
        <w:t>n</w:t>
      </w:r>
      <w:r w:rsidRPr="00DE3EE7">
        <w:t xml:space="preserve">agodbe u sudski registar u roku 90 dana od dana pravomoćnosti ove nagodbe, a ako </w:t>
      </w:r>
      <w:r>
        <w:t>d</w:t>
      </w:r>
      <w:r w:rsidRPr="00DE3EE7">
        <w:t xml:space="preserve">užnik ne ispuni tu ili bilo koju obvezu koja omogućava njenu provedbu ili obvezu isplate prema njemu u istom roku i na način utvrđen ovom </w:t>
      </w:r>
      <w:r>
        <w:t>n</w:t>
      </w:r>
      <w:r w:rsidRPr="00DE3EE7">
        <w:t xml:space="preserve">agodbom, svaki vjerovnik može na temelju ove </w:t>
      </w:r>
      <w:r>
        <w:t>n</w:t>
      </w:r>
      <w:r w:rsidRPr="00DE3EE7">
        <w:t xml:space="preserve">agodbe ovršnim putem naplatiti svoju tražbinu na novčanim sredstvima i drugoj imovini </w:t>
      </w:r>
      <w:r>
        <w:t>d</w:t>
      </w:r>
      <w:r w:rsidRPr="00DE3EE7">
        <w:t>užnika uz zakonsku zateznu kamatu od dospijeća do naplate i pripadajućim troškovima, a Ministarstvo financija Republike Hrvatske, ima pravo ovršnim putem naplatiti tražbinu osiguranu založnim pravom sa zakonskom zateznom kamatom od dospijeća do naplate i troškovima;</w:t>
      </w:r>
    </w:p>
    <w:p w:rsidRDefault="00F56ECA" w:rsidP="00F56ECA" w:rsidR="00F56ECA" w:rsidRPr="00330328">
      <w:pPr>
        <w:pStyle w:val="ListParagraph1"/>
        <w:spacing w:lineRule="auto" w:line="288" w:after="120" w:before="120"/>
        <w:ind w:left="0"/>
        <w:jc w:val="both"/>
        <w:rPr>
          <w:rFonts w:cs="Times New Roman"/>
          <w:sz w:val="24"/>
          <w:szCs w:val="24"/>
        </w:rPr>
      </w:pPr>
      <w:r>
        <w:rPr>
          <w:rFonts w:cs="Times New Roman"/>
          <w:sz w:val="24"/>
          <w:szCs w:val="24"/>
        </w:rPr>
        <w:t xml:space="preserve">- </w:t>
      </w:r>
      <w:r w:rsidRPr="00330328">
        <w:rPr>
          <w:rFonts w:cs="Times New Roman"/>
          <w:sz w:val="24"/>
          <w:szCs w:val="24"/>
        </w:rPr>
        <w:t xml:space="preserve">Da se tražbine </w:t>
      </w:r>
      <w:r>
        <w:rPr>
          <w:rFonts w:cs="Times New Roman"/>
          <w:sz w:val="24"/>
          <w:szCs w:val="24"/>
        </w:rPr>
        <w:t>v</w:t>
      </w:r>
      <w:r w:rsidRPr="00330328">
        <w:rPr>
          <w:rFonts w:cs="Times New Roman"/>
          <w:sz w:val="24"/>
          <w:szCs w:val="24"/>
        </w:rPr>
        <w:t xml:space="preserve">jerovnika </w:t>
      </w:r>
      <w:r>
        <w:rPr>
          <w:rFonts w:cs="Times New Roman"/>
          <w:sz w:val="24"/>
          <w:szCs w:val="24"/>
        </w:rPr>
        <w:t>p</w:t>
      </w:r>
      <w:r w:rsidRPr="00330328">
        <w:rPr>
          <w:rFonts w:cs="Times New Roman"/>
          <w:sz w:val="24"/>
          <w:szCs w:val="24"/>
        </w:rPr>
        <w:t xml:space="preserve">redstečajne nagodbe smatraju dospjelima na dan otvaranja postupka </w:t>
      </w:r>
      <w:r>
        <w:rPr>
          <w:rFonts w:cs="Times New Roman"/>
          <w:sz w:val="24"/>
          <w:szCs w:val="24"/>
        </w:rPr>
        <w:t>p</w:t>
      </w:r>
      <w:r w:rsidRPr="00330328">
        <w:rPr>
          <w:rFonts w:cs="Times New Roman"/>
          <w:sz w:val="24"/>
          <w:szCs w:val="24"/>
        </w:rPr>
        <w:t>redstečajne nagodbe isključivo radi ponovnog ugovaranja rokova i načina plaćanja, a na način i u iznosima kako je ugovoreno ovom nagodbom;</w:t>
      </w:r>
    </w:p>
    <w:p w:rsidRDefault="00F56ECA" w:rsidP="00F56ECA" w:rsidR="00F56ECA" w:rsidRPr="00330328">
      <w:pPr>
        <w:pStyle w:val="ListParagraph1"/>
        <w:spacing w:lineRule="auto" w:line="288" w:after="120" w:before="120"/>
        <w:ind w:left="0"/>
        <w:jc w:val="both"/>
        <w:rPr>
          <w:rFonts w:cs="Times New Roman"/>
          <w:sz w:val="24"/>
          <w:szCs w:val="24"/>
        </w:rPr>
      </w:pPr>
      <w:r>
        <w:rPr>
          <w:rFonts w:cs="Times New Roman"/>
          <w:sz w:val="24"/>
          <w:szCs w:val="24"/>
        </w:rPr>
        <w:t xml:space="preserve"> -</w:t>
      </w:r>
      <w:r w:rsidRPr="00330328">
        <w:rPr>
          <w:rFonts w:cs="Times New Roman"/>
          <w:sz w:val="24"/>
          <w:szCs w:val="24"/>
        </w:rPr>
        <w:t xml:space="preserve">Da se ovom nagodbom uređuju odnosi između </w:t>
      </w:r>
      <w:r>
        <w:rPr>
          <w:rFonts w:cs="Times New Roman"/>
          <w:sz w:val="24"/>
          <w:szCs w:val="24"/>
        </w:rPr>
        <w:t>d</w:t>
      </w:r>
      <w:r w:rsidRPr="00330328">
        <w:rPr>
          <w:rFonts w:cs="Times New Roman"/>
          <w:sz w:val="24"/>
          <w:szCs w:val="24"/>
        </w:rPr>
        <w:t xml:space="preserve">užnika i </w:t>
      </w:r>
      <w:r>
        <w:rPr>
          <w:rFonts w:cs="Times New Roman"/>
          <w:sz w:val="24"/>
          <w:szCs w:val="24"/>
        </w:rPr>
        <w:t>v</w:t>
      </w:r>
      <w:r w:rsidRPr="00330328">
        <w:rPr>
          <w:rFonts w:cs="Times New Roman"/>
          <w:sz w:val="24"/>
          <w:szCs w:val="24"/>
        </w:rPr>
        <w:t xml:space="preserve">jerovnika </w:t>
      </w:r>
      <w:r>
        <w:rPr>
          <w:rFonts w:cs="Times New Roman"/>
          <w:sz w:val="24"/>
          <w:szCs w:val="24"/>
        </w:rPr>
        <w:t>p</w:t>
      </w:r>
      <w:r w:rsidRPr="00330328">
        <w:rPr>
          <w:rFonts w:cs="Times New Roman"/>
          <w:sz w:val="24"/>
          <w:szCs w:val="24"/>
        </w:rPr>
        <w:t xml:space="preserve">redstečajne nagodbe, ali da se nagodba pojedinačno primjenjuje prema svakom pojedinom </w:t>
      </w:r>
      <w:r>
        <w:rPr>
          <w:rFonts w:cs="Times New Roman"/>
          <w:sz w:val="24"/>
          <w:szCs w:val="24"/>
        </w:rPr>
        <w:t>v</w:t>
      </w:r>
      <w:r w:rsidRPr="00330328">
        <w:rPr>
          <w:rFonts w:cs="Times New Roman"/>
          <w:sz w:val="24"/>
          <w:szCs w:val="24"/>
        </w:rPr>
        <w:t>jerovniku;</w:t>
      </w:r>
    </w:p>
    <w:p w:rsidRDefault="00F56ECA" w:rsidP="00F56ECA" w:rsidR="00F56ECA" w:rsidRPr="00330328">
      <w:pPr>
        <w:pStyle w:val="ListParagraph1"/>
        <w:spacing w:lineRule="auto" w:line="288" w:after="120" w:before="120"/>
        <w:ind w:left="0"/>
        <w:jc w:val="both"/>
        <w:rPr>
          <w:rFonts w:cs="Times New Roman"/>
          <w:sz w:val="24"/>
          <w:szCs w:val="24"/>
        </w:rPr>
      </w:pPr>
      <w:r>
        <w:rPr>
          <w:rFonts w:cs="Times New Roman"/>
          <w:sz w:val="24"/>
          <w:szCs w:val="24"/>
        </w:rPr>
        <w:t xml:space="preserve">- </w:t>
      </w:r>
      <w:r w:rsidRPr="00330328">
        <w:rPr>
          <w:rFonts w:cs="Times New Roman"/>
          <w:sz w:val="24"/>
          <w:szCs w:val="24"/>
        </w:rPr>
        <w:t xml:space="preserve">Dužnik obvezuje putem e-maila ili na svojoj web stranici redovito obavještavati </w:t>
      </w:r>
      <w:r>
        <w:rPr>
          <w:rFonts w:cs="Times New Roman"/>
          <w:sz w:val="24"/>
          <w:szCs w:val="24"/>
        </w:rPr>
        <w:t>v</w:t>
      </w:r>
      <w:r w:rsidRPr="00330328">
        <w:rPr>
          <w:rFonts w:cs="Times New Roman"/>
          <w:sz w:val="24"/>
          <w:szCs w:val="24"/>
        </w:rPr>
        <w:t xml:space="preserve">jerovnike o svim izvršenim radnjama koje se tiču svakog pojedinog vjerovnika i reguliranja odnosa između njega i </w:t>
      </w:r>
      <w:r>
        <w:rPr>
          <w:rFonts w:cs="Times New Roman"/>
          <w:sz w:val="24"/>
          <w:szCs w:val="24"/>
        </w:rPr>
        <w:t>d</w:t>
      </w:r>
      <w:r w:rsidRPr="00330328">
        <w:rPr>
          <w:rFonts w:cs="Times New Roman"/>
          <w:sz w:val="24"/>
          <w:szCs w:val="24"/>
        </w:rPr>
        <w:t xml:space="preserve">užnika, a navedene radnje su izvršene sukladno odredbama ove nagodbe. Ova obveza traje do potpunog namirenja svakog pojedinačnog </w:t>
      </w:r>
      <w:r>
        <w:rPr>
          <w:rFonts w:cs="Times New Roman"/>
          <w:sz w:val="24"/>
          <w:szCs w:val="24"/>
        </w:rPr>
        <w:t>vjerovnika</w:t>
      </w:r>
      <w:r w:rsidRPr="00330328">
        <w:rPr>
          <w:rFonts w:cs="Times New Roman"/>
          <w:sz w:val="24"/>
          <w:szCs w:val="24"/>
        </w:rPr>
        <w:t>;</w:t>
      </w:r>
    </w:p>
    <w:p w:rsidRDefault="00F56ECA" w:rsidP="00F56ECA" w:rsidR="00F56ECA">
      <w:pPr>
        <w:pStyle w:val="ListParagraph1"/>
        <w:spacing w:lineRule="auto" w:line="288" w:after="120" w:before="120"/>
        <w:ind w:left="0"/>
        <w:jc w:val="both"/>
        <w:rPr>
          <w:rFonts w:cs="Times New Roman"/>
          <w:sz w:val="24"/>
          <w:szCs w:val="24"/>
        </w:rPr>
      </w:pPr>
      <w:r>
        <w:rPr>
          <w:rFonts w:cs="Times New Roman"/>
          <w:sz w:val="24"/>
          <w:szCs w:val="24"/>
        </w:rPr>
        <w:t xml:space="preserve">- </w:t>
      </w:r>
      <w:r w:rsidRPr="00330328">
        <w:rPr>
          <w:rFonts w:cs="Times New Roman"/>
          <w:sz w:val="24"/>
          <w:szCs w:val="24"/>
        </w:rPr>
        <w:t xml:space="preserve">da </w:t>
      </w:r>
      <w:r>
        <w:rPr>
          <w:rFonts w:cs="Times New Roman"/>
          <w:sz w:val="24"/>
          <w:szCs w:val="24"/>
        </w:rPr>
        <w:t>v</w:t>
      </w:r>
      <w:r w:rsidRPr="00330328">
        <w:rPr>
          <w:rFonts w:cs="Times New Roman"/>
          <w:sz w:val="24"/>
          <w:szCs w:val="24"/>
        </w:rPr>
        <w:t xml:space="preserve">jerovnici nemaju nikakvih daljnjih potraživanja prema </w:t>
      </w:r>
      <w:r>
        <w:rPr>
          <w:rFonts w:cs="Times New Roman"/>
          <w:sz w:val="24"/>
          <w:szCs w:val="24"/>
        </w:rPr>
        <w:t>d</w:t>
      </w:r>
      <w:r w:rsidRPr="00330328">
        <w:rPr>
          <w:rFonts w:cs="Times New Roman"/>
          <w:sz w:val="24"/>
          <w:szCs w:val="24"/>
        </w:rPr>
        <w:t xml:space="preserve">užniku, nastalih do dana otvaranja postupka </w:t>
      </w:r>
      <w:r>
        <w:rPr>
          <w:rFonts w:cs="Times New Roman"/>
          <w:sz w:val="24"/>
          <w:szCs w:val="24"/>
        </w:rPr>
        <w:t>p</w:t>
      </w:r>
      <w:r w:rsidRPr="00330328">
        <w:rPr>
          <w:rFonts w:cs="Times New Roman"/>
          <w:sz w:val="24"/>
          <w:szCs w:val="24"/>
        </w:rPr>
        <w:t xml:space="preserve">redstečajne nagodbe te da su </w:t>
      </w:r>
      <w:r>
        <w:rPr>
          <w:rFonts w:cs="Times New Roman"/>
          <w:sz w:val="24"/>
          <w:szCs w:val="24"/>
        </w:rPr>
        <w:t>v</w:t>
      </w:r>
      <w:r w:rsidRPr="00330328">
        <w:rPr>
          <w:rFonts w:cs="Times New Roman"/>
          <w:sz w:val="24"/>
          <w:szCs w:val="24"/>
        </w:rPr>
        <w:t xml:space="preserve">jerovnici, primitkom iznosa navedenih u ovog Nagodbi u cijelosti namireni za sve tražbine prema dužniku nastale do dana otvaranja postupka </w:t>
      </w:r>
      <w:r>
        <w:rPr>
          <w:rFonts w:cs="Times New Roman"/>
          <w:sz w:val="24"/>
          <w:szCs w:val="24"/>
        </w:rPr>
        <w:t>p</w:t>
      </w:r>
      <w:r w:rsidRPr="00330328">
        <w:rPr>
          <w:rFonts w:cs="Times New Roman"/>
          <w:sz w:val="24"/>
          <w:szCs w:val="24"/>
        </w:rPr>
        <w:t>redstečajne nagodbe.</w:t>
      </w:r>
    </w:p>
    <w:p w:rsidRDefault="00F56ECA" w:rsidP="00F56ECA" w:rsidR="00F56ECA" w:rsidRPr="00B31453">
      <w:pPr>
        <w:pStyle w:val="ListParagraph1"/>
        <w:spacing w:lineRule="auto" w:line="288" w:after="120" w:before="120"/>
        <w:ind w:left="0"/>
        <w:jc w:val="both"/>
        <w:rPr>
          <w:rFonts w:cs="Times New Roman"/>
          <w:sz w:val="24"/>
          <w:szCs w:val="24"/>
        </w:rPr>
      </w:pPr>
      <w:r>
        <w:rPr>
          <w:sz w:val="24"/>
          <w:szCs w:val="24"/>
        </w:rPr>
        <w:t>V. Vjerovnici potpisom ove nagodbe suglasno potvrđuju da prema dužniku nemaju nikakvih drugih novčanih ili nenovčanih tražbina te da će se dužnik ispunjenjem obveza iz ove Nagodbe u cijelosti osloboditi svih svojih obveza prema vjerovnicima, osim obveza preuzetih ovom Nagodbom.</w:t>
      </w:r>
    </w:p>
    <w:p w:rsidRDefault="00F56ECA" w:rsidP="00F56ECA" w:rsidR="00F56ECA">
      <w:pPr>
        <w:pStyle w:val="Odlomakpopisa"/>
        <w:ind w:left="0"/>
        <w:jc w:val="both"/>
        <w:rPr>
          <w:rFonts w:hAnsi="Times New Roman" w:ascii="Times New Roman"/>
          <w:sz w:val="24"/>
          <w:szCs w:val="24"/>
        </w:rPr>
      </w:pPr>
      <w:r>
        <w:rPr>
          <w:rFonts w:hAnsi="Times New Roman" w:ascii="Times New Roman"/>
          <w:sz w:val="24"/>
          <w:szCs w:val="24"/>
        </w:rPr>
        <w:t>Dužnik se obvezuje temeljem članka 79. stavka 3 ZFPPN-a osigurati da sve mjere financijskog restrukturiranja iz plana financijskog restrukturiranja pod kojima su vjerovnici prihvatili ovu Nagodbu, budu provedene u rokovima određenima za njihovu provedbu.</w:t>
      </w:r>
    </w:p>
    <w:p w:rsidRDefault="00F56ECA" w:rsidP="00F56ECA" w:rsidR="00F56ECA">
      <w:pPr>
        <w:pStyle w:val="Odlomakpopisa"/>
        <w:ind w:left="0"/>
        <w:jc w:val="both"/>
        <w:rPr>
          <w:rFonts w:hAnsi="Times New Roman" w:ascii="Times New Roman"/>
          <w:sz w:val="24"/>
          <w:szCs w:val="24"/>
        </w:rPr>
      </w:pPr>
    </w:p>
    <w:p w:rsidRDefault="00F56ECA" w:rsidP="00F56ECA" w:rsidR="00F56ECA">
      <w:pPr>
        <w:pStyle w:val="Odlomakpopisa"/>
        <w:ind w:left="0"/>
        <w:jc w:val="both"/>
        <w:rPr>
          <w:rFonts w:hAnsi="Times New Roman" w:ascii="Times New Roman"/>
          <w:sz w:val="24"/>
          <w:szCs w:val="24"/>
        </w:rPr>
      </w:pPr>
      <w:r>
        <w:rPr>
          <w:rFonts w:hAnsi="Times New Roman" w:ascii="Times New Roman"/>
          <w:sz w:val="24"/>
          <w:szCs w:val="24"/>
        </w:rPr>
        <w:lastRenderedPageBreak/>
        <w:t>Ova Nagodba je prihvaćena od strane dužnika i vjerovnika koji su prihvatili plan financijskog restrukturiranja za dužnika u postupku pred FINOM, a čije tražbine čine potrebnu većinu propisanu člankom 63. stavkom 2. ZFPPN-a.</w:t>
      </w:r>
    </w:p>
    <w:p w:rsidRDefault="00F56ECA" w:rsidP="00F56ECA" w:rsidR="00F56ECA">
      <w:pPr>
        <w:pStyle w:val="Odlomakpopisa"/>
        <w:ind w:left="0"/>
        <w:jc w:val="both"/>
        <w:rPr>
          <w:rFonts w:hAnsi="Times New Roman" w:ascii="Times New Roman"/>
          <w:sz w:val="24"/>
          <w:szCs w:val="24"/>
        </w:rPr>
      </w:pPr>
    </w:p>
    <w:p w:rsidRDefault="00F56ECA" w:rsidP="00F56ECA" w:rsidR="00F56ECA">
      <w:pPr>
        <w:pStyle w:val="Odlomakpopisa"/>
        <w:ind w:left="0"/>
        <w:jc w:val="both"/>
        <w:rPr>
          <w:rFonts w:hAnsi="Times New Roman" w:ascii="Times New Roman"/>
          <w:sz w:val="24"/>
          <w:szCs w:val="24"/>
        </w:rPr>
      </w:pPr>
      <w:r>
        <w:rPr>
          <w:rFonts w:hAnsi="Times New Roman" w:ascii="Times New Roman"/>
          <w:sz w:val="24"/>
          <w:szCs w:val="24"/>
        </w:rPr>
        <w:t xml:space="preserve">Dužnik i vjerovnici koji su prihvatili plan financijskog restrukturiranja za dužnika u postupku pred FINOM, a čije tražbine čine potrebnu većinu propisanu člankom 63. stavkom 2. ZFPPN-a, su na ročištu za sklapanje nagodbe dali svoj pristanak za sklapanje nagodbe, sadržaj predstečajne nagodbe je u cijelosti istovjetan sa sadržajem prihvaćenog plana financijskog restrukturiranja osim povećanog iznosa prve dokapitalizacije nastalog uslijed sklapanja Upravnog ugovora sa Ministarstvom financija, sukladno izmjenama i dopunama Općeg poreznog zakona, pa je sud dopustio sklapanje ove predstečajne nagodbe. </w:t>
      </w:r>
    </w:p>
    <w:p w:rsidRDefault="00F56ECA" w:rsidP="00F56ECA" w:rsidR="00F56ECA">
      <w:pPr>
        <w:pStyle w:val="Odlomakpopisa"/>
        <w:ind w:left="0"/>
        <w:jc w:val="both"/>
        <w:rPr>
          <w:rFonts w:hAnsi="Times New Roman" w:ascii="Times New Roman"/>
          <w:sz w:val="24"/>
          <w:szCs w:val="24"/>
        </w:rPr>
      </w:pPr>
    </w:p>
    <w:p w:rsidRDefault="00F56ECA" w:rsidP="00F56ECA" w:rsidR="00F56ECA">
      <w:pPr>
        <w:pStyle w:val="Odlomakpopisa"/>
        <w:ind w:left="0"/>
        <w:jc w:val="both"/>
        <w:rPr>
          <w:rFonts w:hAnsi="Times New Roman" w:ascii="Times New Roman"/>
          <w:sz w:val="24"/>
          <w:szCs w:val="24"/>
        </w:rPr>
      </w:pPr>
      <w:r>
        <w:rPr>
          <w:rFonts w:hAnsi="Times New Roman" w:ascii="Times New Roman"/>
          <w:sz w:val="24"/>
          <w:szCs w:val="24"/>
        </w:rPr>
        <w:t>Nakon što su stranke pročitale tekst nagodbe, suglasnost s njenim sadržajem potvrdile su vlastoručnim potpisima kojim se činom s</w:t>
      </w:r>
      <w:r w:rsidR="007C771E">
        <w:rPr>
          <w:rFonts w:hAnsi="Times New Roman" w:ascii="Times New Roman"/>
          <w:sz w:val="24"/>
          <w:szCs w:val="24"/>
        </w:rPr>
        <w:t>matra da je nagodba sklopljena.</w:t>
      </w:r>
    </w:p>
    <w:p w:rsidRDefault="00F95106" w:rsidP="00B50ED7" w:rsidR="00F95106" w:rsidRPr="009D4763">
      <w:pPr>
        <w:pStyle w:val="Bezproreda"/>
        <w:jc w:val="center"/>
        <w:rPr>
          <w:rFonts w:hAnsi="Times New Roman" w:ascii="Times New Roman"/>
          <w:sz w:val="24"/>
          <w:szCs w:val="24"/>
        </w:rPr>
      </w:pPr>
      <w:r w:rsidRPr="009D4763">
        <w:rPr>
          <w:rFonts w:hAnsi="Times New Roman" w:ascii="Times New Roman"/>
          <w:sz w:val="24"/>
          <w:szCs w:val="24"/>
        </w:rPr>
        <w:t>Obrazloženje</w:t>
      </w:r>
    </w:p>
    <w:p w:rsidRDefault="00F95106" w:rsidP="004A3433" w:rsidR="00F95106">
      <w:pPr>
        <w:pStyle w:val="Bezproreda"/>
        <w:rPr>
          <w:rFonts w:hAnsi="Times New Roman" w:ascii="Times New Roman"/>
          <w:sz w:val="24"/>
          <w:szCs w:val="24"/>
        </w:rPr>
      </w:pPr>
    </w:p>
    <w:p w:rsidRDefault="00D17760" w:rsidP="00D17760" w:rsidR="00D17760">
      <w:pPr>
        <w:pStyle w:val="Bezproreda"/>
        <w:ind w:firstLine="708"/>
        <w:jc w:val="both"/>
        <w:rPr>
          <w:rFonts w:hAnsi="Times New Roman" w:ascii="Times New Roman"/>
          <w:sz w:val="24"/>
          <w:szCs w:val="24"/>
        </w:rPr>
      </w:pPr>
      <w:r w:rsidRPr="0020436E">
        <w:rPr>
          <w:rFonts w:hAnsi="Times New Roman" w:ascii="Times New Roman"/>
          <w:sz w:val="24"/>
          <w:szCs w:val="24"/>
        </w:rPr>
        <w:t xml:space="preserve">Rješenjem Nagodbenog vijeća </w:t>
      </w:r>
      <w:r>
        <w:rPr>
          <w:rFonts w:hAnsi="Times New Roman" w:ascii="Times New Roman"/>
          <w:sz w:val="24"/>
          <w:szCs w:val="24"/>
        </w:rPr>
        <w:t>HR05</w:t>
      </w:r>
      <w:r w:rsidRPr="0020436E">
        <w:rPr>
          <w:rFonts w:hAnsi="Times New Roman" w:ascii="Times New Roman"/>
          <w:sz w:val="24"/>
          <w:szCs w:val="24"/>
        </w:rPr>
        <w:t xml:space="preserve"> Financijske agencije, Regionalnog centra Zagreb, Klasa: </w:t>
      </w:r>
      <w:r w:rsidRPr="0021207E">
        <w:rPr>
          <w:rFonts w:hAnsi="Times New Roman" w:ascii="Times New Roman"/>
          <w:sz w:val="24"/>
          <w:szCs w:val="24"/>
        </w:rPr>
        <w:t>UP-I/110/07/13-01/1687</w:t>
      </w:r>
      <w:r w:rsidRPr="0020436E">
        <w:rPr>
          <w:rFonts w:hAnsi="Times New Roman" w:ascii="Times New Roman"/>
          <w:sz w:val="24"/>
          <w:szCs w:val="24"/>
        </w:rPr>
        <w:t xml:space="preserve">, Urbroj: </w:t>
      </w:r>
      <w:r w:rsidRPr="0021207E">
        <w:rPr>
          <w:rFonts w:hAnsi="Times New Roman" w:ascii="Times New Roman"/>
          <w:sz w:val="24"/>
          <w:szCs w:val="24"/>
        </w:rPr>
        <w:t>04-06-13-1687-24</w:t>
      </w:r>
      <w:r w:rsidRPr="0020436E">
        <w:rPr>
          <w:rFonts w:hAnsi="Times New Roman" w:ascii="Times New Roman"/>
          <w:sz w:val="24"/>
          <w:szCs w:val="24"/>
        </w:rPr>
        <w:t xml:space="preserve"> od </w:t>
      </w:r>
      <w:r>
        <w:rPr>
          <w:rFonts w:hAnsi="Times New Roman" w:ascii="Times New Roman"/>
          <w:sz w:val="24"/>
          <w:szCs w:val="24"/>
        </w:rPr>
        <w:t>14. ožujka</w:t>
      </w:r>
      <w:r w:rsidRPr="0020436E">
        <w:rPr>
          <w:rFonts w:hAnsi="Times New Roman" w:ascii="Times New Roman"/>
          <w:sz w:val="24"/>
          <w:szCs w:val="24"/>
        </w:rPr>
        <w:t xml:space="preserve"> 2013. godine otvoren je postupak predstečajne nagodbe. </w:t>
      </w:r>
    </w:p>
    <w:p w:rsidRDefault="00942E36" w:rsidP="00D17760" w:rsidR="00942E36">
      <w:pPr>
        <w:pStyle w:val="Bezproreda"/>
        <w:ind w:firstLine="708"/>
        <w:jc w:val="both"/>
        <w:rPr>
          <w:rFonts w:hAnsi="Times New Roman" w:ascii="Times New Roman"/>
          <w:sz w:val="24"/>
          <w:szCs w:val="24"/>
        </w:rPr>
      </w:pPr>
    </w:p>
    <w:p w:rsidRDefault="001E6952" w:rsidP="00942E36" w:rsidR="00942E36">
      <w:pPr>
        <w:autoSpaceDE w:val="false"/>
        <w:autoSpaceDN w:val="false"/>
        <w:adjustRightInd w:val="false"/>
        <w:ind w:firstLine="708"/>
        <w:jc w:val="both"/>
      </w:pPr>
      <w:r>
        <w:t>R</w:t>
      </w:r>
      <w:r w:rsidR="00942E36" w:rsidRPr="0020436E">
        <w:t>ješenj</w:t>
      </w:r>
      <w:r>
        <w:t>em</w:t>
      </w:r>
      <w:r w:rsidR="00942E36" w:rsidRPr="0020436E">
        <w:t xml:space="preserve"> o utvrđenim tražbinama Nagodbenog vijeća HR0</w:t>
      </w:r>
      <w:r w:rsidR="00942E36">
        <w:t xml:space="preserve">5 </w:t>
      </w:r>
      <w:r w:rsidR="00942E36" w:rsidRPr="0020436E">
        <w:t xml:space="preserve">Financijske agencije, Regionalnog centra Zagreb, Klasa: </w:t>
      </w:r>
      <w:r w:rsidR="00942E36">
        <w:t>UP-</w:t>
      </w:r>
      <w:r w:rsidR="00942E36" w:rsidRPr="0021207E">
        <w:t>I/110/07/13-01/1687</w:t>
      </w:r>
      <w:r w:rsidR="00942E36" w:rsidRPr="0020436E">
        <w:t xml:space="preserve">, Urbroj: </w:t>
      </w:r>
      <w:r w:rsidR="00942E36" w:rsidRPr="0021207E">
        <w:t xml:space="preserve">04-06-13-1687-70 </w:t>
      </w:r>
      <w:r w:rsidR="00942E36" w:rsidRPr="0020436E">
        <w:t xml:space="preserve">od </w:t>
      </w:r>
      <w:r w:rsidR="00942E36">
        <w:t>20. svibnja</w:t>
      </w:r>
      <w:r w:rsidR="00942E36" w:rsidRPr="0020436E">
        <w:t xml:space="preserve"> 2013. godine </w:t>
      </w:r>
      <w:r w:rsidR="00942E36">
        <w:t xml:space="preserve">(list spisa 230) </w:t>
      </w:r>
      <w:r w:rsidR="00942E36" w:rsidRPr="0020436E">
        <w:t xml:space="preserve">u ovom postupku utvrđene tražbine vjerovnika u ukupnom iznosu od </w:t>
      </w:r>
      <w:r w:rsidR="00942E36" w:rsidRPr="00E74B46">
        <w:t xml:space="preserve">177.358.238,23 </w:t>
      </w:r>
      <w:r w:rsidR="00942E36" w:rsidRPr="0021207E">
        <w:t>kn</w:t>
      </w:r>
      <w:r w:rsidR="00942E36">
        <w:t xml:space="preserve">, nakon izvršenog prijeboja tražbine vjerovnika iznose 177.358.206,12 kn sa kojim iznosom tražbina vjerovnici imaju pravo glasa. Izvršen je prijeboj sa protutražbinom dužnika prema vjerovniku KUONI TRAVEL u iznosu od 32,11 kuna, te njegova tražbina nakon izvršenog prijeboja iznosi 459,94 kuna. </w:t>
      </w:r>
    </w:p>
    <w:p w:rsidRDefault="00D17760" w:rsidP="00D17760" w:rsidR="00D17760" w:rsidRPr="0020436E">
      <w:pPr>
        <w:pStyle w:val="Bezproreda"/>
        <w:jc w:val="both"/>
        <w:rPr>
          <w:rFonts w:hAnsi="Times New Roman" w:ascii="Times New Roman"/>
          <w:sz w:val="24"/>
          <w:szCs w:val="24"/>
        </w:rPr>
      </w:pPr>
    </w:p>
    <w:p w:rsidRDefault="00B50ED7" w:rsidP="00B50ED7" w:rsidR="00B50ED7">
      <w:pPr>
        <w:autoSpaceDE w:val="false"/>
        <w:autoSpaceDN w:val="false"/>
        <w:adjustRightInd w:val="false"/>
        <w:ind w:firstLine="708"/>
        <w:jc w:val="both"/>
      </w:pPr>
      <w:r>
        <w:t>U</w:t>
      </w:r>
      <w:r w:rsidRPr="0021207E">
        <w:t>kupan iznos osporenih tražbina iznosi</w:t>
      </w:r>
      <w:r>
        <w:t xml:space="preserve"> </w:t>
      </w:r>
      <w:r w:rsidRPr="00E74B46">
        <w:t xml:space="preserve">3.545.721,19 </w:t>
      </w:r>
      <w:r>
        <w:t xml:space="preserve">kuna. Vjerovniku CAPRICORNO, d.o.o. Split, OIB: 09517317411 osporen je iznos od 66.128,03 kuna, vjerovniku FONDU ZA ZAŠTITU OKOLIŠA I ENERGETSKU UČINKOVITOST, OIB: </w:t>
      </w:r>
      <w:r w:rsidRPr="00C20E0D">
        <w:t>85828625994</w:t>
      </w:r>
      <w:r>
        <w:t xml:space="preserve"> osporen je iznos od 12.278,51 kuna, vjerovniku FRIGOOPREMA, d.o.o., Stobreč, OIB: </w:t>
      </w:r>
      <w:r w:rsidRPr="00C20E0D">
        <w:t xml:space="preserve">60316076304 </w:t>
      </w:r>
      <w:r>
        <w:t xml:space="preserve">osporen je iznos od 91.077,79 kuna, vjerovniku H1 TELEKOM d.d., Split, OIB: </w:t>
      </w:r>
      <w:r w:rsidRPr="00C20E0D">
        <w:t xml:space="preserve">88551335012 </w:t>
      </w:r>
      <w:r>
        <w:t>osporen je iznos od 370,30 kuna, vjerovniku HRVATSKA RADIOTELEVIZIJA, Zagreb, OIB:</w:t>
      </w:r>
      <w:r w:rsidRPr="00C20E0D">
        <w:t xml:space="preserve"> 68419124305</w:t>
      </w:r>
      <w:r>
        <w:t xml:space="preserve"> osporen je iznos od 2.830,69 kuna, vjerovniku HRVATSKE ŠUME d.o.o., Zagreb, OIB: </w:t>
      </w:r>
      <w:r w:rsidRPr="00C20E0D">
        <w:t>69693144506</w:t>
      </w:r>
      <w:r>
        <w:t xml:space="preserve"> osporen je iznos od 19.423,87 kuna, vjerovniku HRVATSKE VODE, Zagreb, OIB: </w:t>
      </w:r>
      <w:r w:rsidRPr="00C20E0D">
        <w:t>28921383001</w:t>
      </w:r>
      <w:r>
        <w:t xml:space="preserve"> osporen je iznos od 2.855.609,46 kuna, vjerovniku HRVATSKO DRUŠTVO SKLADATELJA, OIB: </w:t>
      </w:r>
      <w:r w:rsidRPr="00C20E0D">
        <w:t>56668956985</w:t>
      </w:r>
      <w:r>
        <w:t xml:space="preserve"> osporen je iznos od 10.936,08 kuna, vjerovniku KOMPAS d.d. osporen je iznos od 51.603,86 kuna, vjerovniku NASTAVNI ZAVOD ZA JAVNO ZDRAVSTVO SPLIT, OIB: </w:t>
      </w:r>
      <w:r w:rsidRPr="00C20E0D">
        <w:t>54948902275</w:t>
      </w:r>
      <w:r>
        <w:t xml:space="preserve"> osporen je iznos od 5.051,22 kuna, vjerovniku SREDIŠNJE KLIRINŠKO DEPOZITNO DRUŠTVO, Zagreb, OIB: </w:t>
      </w:r>
      <w:r w:rsidRPr="00C20E0D">
        <w:t>64406809162</w:t>
      </w:r>
      <w:r>
        <w:t xml:space="preserve"> osporen je iznos od 619,81 kuna, vjerovniku VAJDA d.d., Čakovec, OIB: </w:t>
      </w:r>
      <w:r w:rsidRPr="00C20E0D">
        <w:t>16257048014</w:t>
      </w:r>
      <w:r>
        <w:t xml:space="preserve"> osporen je iznos od 101.853,81 kuna, vjerovniku VODOVOD I KANALIZACIJA d.o.o., Split, OIB: </w:t>
      </w:r>
      <w:r w:rsidRPr="00C20E0D">
        <w:t xml:space="preserve">56826138353 </w:t>
      </w:r>
      <w:r>
        <w:t>osporen je iznos od 327.937,76 kuna.</w:t>
      </w:r>
    </w:p>
    <w:p w:rsidRDefault="00B50ED7" w:rsidP="00B50ED7" w:rsidR="00B50ED7">
      <w:pPr>
        <w:autoSpaceDE w:val="false"/>
        <w:autoSpaceDN w:val="false"/>
        <w:adjustRightInd w:val="false"/>
        <w:ind w:firstLine="708"/>
        <w:jc w:val="both"/>
      </w:pPr>
    </w:p>
    <w:p w:rsidRDefault="00B50ED7" w:rsidP="00B50ED7" w:rsidR="00B50ED7">
      <w:pPr>
        <w:autoSpaceDE w:val="false"/>
        <w:autoSpaceDN w:val="false"/>
        <w:adjustRightInd w:val="false"/>
        <w:ind w:firstLine="708"/>
        <w:jc w:val="both"/>
      </w:pPr>
      <w:r>
        <w:lastRenderedPageBreak/>
        <w:t>Tablica utvrđenih tražbina, tražbina razlučnih/izlučnih vjerovnika te tablica prijeboja sastavni su dio rješenja o utvrđenim tražbinama (list 232-239 spisa).</w:t>
      </w:r>
    </w:p>
    <w:p w:rsidRDefault="00D17760" w:rsidP="00D17760" w:rsidR="00D17760" w:rsidRPr="0021207E">
      <w:pPr>
        <w:autoSpaceDE w:val="false"/>
        <w:autoSpaceDN w:val="false"/>
        <w:adjustRightInd w:val="false"/>
      </w:pPr>
    </w:p>
    <w:p w:rsidRDefault="00D17760" w:rsidP="00D17760" w:rsidR="00F366AA">
      <w:pPr>
        <w:pStyle w:val="Bezproreda"/>
        <w:ind w:firstLine="708"/>
        <w:jc w:val="both"/>
        <w:rPr>
          <w:rFonts w:hAnsi="Times New Roman" w:ascii="Times New Roman"/>
          <w:sz w:val="24"/>
          <w:szCs w:val="24"/>
        </w:rPr>
      </w:pPr>
      <w:r w:rsidRPr="0020436E">
        <w:rPr>
          <w:rFonts w:hAnsi="Times New Roman" w:ascii="Times New Roman"/>
          <w:sz w:val="24"/>
          <w:szCs w:val="24"/>
        </w:rPr>
        <w:t>Rješenjem Nagodbenog vijeća HR0</w:t>
      </w:r>
      <w:r>
        <w:rPr>
          <w:rFonts w:hAnsi="Times New Roman" w:ascii="Times New Roman"/>
          <w:sz w:val="24"/>
          <w:szCs w:val="24"/>
        </w:rPr>
        <w:t>5</w:t>
      </w:r>
      <w:r w:rsidRPr="0020436E">
        <w:rPr>
          <w:rFonts w:hAnsi="Times New Roman" w:ascii="Times New Roman"/>
          <w:sz w:val="24"/>
          <w:szCs w:val="24"/>
        </w:rPr>
        <w:t xml:space="preserve"> Financijske agencije, Regionalnog centra Zagreb, Klasa: </w:t>
      </w:r>
      <w:r w:rsidRPr="0021207E">
        <w:rPr>
          <w:rFonts w:hAnsi="Times New Roman" w:ascii="Times New Roman"/>
          <w:sz w:val="24"/>
          <w:szCs w:val="24"/>
        </w:rPr>
        <w:t>UP-I/110/07/13-01/1687</w:t>
      </w:r>
      <w:r w:rsidRPr="0020436E">
        <w:rPr>
          <w:rFonts w:hAnsi="Times New Roman" w:ascii="Times New Roman"/>
          <w:sz w:val="24"/>
          <w:szCs w:val="24"/>
        </w:rPr>
        <w:t xml:space="preserve">, Urbroj: </w:t>
      </w:r>
      <w:r w:rsidRPr="0021207E">
        <w:rPr>
          <w:rFonts w:hAnsi="Times New Roman" w:ascii="Times New Roman"/>
          <w:sz w:val="24"/>
          <w:szCs w:val="24"/>
        </w:rPr>
        <w:t xml:space="preserve">04-06-13-1687-102 </w:t>
      </w:r>
      <w:r w:rsidRPr="0020436E">
        <w:rPr>
          <w:rFonts w:hAnsi="Times New Roman" w:ascii="Times New Roman"/>
          <w:sz w:val="24"/>
          <w:szCs w:val="24"/>
        </w:rPr>
        <w:t xml:space="preserve">od </w:t>
      </w:r>
      <w:r>
        <w:rPr>
          <w:rFonts w:hAnsi="Times New Roman" w:ascii="Times New Roman"/>
          <w:sz w:val="24"/>
          <w:szCs w:val="24"/>
        </w:rPr>
        <w:t>11. listopada 2013</w:t>
      </w:r>
      <w:r w:rsidRPr="0020436E">
        <w:rPr>
          <w:rFonts w:hAnsi="Times New Roman" w:ascii="Times New Roman"/>
          <w:sz w:val="24"/>
          <w:szCs w:val="24"/>
        </w:rPr>
        <w:t xml:space="preserve">. godine, utvrđeno je da su za Plan financijskog restrukturiranja dužnika glasovali vjerovnici čije tražbine prelaze dvije trećine vrijednosti svih utvrđenih tražbina, te je utvrđeno da je postupak nad dužnikom proveden u skladu sa odredbama zakona. </w:t>
      </w:r>
    </w:p>
    <w:p w:rsidRDefault="00C65E9E" w:rsidP="00C65E9E" w:rsidR="00C65E9E">
      <w:pPr>
        <w:jc w:val="both"/>
        <w:rPr>
          <w:lang w:val="de-DE"/>
        </w:rPr>
      </w:pPr>
    </w:p>
    <w:p w:rsidRDefault="00C65E9E" w:rsidP="00C65E9E" w:rsidR="00C65E9E">
      <w:pPr>
        <w:ind w:firstLine="708"/>
        <w:jc w:val="both"/>
        <w:rPr>
          <w:lang w:val="de-DE"/>
        </w:rPr>
      </w:pPr>
      <w:r>
        <w:rPr>
          <w:lang w:val="de-DE"/>
        </w:rPr>
        <w:t>Sve naprijed navedeno je utvrđeno pregledom naprijed označenih rješenja Financijske agencije.</w:t>
      </w:r>
    </w:p>
    <w:p w:rsidRDefault="00C65E9E" w:rsidP="00C65E9E" w:rsidR="00C65E9E">
      <w:pPr>
        <w:ind w:firstLine="708"/>
        <w:jc w:val="both"/>
        <w:rPr>
          <w:lang w:val="de-DE"/>
        </w:rPr>
      </w:pPr>
    </w:p>
    <w:p w:rsidRDefault="00C65E9E" w:rsidP="00C65E9E" w:rsidR="00C65E9E">
      <w:pPr>
        <w:ind w:firstLine="708"/>
        <w:jc w:val="both"/>
        <w:rPr>
          <w:lang w:val="de-DE"/>
        </w:rPr>
      </w:pPr>
      <w:r>
        <w:rPr>
          <w:lang w:val="de-DE"/>
        </w:rPr>
        <w:t xml:space="preserve">Nakon prihvaćanja plana financijskog restrukturiranja, dužnik </w:t>
      </w:r>
      <w:r w:rsidR="00F366AA">
        <w:t>HOTEL MEDENA d.d., OIB 15293296133, Hrvatskih žrtava b.b., Seget Donji</w:t>
      </w:r>
      <w:r>
        <w:t xml:space="preserve">, </w:t>
      </w:r>
      <w:r>
        <w:rPr>
          <w:lang w:val="de-DE"/>
        </w:rPr>
        <w:t xml:space="preserve">podnio je ovom sudu prijedlog za sklapanje predstečajne nagodbe dana </w:t>
      </w:r>
      <w:r w:rsidR="00B9651C">
        <w:rPr>
          <w:lang w:val="de-DE"/>
        </w:rPr>
        <w:t>09. prosinca 2013. godine.</w:t>
      </w:r>
    </w:p>
    <w:p w:rsidRDefault="00D17760" w:rsidP="00C65E9E" w:rsidR="00D17760">
      <w:pPr>
        <w:ind w:firstLine="708"/>
        <w:jc w:val="both"/>
        <w:rPr>
          <w:lang w:val="de-DE"/>
        </w:rPr>
      </w:pPr>
    </w:p>
    <w:p w:rsidRDefault="00D17760" w:rsidP="00D17760" w:rsidR="00D17760">
      <w:pPr>
        <w:jc w:val="both"/>
        <w:rPr>
          <w:rFonts w:eastAsia="Calibri"/>
        </w:rPr>
      </w:pPr>
      <w:r>
        <w:rPr>
          <w:lang w:val="de-DE"/>
        </w:rPr>
        <w:tab/>
      </w:r>
      <w:r w:rsidRPr="001E55EE">
        <w:rPr>
          <w:rFonts w:eastAsia="Calibri"/>
        </w:rPr>
        <w:t xml:space="preserve">Na ročištu za sklapanje predstečajne nagodbe od </w:t>
      </w:r>
      <w:r>
        <w:rPr>
          <w:rFonts w:eastAsia="Calibri"/>
        </w:rPr>
        <w:t>15</w:t>
      </w:r>
      <w:r w:rsidRPr="001E55EE">
        <w:rPr>
          <w:rFonts w:eastAsia="Calibri"/>
        </w:rPr>
        <w:t xml:space="preserve">. </w:t>
      </w:r>
      <w:r>
        <w:rPr>
          <w:rFonts w:eastAsia="Calibri"/>
        </w:rPr>
        <w:t>travnja</w:t>
      </w:r>
      <w:r w:rsidRPr="001E55EE">
        <w:rPr>
          <w:rFonts w:eastAsia="Calibri"/>
        </w:rPr>
        <w:t xml:space="preserve"> 2015. godine </w:t>
      </w:r>
      <w:r>
        <w:rPr>
          <w:rFonts w:eastAsia="Calibri"/>
        </w:rPr>
        <w:t xml:space="preserve">dužnik i </w:t>
      </w:r>
      <w:r w:rsidRPr="001E55EE">
        <w:rPr>
          <w:rFonts w:eastAsia="Calibri"/>
        </w:rPr>
        <w:t>vjerovnik Republika Hrvatska, Ministarstvo financija, Porezna uprava</w:t>
      </w:r>
      <w:r w:rsidR="00075EE2">
        <w:rPr>
          <w:rFonts w:eastAsia="Calibri"/>
        </w:rPr>
        <w:t xml:space="preserve"> </w:t>
      </w:r>
      <w:r w:rsidRPr="001E55EE">
        <w:rPr>
          <w:rFonts w:eastAsia="Calibri"/>
        </w:rPr>
        <w:t xml:space="preserve">koje zastupa Županijsko državno odvjetništvo u Splitu su izvijestili ovaj sud kako </w:t>
      </w:r>
      <w:r>
        <w:rPr>
          <w:rFonts w:eastAsia="Calibri"/>
        </w:rPr>
        <w:t>je RH MF Porezna uprava kao vjerovnik prijavila u postupku pred Financijskom agencijom iznos od 19.852.983,29 kn, te da su u tom iznosu sadržane i tražbine koje se prema čl. 3.t.13. Zakona o financijskom poslovanju i predstečajnoj nagodbi smatraju prioritetnim tražbinama i to 9.839.943,13 kn (glavnica u iznosu od 9.509.406,29 kn i kamata u iznosu od 330.536,84 kn) koje ne mogu biti predmet nagodbe prema čl. 71. st.3. istog Zakona. Nadalje, dio od 30% prioritetnih tražbina radnika koje je na temelju zakonskih ovlasti prijavila RH MF Porezna uprava predložen je i prihvaćen za otpis, kao i zatezna kamata. Budući je dužnik Poreznoj upravi podnio prijedlog za sklapanje upravnog ugovora kojim bi se reguliralo plaćanje prioritetnih tražbina, te kako još nije ni sklopljen međuvlasnički ugovor u vezi obveza strateškog partnera Kermas energija d.o.o. i većinskog vlasnika dužnika, bilo je oportuno odgoditi ročište.</w:t>
      </w:r>
    </w:p>
    <w:p w:rsidRDefault="00D17760" w:rsidP="00D17760" w:rsidR="00D17760">
      <w:pPr>
        <w:jc w:val="both"/>
        <w:rPr>
          <w:rFonts w:eastAsia="Calibri"/>
        </w:rPr>
      </w:pPr>
    </w:p>
    <w:p w:rsidRDefault="00D17760" w:rsidP="00D17760" w:rsidR="00D17760">
      <w:pPr>
        <w:ind w:firstLine="708"/>
        <w:jc w:val="both"/>
        <w:rPr>
          <w:rFonts w:eastAsia="Calibri"/>
        </w:rPr>
      </w:pPr>
      <w:r>
        <w:rPr>
          <w:rFonts w:eastAsia="Calibri"/>
        </w:rPr>
        <w:t>Dužnik je dana 11. kolovoza 2015. dostavio u spis ovjerenu presliku Upravnog ugovora o namirenju poreznog duga sklopljenog 31. srpnja 2015. sklopljen između dužnika kao poreznog obveznika, Ministarstva financija- Porezna uprava, te poreznim jamcem Brodotrogir d.d. Trogir, ovjeren kod javne bilježnice Željene Biuk iz Trogira dana 6. kolovoza 2015, pod brojem OV-3243/15 (list 506-509). Navedenim ugovorom se dužnik obvezao namiriti dospjeli porezni dug koji iznosi 14.416.594,89 kn (12.086.790,02 kn glavnice i 2.329.804,87 kn kamata), te je čl. 1.t.2. navedenog ugovora određeno da ugovor proizvodi pravni učinak tek po pravomoćnosti rješenja o sklopljenoj predstečajnoj nagodbi. U istom podnesku je dužnik naveo da „međuvlasnički ugovor“ odnosno sporazum između strateškog partnera Kermas energija d.o.o. i CERP-a kao zakonskog zastupnika većinskog vlasnika dužnika još nije sklopljen, te će ga dostaviti odmah po sklapanju.</w:t>
      </w:r>
    </w:p>
    <w:p w:rsidRDefault="00D17760" w:rsidP="00D17760" w:rsidR="00D17760">
      <w:pPr>
        <w:ind w:firstLine="708"/>
        <w:jc w:val="both"/>
        <w:rPr>
          <w:rFonts w:eastAsia="Calibri"/>
        </w:rPr>
      </w:pPr>
    </w:p>
    <w:p w:rsidRDefault="00B50ED7" w:rsidP="00075EE2" w:rsidR="00B50ED7" w:rsidRPr="00C10733">
      <w:pPr>
        <w:ind w:firstLine="708"/>
        <w:jc w:val="both"/>
      </w:pPr>
      <w:r>
        <w:rPr>
          <w:rFonts w:eastAsia="Calibri"/>
        </w:rPr>
        <w:t xml:space="preserve">Podneskom od 23. veljače 2016. godine dužnik je dostavio prijedlog za sklapanje predstečajne nagodbe ispravljen i dopunjen sukladno odlukama Skupštine društva održane 28. prosinca 2015. na kojoj su prihvaćeni svi protuprijedlozi CERP-a o pojednostavljenom smanjenju i o povećanju temeljnog kapitala, uputi Ministarstva financija-Porezne uprave, Središnji ured od 29. prosinca 2015. godine KLASA:423-08/15-01/99 URBROJ: 513-07-21-06/15-2 koje je RH MF Porezna uprava dostavilo na RH, Županijsko državno odvjetništvo u Splitu 11. siječnja 2016. godine. U istom su naveli da je njihova tražbina u postupku pred </w:t>
      </w:r>
      <w:r>
        <w:rPr>
          <w:rFonts w:eastAsia="Calibri"/>
        </w:rPr>
        <w:lastRenderedPageBreak/>
        <w:t xml:space="preserve">Financijskom agencijom utvrđena u iznosu od 165.817.285,05 kuna, od tog iznosa 165.817.285,05 kuna, da se iznos od 19.852.983,29 kuna (glavnica 18.828.499,28 kuna i kamate 1.024.484,01 kuna) odnosi na tražbinu MF Porezne uprave. U tu tražbinu MF Porezne uprave su greškom utvrđene i prioritetne tražbine u ukupnom iznosu od 9.828.218,49 kuna (glavnica 9.497.755,98 kuna i kamata 330.462,51 kuna) na koje predstečajna nagodba ne utječe. Na taj iznos prioritetnih tražbina ne primjenjuje se otpis kamata ni glavnice koji je predviđen planom financijskom i operativnog </w:t>
      </w:r>
      <w:r w:rsidRPr="00C10733">
        <w:rPr>
          <w:rFonts w:eastAsia="Calibri"/>
        </w:rPr>
        <w:t>restrukturiranja</w:t>
      </w:r>
      <w:r>
        <w:rPr>
          <w:rFonts w:eastAsia="Calibri"/>
        </w:rPr>
        <w:t xml:space="preserve"> već se ukupan iznos podmiruje u cijelosti temeljem Upravnog ugovora o namirenju poreznog duga zaključenog 31. srpnja 2015. godine između dužnika i Ministarstva financija-Porezne uprave, te poreznog jamca. Navedeni podnesak dužnik je dostavio u spis elektronskim putem dana 11. svibnja 2016. godine (list spisa 596-598 spisa). Nadalje, </w:t>
      </w:r>
      <w:r w:rsidR="00075EE2">
        <w:rPr>
          <w:rFonts w:eastAsia="Calibri"/>
        </w:rPr>
        <w:t>naveli su</w:t>
      </w:r>
      <w:r>
        <w:rPr>
          <w:rFonts w:eastAsia="Calibri"/>
        </w:rPr>
        <w:t xml:space="preserve"> da je Kermas energija d.o.o. kao strateški partner po prethodnom odobrenju Nadzornog odbora sklopila sa dužnikom Ugovor o međusobnim pravima i obvezama u ispunjavanju obveza iz predstečajne nagodbe između dužnika i Kermas energija d.o.o. U prilogu istog podneska dužnik je dostavio Ugovor o međusobnim pravima i obvezama u ispunjavanju obveza iz predstečajne nagodbe (list 554-556 spisa) i presliku Zapisnika sa redovne glavne skupštine dioničkog društva Hotel Medena d.d. (list 557-592 spisa).</w:t>
      </w:r>
    </w:p>
    <w:p w:rsidRDefault="00D17760" w:rsidP="00D17760" w:rsidR="00D17760">
      <w:pPr>
        <w:pStyle w:val="Bezproreda"/>
        <w:jc w:val="both"/>
        <w:rPr>
          <w:rFonts w:hAnsi="Times New Roman" w:ascii="Times New Roman"/>
          <w:sz w:val="24"/>
          <w:szCs w:val="24"/>
        </w:rPr>
      </w:pPr>
    </w:p>
    <w:p w:rsidRDefault="00075EE2" w:rsidP="00075EE2" w:rsidR="00075EE2">
      <w:pPr>
        <w:ind w:firstLine="708"/>
        <w:jc w:val="both"/>
        <w:rPr>
          <w:lang w:val="de-DE"/>
        </w:rPr>
      </w:pPr>
      <w:r>
        <w:rPr>
          <w:lang w:val="de-DE"/>
        </w:rPr>
        <w:t>Ističe se da se u ovoj pravnoj stvari primjenjuje Zakon o financijskom poslovanju i predstečajnoj nagodbi (Narodne novine br. 108/12 i 144/12-dalje ZFPPN) jer je postupak predstečajne nagodbe otvoren rješenjem od 27. lipnja 2013., budući je odredbom čl. 57. Zakona o izmjenama i dopunama Zakona o financijskom poslovanju i predstečajnoj nagodbi (Narodne novine br. 81/13) koji je stupio na snagu 14. ožujka 2013. godine određeno da će se postupci koji su otvoreni prije stupanja na snagu ovoga Zakona dovršiti po odredbama Zakona o financijskom poslovanju i predstečajnoj nagodbi koji je bio na snazi na dan njihova otvaranja.</w:t>
      </w:r>
    </w:p>
    <w:p w:rsidRDefault="0015749F" w:rsidP="00075EE2" w:rsidR="0015749F">
      <w:pPr>
        <w:ind w:firstLine="708"/>
        <w:jc w:val="both"/>
        <w:rPr>
          <w:lang w:val="de-DE"/>
        </w:rPr>
      </w:pPr>
    </w:p>
    <w:p w:rsidRDefault="0015749F" w:rsidP="00075EE2" w:rsidR="0015749F">
      <w:pPr>
        <w:ind w:firstLine="708"/>
        <w:jc w:val="both"/>
        <w:rPr>
          <w:lang w:val="de-DE"/>
        </w:rPr>
      </w:pPr>
      <w:r w:rsidRPr="0015749F">
        <w:rPr>
          <w:lang w:val="de-DE"/>
        </w:rPr>
        <w:t>Temeljem odredbe čl. 66. st. 8. ZFPPN propisani su uvjeti kada će sud dopustiti sklapanje predstečajne nagodbe, i to; ako su na ročištu za sklapanje predstečajne nagodbe svoj pristanak dali dužnik i vjerovnici koji su prihvatili plan financijskog restrukturiranja, a čije tražbine čine potrebnu večinu iz čl. 63. ovoga zakona, a osim toga je st. 9. čl. 66. ZFPPN  određeno da sadržaj predstečajne nagodbe mora biti u cijelosti istovjetan sa sadržajem prihvaćenog plana financijskog restrukturiranja.</w:t>
      </w:r>
    </w:p>
    <w:p w:rsidRDefault="00075EE2" w:rsidP="00D17760" w:rsidR="00075EE2">
      <w:pPr>
        <w:pStyle w:val="Bezproreda"/>
        <w:jc w:val="both"/>
        <w:rPr>
          <w:rFonts w:hAnsi="Times New Roman" w:ascii="Times New Roman"/>
          <w:sz w:val="24"/>
          <w:szCs w:val="24"/>
        </w:rPr>
      </w:pPr>
    </w:p>
    <w:p w:rsidRDefault="0015749F" w:rsidP="00AD52C7" w:rsidR="00B50ED7">
      <w:pPr>
        <w:pStyle w:val="Bezproreda"/>
        <w:ind w:firstLine="708"/>
        <w:jc w:val="both"/>
        <w:rPr>
          <w:rFonts w:hAnsi="Times New Roman" w:ascii="Times New Roman"/>
          <w:sz w:val="24"/>
          <w:szCs w:val="24"/>
        </w:rPr>
      </w:pPr>
      <w:r>
        <w:rPr>
          <w:rFonts w:hAnsi="Times New Roman" w:ascii="Times New Roman"/>
          <w:sz w:val="24"/>
          <w:szCs w:val="24"/>
        </w:rPr>
        <w:t xml:space="preserve">Zakonski zastupnik </w:t>
      </w:r>
      <w:r w:rsidR="00B50ED7">
        <w:rPr>
          <w:rFonts w:hAnsi="Times New Roman" w:ascii="Times New Roman"/>
          <w:sz w:val="24"/>
          <w:szCs w:val="24"/>
        </w:rPr>
        <w:t>vjerovnika</w:t>
      </w:r>
      <w:r>
        <w:rPr>
          <w:rFonts w:hAnsi="Times New Roman" w:ascii="Times New Roman"/>
          <w:sz w:val="24"/>
          <w:szCs w:val="24"/>
        </w:rPr>
        <w:t xml:space="preserve"> Republike Hrvatske Ministarstva financija na ročištu za sklapanje predstečajne nagodbe održanog dana 12. svibnja 2016. godine je izjavila</w:t>
      </w:r>
      <w:r w:rsidR="00B50ED7">
        <w:rPr>
          <w:rFonts w:hAnsi="Times New Roman" w:ascii="Times New Roman"/>
          <w:sz w:val="24"/>
          <w:szCs w:val="24"/>
        </w:rPr>
        <w:t xml:space="preserve"> da je od dana prihvaćanja plana u postupku pred Financijskom agencijom utvrđeno da su u iznos otpusta duga ušle i tzv. prioritetne tražbine radi čega je navedene iznose trebalo izlučiti iz teksta ove nagodbe, te je u tom pravcu 31. srpnja 2015. god</w:t>
      </w:r>
      <w:r w:rsidR="00013B60">
        <w:rPr>
          <w:rFonts w:hAnsi="Times New Roman" w:ascii="Times New Roman"/>
          <w:sz w:val="24"/>
          <w:szCs w:val="24"/>
        </w:rPr>
        <w:t>ine sklopljen upravni ugovor, a dana 12. svibnja 2016. godine</w:t>
      </w:r>
      <w:r w:rsidR="00B50ED7">
        <w:rPr>
          <w:rFonts w:hAnsi="Times New Roman" w:ascii="Times New Roman"/>
          <w:sz w:val="24"/>
          <w:szCs w:val="24"/>
        </w:rPr>
        <w:t xml:space="preserve"> jedan njegov dodatak koji se </w:t>
      </w:r>
      <w:r w:rsidR="00013B60">
        <w:rPr>
          <w:rFonts w:hAnsi="Times New Roman" w:ascii="Times New Roman"/>
          <w:sz w:val="24"/>
          <w:szCs w:val="24"/>
        </w:rPr>
        <w:t>priložila</w:t>
      </w:r>
      <w:r w:rsidR="00B50ED7">
        <w:rPr>
          <w:rFonts w:hAnsi="Times New Roman" w:ascii="Times New Roman"/>
          <w:sz w:val="24"/>
          <w:szCs w:val="24"/>
        </w:rPr>
        <w:t xml:space="preserve"> u spis. Navedenim Dodatkom I Upravnog ugovora o namirenju poreznog duga sklopljenog dana 12. svibnja 2016. godine između MF Porezne uprave i dužnika mijenja se članak 11. Upravnog ugovora o namirenju poreznog duga na način da se u tom članku brišu riječi "te pravomoćnim rješenjem o otvaranju postupka predstečajne nagodbe". Člankom 2. je određeno da ostale odredbe Ugovora ostaju na snazi u cijelosti u neizmijenjenom obliku i sadržaju. Obzirom da u prihvaćenom planu u postupku pred FINOM ukupan iznos dokapitalizacije strateškog partnera iznosi 152,7 milijuna kuna u dvije faze, s tim da se u prvoj izvrši dokapitalizacija u  novcu u iznosu 79,8 milijuna, a u drugoj 72,9 milijuna kuna, te je obzirom na obveze koje su se morale namiriti prioritetno, skupština dioničkog društva na sjednici od 28. prosinca 2015. godine prihvatila u prvoj fazi dokapitalizacije veći iznos i to 89,2 milijuna kuna to je logično </w:t>
      </w:r>
      <w:r w:rsidR="00B50ED7">
        <w:rPr>
          <w:rFonts w:hAnsi="Times New Roman" w:ascii="Times New Roman"/>
          <w:sz w:val="24"/>
          <w:szCs w:val="24"/>
        </w:rPr>
        <w:lastRenderedPageBreak/>
        <w:t>da je slijedom navedenog došlo do smanjenja iznosa druge faze dokapitalizacije, s time da je ukupan iznos dokapitalizacije os</w:t>
      </w:r>
      <w:r w:rsidR="00AD52C7">
        <w:rPr>
          <w:rFonts w:hAnsi="Times New Roman" w:ascii="Times New Roman"/>
          <w:sz w:val="24"/>
          <w:szCs w:val="24"/>
        </w:rPr>
        <w:t xml:space="preserve">tao nepromijenjen. </w:t>
      </w:r>
      <w:r w:rsidR="006D2F32">
        <w:rPr>
          <w:rFonts w:hAnsi="Times New Roman" w:ascii="Times New Roman"/>
          <w:sz w:val="24"/>
          <w:szCs w:val="24"/>
        </w:rPr>
        <w:t>U tom smislu smatra</w:t>
      </w:r>
      <w:r w:rsidR="00B50ED7">
        <w:rPr>
          <w:rFonts w:hAnsi="Times New Roman" w:ascii="Times New Roman"/>
          <w:sz w:val="24"/>
          <w:szCs w:val="24"/>
        </w:rPr>
        <w:t xml:space="preserve"> da je navedena izmjena u skladu s ciljem i svrhom predstečajne nagodbe obzirom da je izvjesno da dužnik bez pomoći strateškog partnera ne bi mogao u kratkom roku podmiriti sve prioritetne tražbine. Također obzirom da je plan rađen na bazi podataka odnosno bilance 31. prosinca 2012. godine, da se imalo u vidu i gubitak ostvaren 2013. godine za koji iznos se utvrdio u tijeku postupku, te je nakon što se dio podmirio iz sredstava rezervi, preostali dio išao na dokapitalizaciju koja u prvoj fazi iznosi 89,2 miliona kuna. </w:t>
      </w:r>
      <w:r w:rsidR="006D2F32">
        <w:rPr>
          <w:rFonts w:hAnsi="Times New Roman" w:ascii="Times New Roman"/>
          <w:sz w:val="24"/>
          <w:szCs w:val="24"/>
        </w:rPr>
        <w:t xml:space="preserve">Nadalje, </w:t>
      </w:r>
      <w:r w:rsidR="00B50ED7">
        <w:rPr>
          <w:rFonts w:hAnsi="Times New Roman" w:ascii="Times New Roman"/>
          <w:sz w:val="24"/>
          <w:szCs w:val="24"/>
        </w:rPr>
        <w:t xml:space="preserve">obzirom da je od strane ovog vjerovnika kao većinskog vjerovnika predloženo da se u tekst nagodbe stavi i zaštitna klauzula </w:t>
      </w:r>
      <w:r w:rsidR="006D2F32">
        <w:rPr>
          <w:rFonts w:hAnsi="Times New Roman" w:ascii="Times New Roman"/>
          <w:sz w:val="24"/>
          <w:szCs w:val="24"/>
        </w:rPr>
        <w:t xml:space="preserve">jer </w:t>
      </w:r>
      <w:r w:rsidR="00B50ED7">
        <w:rPr>
          <w:rFonts w:hAnsi="Times New Roman" w:ascii="Times New Roman"/>
          <w:sz w:val="24"/>
          <w:szCs w:val="24"/>
        </w:rPr>
        <w:t xml:space="preserve">da strateški partner ne potpisuje nagodbu, bar prema stavu sudske prakse, te obzirom da je dužnik zaključio ugovor sa strateškim partnerom, kojim se strateški partner obvezao izvršiti prihvaćene dokapitalizacije, to je ovaj vjerovnik predložio da se u slučaju da strateški partner ne izvrši dokapitalizaciju u predviđenim rokovima, ovaj ugovor ima smatrati po zakonu raskinutim, međutim to se prvenstveno odnosi na prvu fazu dokapitalizacije, a odnosno i na drugu za slučaj da se vjerovnici čije tražbine prelaze 50% potraživanja ne slože </w:t>
      </w:r>
      <w:r w:rsidR="006D2F32">
        <w:rPr>
          <w:rFonts w:hAnsi="Times New Roman" w:ascii="Times New Roman"/>
          <w:sz w:val="24"/>
          <w:szCs w:val="24"/>
        </w:rPr>
        <w:t xml:space="preserve">s eventualnim produženjem roka (točka II. i III. nagodbe). </w:t>
      </w:r>
    </w:p>
    <w:p w:rsidRDefault="006D2F32" w:rsidP="006D2F32" w:rsidR="006D2F32">
      <w:pPr>
        <w:jc w:val="both"/>
        <w:rPr>
          <w:lang w:val="de-DE"/>
        </w:rPr>
      </w:pPr>
    </w:p>
    <w:p w:rsidRDefault="00946128" w:rsidP="00946128" w:rsidR="00946128" w:rsidRPr="0020436E">
      <w:pPr>
        <w:pStyle w:val="Bezproreda"/>
        <w:ind w:firstLine="708"/>
        <w:jc w:val="both"/>
        <w:rPr>
          <w:rFonts w:hAnsi="Times New Roman" w:ascii="Times New Roman"/>
          <w:sz w:val="24"/>
          <w:szCs w:val="24"/>
        </w:rPr>
      </w:pPr>
      <w:r w:rsidRPr="0071772A">
        <w:rPr>
          <w:rFonts w:hAnsi="Times New Roman" w:ascii="Times New Roman"/>
          <w:sz w:val="24"/>
          <w:szCs w:val="24"/>
        </w:rPr>
        <w:t xml:space="preserve">Utvrđuje se da se na ročištu </w:t>
      </w:r>
      <w:r>
        <w:rPr>
          <w:rFonts w:hAnsi="Times New Roman" w:ascii="Times New Roman"/>
          <w:sz w:val="24"/>
          <w:szCs w:val="24"/>
        </w:rPr>
        <w:t xml:space="preserve">glasuje o prijedlogu predstečajne nagodbe koji je u cijelosti istovjetan sa sadržajem </w:t>
      </w:r>
      <w:r w:rsidR="007C771E">
        <w:rPr>
          <w:rFonts w:hAnsi="Times New Roman" w:ascii="Times New Roman"/>
          <w:sz w:val="24"/>
          <w:szCs w:val="24"/>
        </w:rPr>
        <w:t xml:space="preserve">i smislom </w:t>
      </w:r>
      <w:r>
        <w:rPr>
          <w:rFonts w:hAnsi="Times New Roman" w:ascii="Times New Roman"/>
          <w:sz w:val="24"/>
          <w:szCs w:val="24"/>
        </w:rPr>
        <w:t xml:space="preserve">prihvaćenog plana financijskog restrukturiranja, kojeg je dužnik dostavio Financijskoj agenciji dana 24. rujna 2013. koji je zaveden pod brojem Klasa UP-I/110/07/13-01/1687, Ur.br. 04-06-13-1687-92, koji se nalazi na listu 326-347 spisa. </w:t>
      </w:r>
    </w:p>
    <w:p w:rsidRDefault="00946128" w:rsidP="006D2F32" w:rsidR="00946128">
      <w:pPr>
        <w:jc w:val="both"/>
        <w:rPr>
          <w:lang w:val="de-DE"/>
        </w:rPr>
      </w:pPr>
    </w:p>
    <w:p w:rsidRDefault="006D2F32" w:rsidP="006D2F32" w:rsidR="006D2F32" w:rsidRPr="006D2F32">
      <w:pPr>
        <w:pStyle w:val="Odlomakpopisa"/>
        <w:ind w:firstLine="708" w:left="0"/>
        <w:jc w:val="both"/>
        <w:rPr>
          <w:rFonts w:hAnsi="Times New Roman" w:ascii="Times New Roman"/>
          <w:sz w:val="24"/>
          <w:szCs w:val="24"/>
        </w:rPr>
      </w:pPr>
      <w:r w:rsidRPr="00C65E9E">
        <w:rPr>
          <w:rFonts w:hAnsi="Times New Roman" w:ascii="Times New Roman"/>
          <w:sz w:val="24"/>
          <w:szCs w:val="24"/>
          <w:lang w:val="de-DE"/>
        </w:rPr>
        <w:t xml:space="preserve">Na ročištu </w:t>
      </w:r>
      <w:r>
        <w:rPr>
          <w:rFonts w:hAnsi="Times New Roman" w:ascii="Times New Roman"/>
          <w:sz w:val="24"/>
          <w:szCs w:val="24"/>
          <w:lang w:val="de-DE"/>
        </w:rPr>
        <w:t>12. svibnja 2016</w:t>
      </w:r>
      <w:r w:rsidRPr="00C65E9E">
        <w:rPr>
          <w:rFonts w:hAnsi="Times New Roman" w:ascii="Times New Roman"/>
          <w:sz w:val="24"/>
          <w:szCs w:val="24"/>
          <w:lang w:val="de-DE"/>
        </w:rPr>
        <w:t xml:space="preserve">. </w:t>
      </w:r>
      <w:r>
        <w:rPr>
          <w:rFonts w:hAnsi="Times New Roman" w:ascii="Times New Roman"/>
          <w:sz w:val="24"/>
          <w:szCs w:val="24"/>
          <w:lang w:val="de-DE"/>
        </w:rPr>
        <w:t xml:space="preserve">godine </w:t>
      </w:r>
      <w:r w:rsidRPr="00C65E9E">
        <w:rPr>
          <w:rFonts w:hAnsi="Times New Roman" w:ascii="Times New Roman"/>
          <w:sz w:val="24"/>
          <w:szCs w:val="24"/>
          <w:lang w:val="de-DE"/>
        </w:rPr>
        <w:t xml:space="preserve">svoj pristanak za sklapanje nagodbe su dali dužnik i vjerovnici: </w:t>
      </w:r>
      <w:r>
        <w:rPr>
          <w:rFonts w:hAnsi="Times New Roman" w:ascii="Times New Roman"/>
          <w:sz w:val="24"/>
          <w:szCs w:val="24"/>
        </w:rPr>
        <w:t xml:space="preserve">SAPONIA d.d., Osijek, VAJDA d.d., Čakovec, RH MF Porezna uprava, VINDIJA d.d., KOMPAS d.d. i </w:t>
      </w:r>
      <w:r w:rsidRPr="007D5BA8">
        <w:rPr>
          <w:rFonts w:hAnsi="Times New Roman" w:ascii="Times New Roman"/>
          <w:sz w:val="24"/>
          <w:szCs w:val="24"/>
        </w:rPr>
        <w:t>SREDIŠNJE KLIRINŠKO DEPOZITARNO DRUŠTVO</w:t>
      </w:r>
      <w:r>
        <w:rPr>
          <w:rFonts w:hAnsi="Times New Roman" w:ascii="Times New Roman"/>
          <w:sz w:val="24"/>
          <w:szCs w:val="24"/>
        </w:rPr>
        <w:t xml:space="preserve">. </w:t>
      </w:r>
    </w:p>
    <w:p w:rsidRDefault="00D17760" w:rsidP="006D2F32" w:rsidR="00D17760">
      <w:pPr>
        <w:pStyle w:val="Odlomakpopisa"/>
        <w:ind w:left="0"/>
        <w:jc w:val="both"/>
        <w:rPr>
          <w:rFonts w:hAnsi="Times New Roman" w:ascii="Times New Roman"/>
          <w:sz w:val="24"/>
          <w:szCs w:val="24"/>
        </w:rPr>
      </w:pPr>
    </w:p>
    <w:p w:rsidRDefault="00C65E9E" w:rsidP="00D17760" w:rsidR="00C65E9E" w:rsidRPr="00D17760">
      <w:pPr>
        <w:pStyle w:val="Odlomakpopisa"/>
        <w:ind w:firstLine="708" w:left="0"/>
        <w:jc w:val="both"/>
        <w:rPr>
          <w:rFonts w:hAnsi="Times New Roman" w:ascii="Times New Roman"/>
          <w:sz w:val="24"/>
          <w:szCs w:val="24"/>
        </w:rPr>
      </w:pPr>
      <w:r w:rsidRPr="00C65E9E">
        <w:rPr>
          <w:rFonts w:hAnsi="Times New Roman" w:ascii="Times New Roman"/>
          <w:sz w:val="24"/>
          <w:szCs w:val="24"/>
          <w:lang w:val="de-DE"/>
        </w:rPr>
        <w:t xml:space="preserve">Utvrđene tražbine navedenih vjerovnika iznose </w:t>
      </w:r>
      <w:r w:rsidR="00D17760">
        <w:rPr>
          <w:rFonts w:hAnsi="Times New Roman" w:ascii="Times New Roman"/>
          <w:sz w:val="24"/>
          <w:szCs w:val="24"/>
        </w:rPr>
        <w:t>168.758.921,42</w:t>
      </w:r>
      <w:r w:rsidR="00D17760" w:rsidRPr="00591759">
        <w:rPr>
          <w:rFonts w:hAnsi="Times New Roman" w:ascii="Times New Roman"/>
          <w:sz w:val="24"/>
          <w:szCs w:val="24"/>
        </w:rPr>
        <w:t xml:space="preserve"> </w:t>
      </w:r>
      <w:r w:rsidR="00D17760">
        <w:rPr>
          <w:rFonts w:hAnsi="Times New Roman" w:ascii="Times New Roman"/>
          <w:sz w:val="24"/>
          <w:szCs w:val="24"/>
        </w:rPr>
        <w:t xml:space="preserve"> </w:t>
      </w:r>
      <w:r>
        <w:rPr>
          <w:rFonts w:hAnsi="Times New Roman" w:ascii="Times New Roman"/>
          <w:sz w:val="24"/>
          <w:szCs w:val="24"/>
        </w:rPr>
        <w:t>kuna</w:t>
      </w:r>
      <w:r w:rsidRPr="00C65E9E">
        <w:rPr>
          <w:rFonts w:hAnsi="Times New Roman" w:ascii="Times New Roman"/>
          <w:sz w:val="24"/>
          <w:szCs w:val="24"/>
        </w:rPr>
        <w:t xml:space="preserve"> </w:t>
      </w:r>
      <w:r w:rsidRPr="00C65E9E">
        <w:rPr>
          <w:rFonts w:hAnsi="Times New Roman" w:ascii="Times New Roman"/>
          <w:sz w:val="24"/>
          <w:szCs w:val="24"/>
          <w:lang w:val="de-DE"/>
        </w:rPr>
        <w:t xml:space="preserve">što iznosi više od 2/3 vrijednosti utvrđenih tražbina </w:t>
      </w:r>
      <w:r w:rsidR="00D17760">
        <w:rPr>
          <w:rFonts w:hAnsi="Times New Roman" w:ascii="Times New Roman"/>
          <w:sz w:val="24"/>
          <w:szCs w:val="24"/>
          <w:lang w:val="de-DE"/>
        </w:rPr>
        <w:t>(</w:t>
      </w:r>
      <w:r w:rsidR="00D17760">
        <w:rPr>
          <w:rFonts w:hAnsi="Times New Roman" w:ascii="Times New Roman"/>
          <w:sz w:val="24"/>
          <w:szCs w:val="24"/>
        </w:rPr>
        <w:t>177.358.206,12</w:t>
      </w:r>
      <w:r w:rsidR="00D17760" w:rsidRPr="00AC7206">
        <w:rPr>
          <w:rFonts w:eastAsia="Lucida Sans Unicode" w:hAnsi="Times New Roman" w:ascii="Times New Roman"/>
          <w:bCs/>
          <w:spacing w:val="-1"/>
          <w:kern w:val="2"/>
          <w:sz w:val="24"/>
          <w:szCs w:val="24"/>
          <w:lang w:eastAsia="hr-HR"/>
        </w:rPr>
        <w:t xml:space="preserve"> </w:t>
      </w:r>
      <w:r>
        <w:rPr>
          <w:rFonts w:eastAsia="Lucida Sans Unicode" w:hAnsi="Times New Roman" w:ascii="Times New Roman"/>
          <w:bCs/>
          <w:spacing w:val="-1"/>
          <w:kern w:val="2"/>
          <w:sz w:val="24"/>
          <w:szCs w:val="24"/>
          <w:lang w:eastAsia="hr-HR"/>
        </w:rPr>
        <w:t>kuna).</w:t>
      </w:r>
    </w:p>
    <w:p w:rsidRDefault="00C65E9E" w:rsidP="00C65E9E" w:rsidR="00C65E9E">
      <w:pPr>
        <w:ind w:firstLine="708"/>
        <w:jc w:val="both"/>
        <w:rPr>
          <w:lang w:val="de-DE"/>
        </w:rPr>
      </w:pPr>
      <w:r>
        <w:rPr>
          <w:lang w:val="de-DE"/>
        </w:rPr>
        <w:t xml:space="preserve">Tražbine vjerovnika koji su dali svoj pristanak za sklapanje predstečajne nagodbe čine potrebnu većinu iz čl. 63. Zakona o financijskom poslovanju i predstečajnoj nagodbi (Narodne novine br. 108/12 i 144/12-dalje ZFPPN), sadržaj nagodbe je u cijelosti istovjetan sa sadržajem prihvaćenog plana financijskog restrukturiranja, pa je sud odobrio  sklapanje predstečajne nagodbe ovim rješenjem. </w:t>
      </w:r>
    </w:p>
    <w:p w:rsidRDefault="00075EE2" w:rsidP="007C771E" w:rsidR="00075EE2">
      <w:pPr>
        <w:jc w:val="both"/>
        <w:rPr>
          <w:lang w:val="de-DE"/>
        </w:rPr>
      </w:pPr>
    </w:p>
    <w:p w:rsidRDefault="00B50ED7" w:rsidP="00B50ED7" w:rsidR="00B50ED7" w:rsidRPr="00B50ED7">
      <w:pPr>
        <w:pStyle w:val="Odlomakpopisa"/>
        <w:ind w:firstLine="708" w:left="0"/>
        <w:jc w:val="both"/>
        <w:rPr>
          <w:rFonts w:hAnsi="Times New Roman" w:ascii="Times New Roman"/>
          <w:sz w:val="24"/>
          <w:szCs w:val="24"/>
        </w:rPr>
      </w:pPr>
      <w:r>
        <w:rPr>
          <w:rFonts w:hAnsi="Times New Roman" w:ascii="Times New Roman"/>
          <w:sz w:val="24"/>
          <w:szCs w:val="24"/>
        </w:rPr>
        <w:t>Sud će rješenje kojim se odobrava sklopljena predstečajna nagodba dostaviti Financijskoj agencije radi objavljivanja činjenice sklapanja predstečajne nagodbe (čl. 66. st. 11. ZFPPN), te registru nadležnom za dužnika.</w:t>
      </w:r>
    </w:p>
    <w:p w:rsidRDefault="00C65E9E" w:rsidP="00C65E9E" w:rsidR="00C65E9E">
      <w:pPr>
        <w:ind w:firstLine="708"/>
        <w:jc w:val="both"/>
        <w:rPr>
          <w:lang w:val="de-DE"/>
        </w:rPr>
      </w:pPr>
      <w:r>
        <w:rPr>
          <w:lang w:val="de-DE"/>
        </w:rPr>
        <w:t xml:space="preserve">Radi svega izloženog, temeljem odredbi čl. 66. ZFPPN odlučeno je kao u izreci ovog rješenja.  </w:t>
      </w:r>
    </w:p>
    <w:p w:rsidRDefault="00D77DAF" w:rsidP="00D77DAF" w:rsidR="00D77DAF">
      <w:pPr>
        <w:jc w:val="both"/>
      </w:pPr>
    </w:p>
    <w:p w:rsidRDefault="00D77DAF" w:rsidP="00D77DAF" w:rsidR="00D77DAF" w:rsidRPr="00686CBF">
      <w:pPr>
        <w:jc w:val="center"/>
      </w:pPr>
      <w:r w:rsidRPr="00686CBF">
        <w:t xml:space="preserve">U Splitu, </w:t>
      </w:r>
      <w:r w:rsidR="00B9651C">
        <w:t>12. svibnja 2016</w:t>
      </w:r>
      <w:r w:rsidR="00770C77">
        <w:t xml:space="preserve">. godine </w:t>
      </w:r>
    </w:p>
    <w:p w:rsidRDefault="005F08FB" w:rsidP="00AD52C7" w:rsidR="002E018C" w:rsidRPr="00686CBF">
      <w:pPr>
        <w:pStyle w:val="Bezproreda"/>
        <w:ind w:left="7080"/>
        <w:jc w:val="right"/>
        <w:rPr>
          <w:rFonts w:hAnsi="Times New Roman" w:ascii="Times New Roman"/>
          <w:sz w:val="24"/>
          <w:szCs w:val="24"/>
        </w:rPr>
      </w:pPr>
      <w:r w:rsidRPr="00686CBF">
        <w:t xml:space="preserve">                                                                                                                </w:t>
      </w:r>
      <w:r w:rsidR="00DC7D3E" w:rsidRPr="00686CBF">
        <w:t xml:space="preserve">   </w:t>
      </w:r>
      <w:r w:rsidR="002E018C" w:rsidRPr="00686CBF">
        <w:rPr>
          <w:rFonts w:eastAsia="Times New Roman" w:hAnsi="Times New Roman" w:ascii="Times New Roman"/>
          <w:sz w:val="24"/>
          <w:szCs w:val="24"/>
          <w:lang w:eastAsia="hr-HR"/>
        </w:rPr>
        <w:t xml:space="preserve">                                                                                                           </w:t>
      </w:r>
      <w:r w:rsidR="00B4034C" w:rsidRPr="00686CBF">
        <w:rPr>
          <w:rFonts w:eastAsia="Times New Roman" w:hAnsi="Times New Roman" w:ascii="Times New Roman"/>
          <w:sz w:val="24"/>
          <w:szCs w:val="24"/>
          <w:lang w:eastAsia="hr-HR"/>
        </w:rPr>
        <w:t xml:space="preserve">  </w:t>
      </w:r>
      <w:r w:rsidR="00E50285" w:rsidRPr="00686CBF">
        <w:rPr>
          <w:rFonts w:eastAsia="Times New Roman" w:hAnsi="Times New Roman" w:ascii="Times New Roman"/>
          <w:sz w:val="24"/>
          <w:szCs w:val="24"/>
          <w:lang w:eastAsia="hr-HR"/>
        </w:rPr>
        <w:t>S</w:t>
      </w:r>
      <w:r w:rsidR="00E50285" w:rsidRPr="00686CBF">
        <w:rPr>
          <w:rFonts w:hAnsi="Times New Roman" w:ascii="Times New Roman"/>
          <w:sz w:val="24"/>
          <w:szCs w:val="24"/>
        </w:rPr>
        <w:t>UDAC</w:t>
      </w:r>
    </w:p>
    <w:p w:rsidRDefault="00630E4B" w:rsidP="00AD52C7" w:rsidR="00630E4B">
      <w:pPr>
        <w:pStyle w:val="Bezproreda"/>
        <w:jc w:val="right"/>
        <w:rPr>
          <w:rFonts w:hAnsi="Times New Roman" w:ascii="Times New Roman"/>
          <w:sz w:val="24"/>
          <w:szCs w:val="24"/>
        </w:rPr>
      </w:pPr>
    </w:p>
    <w:p w:rsidRDefault="00AD52C7" w:rsidP="00AD52C7" w:rsidR="00AD52C7" w:rsidRPr="004A3433">
      <w:pPr>
        <w:pStyle w:val="Bezproreda"/>
        <w:jc w:val="right"/>
        <w:rPr>
          <w:rFonts w:hAnsi="Times New Roman" w:ascii="Times New Roman"/>
          <w:sz w:val="24"/>
          <w:szCs w:val="24"/>
        </w:rPr>
      </w:pPr>
    </w:p>
    <w:p w:rsidRDefault="002E018C" w:rsidP="00AD52C7" w:rsidR="001E061E">
      <w:pPr>
        <w:pStyle w:val="Bezproreda"/>
        <w:jc w:val="right"/>
      </w:pPr>
      <w:r w:rsidRPr="004A3433">
        <w:rPr>
          <w:rFonts w:hAnsi="Times New Roman" w:ascii="Times New Roman"/>
          <w:sz w:val="24"/>
          <w:szCs w:val="24"/>
        </w:rPr>
        <w:t xml:space="preserve">                                                                                                          Katarina </w:t>
      </w:r>
      <w:r w:rsidR="004A3433" w:rsidRPr="004A3433">
        <w:rPr>
          <w:rFonts w:hAnsi="Times New Roman" w:ascii="Times New Roman"/>
          <w:sz w:val="24"/>
          <w:szCs w:val="24"/>
        </w:rPr>
        <w:t>Mikulić</w:t>
      </w:r>
    </w:p>
    <w:p w:rsidRDefault="00516787" w:rsidP="00516787" w:rsidR="00516787">
      <w:pPr>
        <w:jc w:val="right"/>
      </w:pPr>
      <w:r>
        <w:lastRenderedPageBreak/>
        <w:t xml:space="preserve"> </w:t>
      </w:r>
    </w:p>
    <w:p w:rsidRDefault="005F08FB" w:rsidP="005F08FB" w:rsidR="005F08FB">
      <w:pPr>
        <w:jc w:val="both"/>
      </w:pPr>
    </w:p>
    <w:p w:rsidRDefault="005F08FB" w:rsidP="005F08FB" w:rsidR="005F08FB">
      <w:pPr>
        <w:jc w:val="both"/>
      </w:pPr>
      <w:r>
        <w:t>POUKA O PRAVNOM LIJEKU: Protiv ovog rješenja može se izjaviti žalba u roku od osam (8) dana. Žalba se podnosi Trgovačkom sudu u Splitu, Split, Sukoišanska 6, u tri primjerka, a o žalbi u drugom stupnju odlučuje Visoki tr</w:t>
      </w:r>
      <w:r w:rsidR="004A3433">
        <w:t>govački sud Republike Hrvatske.</w:t>
      </w:r>
    </w:p>
    <w:p w:rsidRDefault="005F08FB" w:rsidP="005F08FB" w:rsidR="005F08FB">
      <w:pPr>
        <w:jc w:val="both"/>
      </w:pPr>
    </w:p>
    <w:p w:rsidRDefault="004C2948" w:rsidP="005F08FB" w:rsidR="005F08FB">
      <w:pPr>
        <w:jc w:val="both"/>
      </w:pPr>
      <w:r>
        <w:t>DNA:</w:t>
      </w:r>
    </w:p>
    <w:p w:rsidRDefault="005F08FB" w:rsidP="005F08FB" w:rsidR="005F08FB">
      <w:pPr>
        <w:jc w:val="both"/>
      </w:pPr>
      <w:r>
        <w:t xml:space="preserve">1. FINA </w:t>
      </w:r>
      <w:r w:rsidR="00C423A3">
        <w:t>Zagreb</w:t>
      </w:r>
      <w:r w:rsidRPr="00000FEC">
        <w:t>,</w:t>
      </w:r>
      <w:r>
        <w:t xml:space="preserve"> radi objave na web-stranicama </w:t>
      </w:r>
      <w:r w:rsidR="002C526A">
        <w:t xml:space="preserve"> </w:t>
      </w:r>
    </w:p>
    <w:p w:rsidRDefault="005F08FB" w:rsidP="005F08FB" w:rsidR="005F08FB">
      <w:pPr>
        <w:jc w:val="both"/>
      </w:pPr>
      <w:r>
        <w:t xml:space="preserve">2. </w:t>
      </w:r>
      <w:r w:rsidR="002C526A">
        <w:t xml:space="preserve">Sudskom </w:t>
      </w:r>
      <w:r>
        <w:t>registru</w:t>
      </w:r>
      <w:r w:rsidR="00DC7D3E">
        <w:t xml:space="preserve"> za dužnika radi upisa rješenja</w:t>
      </w:r>
      <w:r w:rsidR="00D17760">
        <w:t xml:space="preserve"> </w:t>
      </w:r>
    </w:p>
    <w:p w:rsidRDefault="00B50ED7" w:rsidP="005F08FB" w:rsidR="008070D7" w:rsidRPr="008070D7">
      <w:pPr>
        <w:jc w:val="both"/>
      </w:pPr>
      <w:r>
        <w:t>3</w:t>
      </w:r>
      <w:r w:rsidR="008070D7" w:rsidRPr="008070D7">
        <w:t>. e-oglasna ploča ovog suda</w:t>
      </w:r>
    </w:p>
    <w:p w:rsidRDefault="00B50ED7" w:rsidP="005F08FB" w:rsidR="008070D7" w:rsidRPr="008070D7">
      <w:pPr>
        <w:jc w:val="both"/>
      </w:pPr>
      <w:r>
        <w:t>4</w:t>
      </w:r>
      <w:r w:rsidR="008070D7" w:rsidRPr="008070D7">
        <w:t xml:space="preserve">. spis </w:t>
      </w:r>
    </w:p>
    <w:p w:rsidRDefault="005516E1" w:rsidP="005F08FB" w:rsidR="005516E1">
      <w:pPr>
        <w:jc w:val="both"/>
      </w:pPr>
    </w:p>
    <w:p w:rsidRDefault="0041467D" w:rsidR="0041467D"/>
    <w:p w:rsidRDefault="00C94187" w:rsidR="00C94187"/>
    <w:p w:rsidRDefault="00C94187" w:rsidR="00C94187"/>
    <w:p w:rsidRDefault="00C94187" w:rsidR="00C94187"/>
    <w:p w:rsidRDefault="00C94187" w:rsidP="00163BC0" w:rsidR="00C94187">
      <w:r>
        <w:t xml:space="preserve">                    </w:t>
      </w:r>
    </w:p>
    <w:p w:rsidRDefault="00C94187" w:rsidP="00163BC0" w:rsidR="00C94187">
      <w:r>
        <w:t xml:space="preserve">          </w:t>
      </w:r>
    </w:p>
    <w:p w:rsidRDefault="00C94187" w:rsidP="00C94187" w:rsidR="00C94187"/>
    <w:sectPr w:rsidSect="00102119" w:rsidR="00C9418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61E2" w:rsidP="00784EC7" w:rsidR="006B61E2">
      <w:r>
        <w:separator/>
      </w:r>
    </w:p>
  </w:endnote>
  <w:endnote w:id="0" w:type="continuationSeparator">
    <w:p w:rsidRDefault="006B61E2" w:rsidP="00784EC7" w:rsidR="006B61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Garamond">
    <w:panose1 w:val="02020404030301010803"/>
    <w:charset w:val="EE"/>
    <w:family w:val="roman"/>
    <w:pitch w:val="variable"/>
    <w:sig w:csb1="00000000" w:csb0="0000009F" w:usb3="00000000" w:usb2="00000000" w:usb1="00000000" w:usb0="00000287"/>
  </w:font>
  <w:font w:name="MS ??">
    <w:altName w:val="MS Mincho"/>
    <w:panose1 w:val="00000000000000000000"/>
    <w:charset w:val="80"/>
    <w:family w:val="auto"/>
    <w:notTrueType/>
    <w:pitch w:val="variable"/>
    <w:sig w:csb1="00000000" w:csb0="00020000" w:usb3="00000000" w:usb2="00000010" w:usb1="08070000" w:usb0="00000000"/>
  </w:font>
  <w:font w:name="Verdana">
    <w:panose1 w:val="020B0604030504040204"/>
    <w:charset w:val="EE"/>
    <w:family w:val="swiss"/>
    <w:pitch w:val="variable"/>
    <w:sig w:csb1="00000000" w:csb0="0000019F" w:usb3="00000000" w:usb2="00000010" w:usb1="4000205B" w:usb0="A10006FF"/>
  </w:font>
  <w:font w:name="Liberation Sans">
    <w:panose1 w:val="00000000000000000000"/>
    <w:charset w:val="00"/>
    <w:family w:val="roman"/>
    <w:notTrueType/>
    <w:pitch w:val="default"/>
  </w:font>
  <w:font w:name="Droid Sans Fallback">
    <w:panose1 w:val="00000000000000000000"/>
    <w:charset w:val="00"/>
    <w:family w:val="roman"/>
    <w:notTrueType/>
    <w:pitch w:val="default"/>
  </w:font>
  <w:font w:name="Lohit Hindi">
    <w:altName w:val="Arial"/>
    <w:charset w:val="00"/>
    <w:family w:val="auto"/>
    <w:pitch w:val="variable"/>
  </w:font>
  <w:font w:name="Consolas">
    <w:panose1 w:val="020B0609020204030204"/>
    <w:charset w:val="EE"/>
    <w:family w:val="modern"/>
    <w:pitch w:val="fixed"/>
    <w:sig w:csb1="00000000" w:csb0="0000019F" w:usb3="00000000" w:usb2="00000009" w:usb1="4000FCFF" w:usb0="E10002FF"/>
  </w:font>
  <w:font w:name="Liberation Serif">
    <w:altName w:val="Times New Roman"/>
    <w:charset w:val="00"/>
    <w:family w:val="roman"/>
    <w:pitch w:val="variable"/>
  </w:font>
  <w:font w:name="WenQuanYi Micro Hei">
    <w:altName w:val="Arial"/>
    <w:charset w:val="00"/>
    <w:family w:val="auto"/>
    <w:pitch w:val="variable"/>
  </w:font>
  <w:font w:name="Cambria">
    <w:panose1 w:val="02040503050406030204"/>
    <w:charset w:val="EE"/>
    <w:family w:val="roman"/>
    <w:pitch w:val="variable"/>
    <w:sig w:csb1="00000000" w:csb0="0000019F" w:usb3="00000000" w:usb2="00000000" w:usb1="400004FF" w:usb0="E00002FF"/>
  </w:font>
  <w:font w:name="Mangal">
    <w:panose1 w:val="02040503050203030202"/>
    <w:charset w:val="01"/>
    <w:family w:val="roman"/>
    <w:notTrueType/>
    <w:pitch w:val="variable"/>
    <w:sig w:csb1="00000000" w:csb0="00000000" w:usb3="00000000" w:usb2="00000000" w:usb1="00000000" w:usb0="00002000"/>
  </w:font>
  <w:font w:name="Lucida Sans Unicode">
    <w:panose1 w:val="020B0602030504020204"/>
    <w:charset w:val="EE"/>
    <w:family w:val="swiss"/>
    <w:pitch w:val="variable"/>
    <w:sig w:csb1="00000000" w:csb0="000000BF" w:usb3="00000000" w:usb2="00000000" w:usb1="0000396B" w:usb0="80000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2119" w:rsidR="00102119">
    <w:pPr>
      <w:pStyle w:val="Podnoje"/>
      <w:jc w:val="center"/>
    </w:pPr>
    <w:r>
      <w:fldChar w:fldCharType="begin"/>
    </w:r>
    <w:r>
      <w:instrText>PAGE   \* MERGEFORMAT</w:instrText>
    </w:r>
    <w:r>
      <w:fldChar w:fldCharType="separate"/>
    </w:r>
    <w:r w:rsidR="00C5179F">
      <w:rPr>
        <w:noProof/>
      </w:rPr>
      <w:t>16</w:t>
    </w:r>
    <w:r>
      <w:fldChar w:fldCharType="end"/>
    </w:r>
  </w:p>
  <w:p w:rsidRDefault="00102119" w:rsidR="0010211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61E2" w:rsidP="00784EC7" w:rsidR="006B61E2">
      <w:r>
        <w:separator/>
      </w:r>
    </w:p>
  </w:footnote>
  <w:footnote w:id="0" w:type="continuationSeparator">
    <w:p w:rsidRDefault="006B61E2" w:rsidP="00784EC7" w:rsidR="006B61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695D" w:rsidR="0081695D">
    <w:pPr>
      <w:pStyle w:val="Zaglavlje"/>
      <w:jc w:val="center"/>
    </w:pPr>
  </w:p>
  <w:p w:rsidRDefault="0081695D" w:rsidR="0081695D">
    <w:pPr>
      <w:pStyle w:val="Zaglavlje"/>
    </w:pPr>
    <w:r>
      <w:tab/>
    </w:r>
    <w:r>
      <w:tab/>
      <w:t>4.Stpn</w:t>
    </w:r>
    <w:r w:rsidR="00F366AA">
      <w:t>-135/2013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651C" w:rsidP="00B9651C" w:rsidR="00B9651C">
    <w:pPr>
      <w:pStyle w:val="Zaglavlje"/>
      <w:jc w:val="right"/>
    </w:pPr>
    <w:r>
      <w:t>4.Stpn-135/2013</w:t>
    </w:r>
  </w:p>
  <w:p w:rsidRDefault="00B9651C" w:rsidR="00B9651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491AE9E2"/>
    <w:lvl w:ilvl="0">
      <w:start w:val="1"/>
      <w:numFmt w:val="bullet"/>
      <w:lvlText w:val=""/>
      <w:lvlJc w:val="left"/>
      <w:pPr>
        <w:tabs>
          <w:tab w:pos="0" w:val="num"/>
        </w:tabs>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00000001"/>
    <w:multiLevelType w:val="multilevel"/>
    <w:tmpl w:val="00000001"/>
    <w:name w:val="WWNum1"/>
    <w:lvl w:ilvl="0">
      <w:start w:val="1"/>
      <w:numFmt w:val="bullet"/>
      <w:lvlText w:val=""/>
      <w:lvlJc w:val="left"/>
      <w:pPr>
        <w:tabs>
          <w:tab w:pos="0" w:val="num"/>
        </w:tabs>
        <w:ind w:hanging="360" w:left="1440"/>
      </w:pPr>
      <w:rPr>
        <w:rFonts w:hAnsi="Symbol" w:ascii="Symbol"/>
      </w:rPr>
    </w:lvl>
    <w:lvl w:ilvl="1">
      <w:start w:val="1"/>
      <w:numFmt w:val="bullet"/>
      <w:lvlText w:val="o"/>
      <w:lvlJc w:val="left"/>
      <w:pPr>
        <w:tabs>
          <w:tab w:pos="0" w:val="num"/>
        </w:tabs>
        <w:ind w:hanging="360" w:left="2160"/>
      </w:pPr>
      <w:rPr>
        <w:rFonts w:cs="Courier New" w:hAnsi="Courier New" w:ascii="Courier New"/>
      </w:rPr>
    </w:lvl>
    <w:lvl w:ilvl="2">
      <w:start w:val="1"/>
      <w:numFmt w:val="bullet"/>
      <w:lvlText w:val=""/>
      <w:lvlJc w:val="left"/>
      <w:pPr>
        <w:tabs>
          <w:tab w:pos="0" w:val="num"/>
        </w:tabs>
        <w:ind w:hanging="360" w:left="2880"/>
      </w:pPr>
      <w:rPr>
        <w:rFonts w:hAnsi="Wingdings" w:ascii="Wingdings"/>
      </w:rPr>
    </w:lvl>
    <w:lvl w:ilvl="3">
      <w:start w:val="1"/>
      <w:numFmt w:val="bullet"/>
      <w:lvlText w:val=""/>
      <w:lvlJc w:val="left"/>
      <w:pPr>
        <w:tabs>
          <w:tab w:pos="0" w:val="num"/>
        </w:tabs>
        <w:ind w:hanging="360" w:left="3600"/>
      </w:pPr>
      <w:rPr>
        <w:rFonts w:hAnsi="Symbol" w:ascii="Symbol"/>
      </w:rPr>
    </w:lvl>
    <w:lvl w:ilvl="4">
      <w:start w:val="1"/>
      <w:numFmt w:val="bullet"/>
      <w:lvlText w:val="o"/>
      <w:lvlJc w:val="left"/>
      <w:pPr>
        <w:tabs>
          <w:tab w:pos="0" w:val="num"/>
        </w:tabs>
        <w:ind w:hanging="360" w:left="4320"/>
      </w:pPr>
      <w:rPr>
        <w:rFonts w:cs="Courier New" w:hAnsi="Courier New" w:ascii="Courier New"/>
      </w:rPr>
    </w:lvl>
    <w:lvl w:ilvl="5">
      <w:start w:val="1"/>
      <w:numFmt w:val="bullet"/>
      <w:lvlText w:val=""/>
      <w:lvlJc w:val="left"/>
      <w:pPr>
        <w:tabs>
          <w:tab w:pos="0" w:val="num"/>
        </w:tabs>
        <w:ind w:hanging="360" w:left="5040"/>
      </w:pPr>
      <w:rPr>
        <w:rFonts w:hAnsi="Wingdings" w:ascii="Wingdings"/>
      </w:rPr>
    </w:lvl>
    <w:lvl w:ilvl="6">
      <w:start w:val="1"/>
      <w:numFmt w:val="bullet"/>
      <w:lvlText w:val=""/>
      <w:lvlJc w:val="left"/>
      <w:pPr>
        <w:tabs>
          <w:tab w:pos="0" w:val="num"/>
        </w:tabs>
        <w:ind w:hanging="360" w:left="5760"/>
      </w:pPr>
      <w:rPr>
        <w:rFonts w:hAnsi="Symbol" w:ascii="Symbol"/>
      </w:rPr>
    </w:lvl>
    <w:lvl w:ilvl="7">
      <w:start w:val="1"/>
      <w:numFmt w:val="bullet"/>
      <w:lvlText w:val="o"/>
      <w:lvlJc w:val="left"/>
      <w:pPr>
        <w:tabs>
          <w:tab w:pos="0" w:val="num"/>
        </w:tabs>
        <w:ind w:hanging="360" w:left="6480"/>
      </w:pPr>
      <w:rPr>
        <w:rFonts w:cs="Courier New" w:hAnsi="Courier New" w:ascii="Courier New"/>
      </w:rPr>
    </w:lvl>
    <w:lvl w:ilvl="8">
      <w:start w:val="1"/>
      <w:numFmt w:val="bullet"/>
      <w:lvlText w:val=""/>
      <w:lvlJc w:val="left"/>
      <w:pPr>
        <w:tabs>
          <w:tab w:pos="0" w:val="num"/>
        </w:tabs>
        <w:ind w:hanging="360" w:left="7200"/>
      </w:pPr>
      <w:rPr>
        <w:rFonts w:hAnsi="Wingdings" w:ascii="Wingdings"/>
      </w:rPr>
    </w:lvl>
  </w:abstractNum>
  <w:abstractNum w:abstractNumId="2">
    <w:nsid w:val="00000002"/>
    <w:multiLevelType w:val="multilevel"/>
    <w:tmpl w:val="00000002"/>
    <w:name w:val="WWNum3"/>
    <w:lvl w:ilvl="0">
      <w:start w:val="1"/>
      <w:numFmt w:val="bullet"/>
      <w:lvlText w:val="o"/>
      <w:lvlJc w:val="left"/>
      <w:pPr>
        <w:tabs>
          <w:tab w:pos="0" w:val="num"/>
        </w:tabs>
        <w:ind w:hanging="360" w:left="720"/>
      </w:pPr>
      <w:rPr>
        <w:rFonts w:hAnsi="Courier New" w:ascii="Courier New"/>
      </w:rPr>
    </w:lvl>
    <w:lvl w:ilvl="1">
      <w:start w:val="1"/>
      <w:numFmt w:val="bullet"/>
      <w:lvlText w:val="o"/>
      <w:lvlJc w:val="left"/>
      <w:pPr>
        <w:tabs>
          <w:tab w:pos="0" w:val="num"/>
        </w:tabs>
        <w:ind w:hanging="360" w:left="1440"/>
      </w:pPr>
      <w:rPr>
        <w:rFonts w:hAnsi="Courier New" w:ascii="Courier New"/>
      </w:rPr>
    </w:lvl>
    <w:lvl w:ilvl="2">
      <w:start w:val="1"/>
      <w:numFmt w:val="bullet"/>
      <w:lvlText w:val=""/>
      <w:lvlJc w:val="left"/>
      <w:pPr>
        <w:tabs>
          <w:tab w:pos="0" w:val="num"/>
        </w:tabs>
        <w:ind w:hanging="360" w:left="2160"/>
      </w:pPr>
      <w:rPr>
        <w:rFonts w:hAnsi="Wingdings" w:ascii="Wingdings"/>
      </w:rPr>
    </w:lvl>
    <w:lvl w:ilvl="3">
      <w:start w:val="1"/>
      <w:numFmt w:val="bullet"/>
      <w:lvlText w:val=""/>
      <w:lvlJc w:val="left"/>
      <w:pPr>
        <w:tabs>
          <w:tab w:pos="0" w:val="num"/>
        </w:tabs>
        <w:ind w:hanging="360" w:left="2880"/>
      </w:pPr>
      <w:rPr>
        <w:rFonts w:hAnsi="Symbol" w:ascii="Symbol"/>
      </w:rPr>
    </w:lvl>
    <w:lvl w:ilvl="4">
      <w:start w:val="1"/>
      <w:numFmt w:val="bullet"/>
      <w:lvlText w:val="o"/>
      <w:lvlJc w:val="left"/>
      <w:pPr>
        <w:tabs>
          <w:tab w:pos="0" w:val="num"/>
        </w:tabs>
        <w:ind w:hanging="360" w:left="3600"/>
      </w:pPr>
      <w:rPr>
        <w:rFonts w:hAnsi="Courier New" w:ascii="Courier New"/>
      </w:rPr>
    </w:lvl>
    <w:lvl w:ilvl="5">
      <w:start w:val="1"/>
      <w:numFmt w:val="bullet"/>
      <w:lvlText w:val=""/>
      <w:lvlJc w:val="left"/>
      <w:pPr>
        <w:tabs>
          <w:tab w:pos="0" w:val="num"/>
        </w:tabs>
        <w:ind w:hanging="360" w:left="4320"/>
      </w:pPr>
      <w:rPr>
        <w:rFonts w:hAnsi="Wingdings" w:ascii="Wingdings"/>
      </w:rPr>
    </w:lvl>
    <w:lvl w:ilvl="6">
      <w:start w:val="1"/>
      <w:numFmt w:val="bullet"/>
      <w:lvlText w:val=""/>
      <w:lvlJc w:val="left"/>
      <w:pPr>
        <w:tabs>
          <w:tab w:pos="0" w:val="num"/>
        </w:tabs>
        <w:ind w:hanging="360" w:left="5040"/>
      </w:pPr>
      <w:rPr>
        <w:rFonts w:hAnsi="Symbol" w:ascii="Symbol"/>
      </w:rPr>
    </w:lvl>
    <w:lvl w:ilvl="7">
      <w:start w:val="1"/>
      <w:numFmt w:val="bullet"/>
      <w:lvlText w:val="o"/>
      <w:lvlJc w:val="left"/>
      <w:pPr>
        <w:tabs>
          <w:tab w:pos="0" w:val="num"/>
        </w:tabs>
        <w:ind w:hanging="360" w:left="5760"/>
      </w:pPr>
      <w:rPr>
        <w:rFonts w:hAnsi="Courier New" w:ascii="Courier New"/>
      </w:rPr>
    </w:lvl>
    <w:lvl w:ilvl="8">
      <w:start w:val="1"/>
      <w:numFmt w:val="bullet"/>
      <w:lvlText w:val=""/>
      <w:lvlJc w:val="left"/>
      <w:pPr>
        <w:tabs>
          <w:tab w:pos="0" w:val="num"/>
        </w:tabs>
        <w:ind w:hanging="360" w:left="6480"/>
      </w:pPr>
      <w:rPr>
        <w:rFonts w:hAnsi="Wingdings" w:ascii="Wingdings"/>
      </w:rPr>
    </w:lvl>
  </w:abstractNum>
  <w:abstractNum w:abstractNumId="3">
    <w:nsid w:val="00000003"/>
    <w:multiLevelType w:val="multilevel"/>
    <w:tmpl w:val="00000003"/>
    <w:name w:val="WWNum8"/>
    <w:lvl w:ilvl="0">
      <w:start w:val="14"/>
      <w:numFmt w:val="bullet"/>
      <w:lvlText w:val="-"/>
      <w:lvlJc w:val="left"/>
      <w:pPr>
        <w:tabs>
          <w:tab w:pos="0" w:val="num"/>
        </w:tabs>
        <w:ind w:hanging="360" w:left="720"/>
      </w:pPr>
      <w:rPr>
        <w:rFonts w:hAnsi="Arial" w:ascii="Arial"/>
      </w:rPr>
    </w:lvl>
    <w:lvl w:ilvl="1">
      <w:start w:val="1"/>
      <w:numFmt w:val="bullet"/>
      <w:lvlText w:val="o"/>
      <w:lvlJc w:val="left"/>
      <w:pPr>
        <w:tabs>
          <w:tab w:pos="0" w:val="num"/>
        </w:tabs>
        <w:ind w:hanging="360" w:left="1440"/>
      </w:pPr>
      <w:rPr>
        <w:rFonts w:hAnsi="Courier New" w:ascii="Courier New"/>
      </w:rPr>
    </w:lvl>
    <w:lvl w:ilvl="2">
      <w:start w:val="1"/>
      <w:numFmt w:val="bullet"/>
      <w:lvlText w:val=""/>
      <w:lvlJc w:val="left"/>
      <w:pPr>
        <w:tabs>
          <w:tab w:pos="0" w:val="num"/>
        </w:tabs>
        <w:ind w:hanging="360" w:left="2160"/>
      </w:pPr>
      <w:rPr>
        <w:rFonts w:hAnsi="Wingdings" w:ascii="Wingdings"/>
      </w:rPr>
    </w:lvl>
    <w:lvl w:ilvl="3">
      <w:start w:val="1"/>
      <w:numFmt w:val="bullet"/>
      <w:lvlText w:val=""/>
      <w:lvlJc w:val="left"/>
      <w:pPr>
        <w:tabs>
          <w:tab w:pos="0" w:val="num"/>
        </w:tabs>
        <w:ind w:hanging="360" w:left="2880"/>
      </w:pPr>
      <w:rPr>
        <w:rFonts w:hAnsi="Symbol" w:ascii="Symbol"/>
      </w:rPr>
    </w:lvl>
    <w:lvl w:ilvl="4">
      <w:start w:val="1"/>
      <w:numFmt w:val="bullet"/>
      <w:lvlText w:val="o"/>
      <w:lvlJc w:val="left"/>
      <w:pPr>
        <w:tabs>
          <w:tab w:pos="0" w:val="num"/>
        </w:tabs>
        <w:ind w:hanging="360" w:left="3600"/>
      </w:pPr>
      <w:rPr>
        <w:rFonts w:hAnsi="Courier New" w:ascii="Courier New"/>
      </w:rPr>
    </w:lvl>
    <w:lvl w:ilvl="5">
      <w:start w:val="1"/>
      <w:numFmt w:val="bullet"/>
      <w:lvlText w:val=""/>
      <w:lvlJc w:val="left"/>
      <w:pPr>
        <w:tabs>
          <w:tab w:pos="0" w:val="num"/>
        </w:tabs>
        <w:ind w:hanging="360" w:left="4320"/>
      </w:pPr>
      <w:rPr>
        <w:rFonts w:hAnsi="Wingdings" w:ascii="Wingdings"/>
      </w:rPr>
    </w:lvl>
    <w:lvl w:ilvl="6">
      <w:start w:val="1"/>
      <w:numFmt w:val="bullet"/>
      <w:lvlText w:val=""/>
      <w:lvlJc w:val="left"/>
      <w:pPr>
        <w:tabs>
          <w:tab w:pos="0" w:val="num"/>
        </w:tabs>
        <w:ind w:hanging="360" w:left="5040"/>
      </w:pPr>
      <w:rPr>
        <w:rFonts w:hAnsi="Symbol" w:ascii="Symbol"/>
      </w:rPr>
    </w:lvl>
    <w:lvl w:ilvl="7">
      <w:start w:val="1"/>
      <w:numFmt w:val="bullet"/>
      <w:lvlText w:val="o"/>
      <w:lvlJc w:val="left"/>
      <w:pPr>
        <w:tabs>
          <w:tab w:pos="0" w:val="num"/>
        </w:tabs>
        <w:ind w:hanging="360" w:left="5760"/>
      </w:pPr>
      <w:rPr>
        <w:rFonts w:hAnsi="Courier New" w:ascii="Courier New"/>
      </w:rPr>
    </w:lvl>
    <w:lvl w:ilvl="8">
      <w:start w:val="1"/>
      <w:numFmt w:val="bullet"/>
      <w:lvlText w:val=""/>
      <w:lvlJc w:val="left"/>
      <w:pPr>
        <w:tabs>
          <w:tab w:pos="0" w:val="num"/>
        </w:tabs>
        <w:ind w:hanging="360" w:left="6480"/>
      </w:pPr>
      <w:rPr>
        <w:rFonts w:hAnsi="Wingdings" w:ascii="Wingdings"/>
      </w:rPr>
    </w:lvl>
  </w:abstractNum>
  <w:abstractNum w:abstractNumId="4">
    <w:nsid w:val="00000004"/>
    <w:multiLevelType w:val="multilevel"/>
    <w:tmpl w:val="00000004"/>
    <w:name w:val="WWNum9"/>
    <w:lvl w:ilvl="0">
      <w:start w:val="1"/>
      <w:numFmt w:val="decimal"/>
      <w:lvlText w:val="%1."/>
      <w:lvlJc w:val="left"/>
      <w:pPr>
        <w:tabs>
          <w:tab w:pos="0" w:val="num"/>
        </w:tabs>
        <w:ind w:hanging="360" w:left="720"/>
      </w:pPr>
      <w:rPr>
        <w:rFonts w:cs="Times New Roman"/>
      </w:rPr>
    </w:lvl>
    <w:lvl w:ilvl="1">
      <w:start w:val="1"/>
      <w:numFmt w:val="lowerLetter"/>
      <w:lvlText w:val="%2."/>
      <w:lvlJc w:val="left"/>
      <w:pPr>
        <w:tabs>
          <w:tab w:pos="0" w:val="num"/>
        </w:tabs>
        <w:ind w:hanging="360" w:left="1440"/>
      </w:pPr>
      <w:rPr>
        <w:rFonts w:cs="Times New Roman"/>
      </w:rPr>
    </w:lvl>
    <w:lvl w:ilvl="2">
      <w:start w:val="1"/>
      <w:numFmt w:val="lowerRoman"/>
      <w:lvlText w:val="%2.%3."/>
      <w:lvlJc w:val="right"/>
      <w:pPr>
        <w:tabs>
          <w:tab w:pos="0" w:val="num"/>
        </w:tabs>
        <w:ind w:hanging="180" w:left="2160"/>
      </w:pPr>
      <w:rPr>
        <w:rFonts w:cs="Times New Roman"/>
      </w:rPr>
    </w:lvl>
    <w:lvl w:ilvl="3">
      <w:start w:val="1"/>
      <w:numFmt w:val="decimal"/>
      <w:lvlText w:val="%2.%3.%4."/>
      <w:lvlJc w:val="left"/>
      <w:pPr>
        <w:tabs>
          <w:tab w:pos="0" w:val="num"/>
        </w:tabs>
        <w:ind w:hanging="360" w:left="2880"/>
      </w:pPr>
      <w:rPr>
        <w:rFonts w:cs="Times New Roman"/>
      </w:rPr>
    </w:lvl>
    <w:lvl w:ilvl="4">
      <w:start w:val="1"/>
      <w:numFmt w:val="lowerLetter"/>
      <w:lvlText w:val="%2.%3.%4.%5."/>
      <w:lvlJc w:val="left"/>
      <w:pPr>
        <w:tabs>
          <w:tab w:pos="0" w:val="num"/>
        </w:tabs>
        <w:ind w:hanging="360" w:left="3600"/>
      </w:pPr>
      <w:rPr>
        <w:rFonts w:cs="Times New Roman"/>
      </w:rPr>
    </w:lvl>
    <w:lvl w:ilvl="5">
      <w:start w:val="1"/>
      <w:numFmt w:val="lowerRoman"/>
      <w:lvlText w:val="%2.%3.%4.%5.%6."/>
      <w:lvlJc w:val="right"/>
      <w:pPr>
        <w:tabs>
          <w:tab w:pos="0" w:val="num"/>
        </w:tabs>
        <w:ind w:hanging="180" w:left="4320"/>
      </w:pPr>
      <w:rPr>
        <w:rFonts w:cs="Times New Roman"/>
      </w:rPr>
    </w:lvl>
    <w:lvl w:ilvl="6">
      <w:start w:val="1"/>
      <w:numFmt w:val="decimal"/>
      <w:lvlText w:val="%2.%3.%4.%5.%6.%7."/>
      <w:lvlJc w:val="left"/>
      <w:pPr>
        <w:tabs>
          <w:tab w:pos="0" w:val="num"/>
        </w:tabs>
        <w:ind w:hanging="360" w:left="5040"/>
      </w:pPr>
      <w:rPr>
        <w:rFonts w:cs="Times New Roman"/>
      </w:rPr>
    </w:lvl>
    <w:lvl w:ilvl="7">
      <w:start w:val="1"/>
      <w:numFmt w:val="lowerLetter"/>
      <w:lvlText w:val="%2.%3.%4.%5.%6.%7.%8."/>
      <w:lvlJc w:val="left"/>
      <w:pPr>
        <w:tabs>
          <w:tab w:pos="0" w:val="num"/>
        </w:tabs>
        <w:ind w:hanging="360" w:left="5760"/>
      </w:pPr>
      <w:rPr>
        <w:rFonts w:cs="Times New Roman"/>
      </w:rPr>
    </w:lvl>
    <w:lvl w:ilvl="8">
      <w:start w:val="1"/>
      <w:numFmt w:val="lowerRoman"/>
      <w:lvlText w:val="%2.%3.%4.%5.%6.%7.%8.%9."/>
      <w:lvlJc w:val="right"/>
      <w:pPr>
        <w:tabs>
          <w:tab w:pos="0" w:val="num"/>
        </w:tabs>
        <w:ind w:hanging="180" w:left="6480"/>
      </w:pPr>
      <w:rPr>
        <w:rFonts w:cs="Times New Roman"/>
      </w:rPr>
    </w:lvl>
  </w:abstractNum>
  <w:abstractNum w:abstractNumId="5">
    <w:nsid w:val="00000005"/>
    <w:multiLevelType w:val="multilevel"/>
    <w:tmpl w:val="00000005"/>
    <w:lvl w:ilvl="0">
      <w:start w:val="1"/>
      <w:numFmt w:val="none"/>
      <w:suff w:val="nothing"/>
      <w:lvlText w:val=""/>
      <w:lvlJc w:val="left"/>
      <w:pPr>
        <w:tabs>
          <w:tab w:pos="432" w:val="num"/>
        </w:tabs>
        <w:ind w:hanging="432" w:left="432"/>
      </w:pPr>
      <w:rPr>
        <w:rFonts w:cs="Times New Roman"/>
      </w:rPr>
    </w:lvl>
    <w:lvl w:ilvl="1">
      <w:start w:val="1"/>
      <w:numFmt w:val="none"/>
      <w:suff w:val="nothing"/>
      <w:lvlText w:val=""/>
      <w:lvlJc w:val="left"/>
      <w:pPr>
        <w:tabs>
          <w:tab w:pos="576" w:val="num"/>
        </w:tabs>
        <w:ind w:hanging="576" w:left="576"/>
      </w:pPr>
      <w:rPr>
        <w:rFonts w:cs="Times New Roman"/>
      </w:rPr>
    </w:lvl>
    <w:lvl w:ilvl="2">
      <w:start w:val="1"/>
      <w:numFmt w:val="none"/>
      <w:suff w:val="nothing"/>
      <w:lvlText w:val=""/>
      <w:lvlJc w:val="left"/>
      <w:pPr>
        <w:tabs>
          <w:tab w:pos="720" w:val="num"/>
        </w:tabs>
        <w:ind w:hanging="720" w:left="720"/>
      </w:pPr>
      <w:rPr>
        <w:rFonts w:cs="Times New Roman"/>
      </w:rPr>
    </w:lvl>
    <w:lvl w:ilvl="3">
      <w:start w:val="1"/>
      <w:numFmt w:val="none"/>
      <w:suff w:val="nothing"/>
      <w:lvlText w:val=""/>
      <w:lvlJc w:val="left"/>
      <w:pPr>
        <w:tabs>
          <w:tab w:pos="864" w:val="num"/>
        </w:tabs>
        <w:ind w:hanging="864" w:left="864"/>
      </w:pPr>
      <w:rPr>
        <w:rFonts w:cs="Times New Roman"/>
      </w:rPr>
    </w:lvl>
    <w:lvl w:ilvl="4">
      <w:start w:val="1"/>
      <w:numFmt w:val="none"/>
      <w:suff w:val="nothing"/>
      <w:lvlText w:val=""/>
      <w:lvlJc w:val="left"/>
      <w:pPr>
        <w:tabs>
          <w:tab w:pos="1008" w:val="num"/>
        </w:tabs>
        <w:ind w:hanging="1008" w:left="1008"/>
      </w:pPr>
      <w:rPr>
        <w:rFonts w:cs="Times New Roman"/>
      </w:rPr>
    </w:lvl>
    <w:lvl w:ilvl="5">
      <w:start w:val="1"/>
      <w:numFmt w:val="none"/>
      <w:suff w:val="nothing"/>
      <w:lvlText w:val=""/>
      <w:lvlJc w:val="left"/>
      <w:pPr>
        <w:tabs>
          <w:tab w:pos="1152" w:val="num"/>
        </w:tabs>
        <w:ind w:hanging="1152" w:left="1152"/>
      </w:pPr>
      <w:rPr>
        <w:rFonts w:cs="Times New Roman"/>
      </w:rPr>
    </w:lvl>
    <w:lvl w:ilvl="6">
      <w:start w:val="1"/>
      <w:numFmt w:val="none"/>
      <w:suff w:val="nothing"/>
      <w:lvlText w:val=""/>
      <w:lvlJc w:val="left"/>
      <w:pPr>
        <w:tabs>
          <w:tab w:pos="1296" w:val="num"/>
        </w:tabs>
        <w:ind w:hanging="1296" w:left="1296"/>
      </w:pPr>
      <w:rPr>
        <w:rFonts w:cs="Times New Roman"/>
      </w:rPr>
    </w:lvl>
    <w:lvl w:ilvl="7">
      <w:start w:val="1"/>
      <w:numFmt w:val="none"/>
      <w:suff w:val="nothing"/>
      <w:lvlText w:val=""/>
      <w:lvlJc w:val="left"/>
      <w:pPr>
        <w:tabs>
          <w:tab w:pos="1440" w:val="num"/>
        </w:tabs>
        <w:ind w:hanging="1440" w:left="1440"/>
      </w:pPr>
      <w:rPr>
        <w:rFonts w:cs="Times New Roman"/>
      </w:rPr>
    </w:lvl>
    <w:lvl w:ilvl="8">
      <w:start w:val="1"/>
      <w:numFmt w:val="none"/>
      <w:suff w:val="nothing"/>
      <w:lvlText w:val=""/>
      <w:lvlJc w:val="left"/>
      <w:pPr>
        <w:tabs>
          <w:tab w:pos="1584" w:val="num"/>
        </w:tabs>
        <w:ind w:hanging="1584" w:left="1584"/>
      </w:pPr>
      <w:rPr>
        <w:rFonts w:cs="Times New Roman"/>
      </w:rPr>
    </w:lvl>
  </w:abstractNum>
  <w:abstractNum w:abstractNumId="6">
    <w:nsid w:val="000C03A8"/>
    <w:multiLevelType w:val="hybridMultilevel"/>
    <w:tmpl w:val="A0602286"/>
    <w:lvl w:tplc="A8263550"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4B9543E"/>
    <w:multiLevelType w:val="hybridMultilevel"/>
    <w:tmpl w:val="B4360610"/>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B7F4611"/>
    <w:multiLevelType w:val="hybridMultilevel"/>
    <w:tmpl w:val="B88E983E"/>
    <w:lvl w:tplc="15AE3C0A" w:ilvl="0">
      <w:start w:val="1"/>
      <w:numFmt w:val="decimal"/>
      <w:lvlText w:val="(%1)"/>
      <w:lvlJc w:val="left"/>
      <w:pPr>
        <w:ind w:hanging="360" w:left="786"/>
      </w:pPr>
      <w:rPr>
        <w:rFonts w:cs="Times New Roman" w:hint="default"/>
      </w:rPr>
    </w:lvl>
    <w:lvl w:tplc="041A0019" w:ilvl="1">
      <w:start w:val="1"/>
      <w:numFmt w:val="lowerLetter"/>
      <w:lvlText w:val="%2."/>
      <w:lvlJc w:val="left"/>
      <w:pPr>
        <w:ind w:hanging="360" w:left="1506"/>
      </w:pPr>
      <w:rPr>
        <w:rFonts w:cs="Times New Roman"/>
      </w:rPr>
    </w:lvl>
    <w:lvl w:tentative="true" w:tplc="041A001B" w:ilvl="2">
      <w:start w:val="1"/>
      <w:numFmt w:val="lowerRoman"/>
      <w:lvlText w:val="%3."/>
      <w:lvlJc w:val="right"/>
      <w:pPr>
        <w:ind w:hanging="180" w:left="2226"/>
      </w:pPr>
      <w:rPr>
        <w:rFonts w:cs="Times New Roman"/>
      </w:rPr>
    </w:lvl>
    <w:lvl w:tentative="true" w:tplc="041A000F" w:ilvl="3">
      <w:start w:val="1"/>
      <w:numFmt w:val="decimal"/>
      <w:lvlText w:val="%4."/>
      <w:lvlJc w:val="left"/>
      <w:pPr>
        <w:ind w:hanging="360" w:left="2946"/>
      </w:pPr>
      <w:rPr>
        <w:rFonts w:cs="Times New Roman"/>
      </w:rPr>
    </w:lvl>
    <w:lvl w:tentative="true" w:tplc="041A0019" w:ilvl="4">
      <w:start w:val="1"/>
      <w:numFmt w:val="lowerLetter"/>
      <w:lvlText w:val="%5."/>
      <w:lvlJc w:val="left"/>
      <w:pPr>
        <w:ind w:hanging="360" w:left="3666"/>
      </w:pPr>
      <w:rPr>
        <w:rFonts w:cs="Times New Roman"/>
      </w:rPr>
    </w:lvl>
    <w:lvl w:tentative="true" w:tplc="041A001B" w:ilvl="5">
      <w:start w:val="1"/>
      <w:numFmt w:val="lowerRoman"/>
      <w:lvlText w:val="%6."/>
      <w:lvlJc w:val="right"/>
      <w:pPr>
        <w:ind w:hanging="180" w:left="4386"/>
      </w:pPr>
      <w:rPr>
        <w:rFonts w:cs="Times New Roman"/>
      </w:rPr>
    </w:lvl>
    <w:lvl w:tentative="true" w:tplc="041A000F" w:ilvl="6">
      <w:start w:val="1"/>
      <w:numFmt w:val="decimal"/>
      <w:lvlText w:val="%7."/>
      <w:lvlJc w:val="left"/>
      <w:pPr>
        <w:ind w:hanging="360" w:left="5106"/>
      </w:pPr>
      <w:rPr>
        <w:rFonts w:cs="Times New Roman"/>
      </w:rPr>
    </w:lvl>
    <w:lvl w:tentative="true" w:tplc="041A0019" w:ilvl="7">
      <w:start w:val="1"/>
      <w:numFmt w:val="lowerLetter"/>
      <w:lvlText w:val="%8."/>
      <w:lvlJc w:val="left"/>
      <w:pPr>
        <w:ind w:hanging="360" w:left="5826"/>
      </w:pPr>
      <w:rPr>
        <w:rFonts w:cs="Times New Roman"/>
      </w:rPr>
    </w:lvl>
    <w:lvl w:tentative="true" w:tplc="041A001B" w:ilvl="8">
      <w:start w:val="1"/>
      <w:numFmt w:val="lowerRoman"/>
      <w:lvlText w:val="%9."/>
      <w:lvlJc w:val="right"/>
      <w:pPr>
        <w:ind w:hanging="180" w:left="6546"/>
      </w:pPr>
      <w:rPr>
        <w:rFonts w:cs="Times New Roman"/>
      </w:rPr>
    </w:lvl>
  </w:abstractNum>
  <w:abstractNum w:abstractNumId="9">
    <w:nsid w:val="4660189A"/>
    <w:multiLevelType w:val="hybridMultilevel"/>
    <w:tmpl w:val="5FD859DC"/>
    <w:lvl w:tplc="8C2CF1B6" w:ilvl="0">
      <w:start w:val="77"/>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8311858"/>
    <w:multiLevelType w:val="hybridMultilevel"/>
    <w:tmpl w:val="3AC02D80"/>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636443D4"/>
    <w:multiLevelType w:val="hybridMultilevel"/>
    <w:tmpl w:val="C1AA3B50"/>
    <w:lvl w:tplc="041A0003" w:ilvl="0">
      <w:start w:val="1"/>
      <w:numFmt w:val="bullet"/>
      <w:lvlText w:val="o"/>
      <w:lvlJc w:val="left"/>
      <w:pPr>
        <w:ind w:hanging="360" w:left="720"/>
      </w:pPr>
      <w:rPr>
        <w:rFonts w:cs="Courier New" w:hAnsi="Courier New" w:ascii="Courier New"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5CA47AB"/>
    <w:multiLevelType w:val="hybridMultilevel"/>
    <w:tmpl w:val="2DEE615A"/>
    <w:lvl w:tplc="041A001B" w:ilvl="0">
      <w:start w:val="1"/>
      <w:numFmt w:val="lowerRoman"/>
      <w:lvlText w:val="%1."/>
      <w:lvlJc w:val="right"/>
      <w:pPr>
        <w:ind w:hanging="360" w:left="1800"/>
      </w:p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3">
    <w:nsid w:val="6B351C45"/>
    <w:multiLevelType w:val="hybridMultilevel"/>
    <w:tmpl w:val="EE4A3BB4"/>
    <w:lvl w:tplc="17E2AA1E" w:ilvl="0">
      <w:start w:val="1"/>
      <w:numFmt w:val="lowerRoman"/>
      <w:lvlText w:val="(%1)"/>
      <w:lvlJc w:val="left"/>
      <w:pPr>
        <w:ind w:hanging="720" w:left="1080"/>
      </w:pPr>
      <w:rPr>
        <w:rFonts w:eastAsia="Calibri" w:hint="default"/>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3C06B9D"/>
    <w:multiLevelType w:val="hybridMultilevel"/>
    <w:tmpl w:val="AABA38B6"/>
    <w:lvl w:tplc="E49EFC46" w:ilvl="0">
      <w:start w:val="1"/>
      <w:numFmt w:val="lowerLetter"/>
      <w:lvlText w:val="%1)"/>
      <w:lvlJc w:val="left"/>
      <w:pPr>
        <w:ind w:hanging="360" w:left="1440"/>
      </w:pPr>
      <w:rPr>
        <w:rFonts w:cs="Times New Roman" w:hint="default"/>
      </w:rPr>
    </w:lvl>
    <w:lvl w:tentative="true" w:tplc="041A0019" w:ilvl="1">
      <w:start w:val="1"/>
      <w:numFmt w:val="lowerLetter"/>
      <w:lvlText w:val="%2."/>
      <w:lvlJc w:val="left"/>
      <w:pPr>
        <w:ind w:hanging="360" w:left="2160"/>
      </w:pPr>
      <w:rPr>
        <w:rFonts w:cs="Times New Roman"/>
      </w:rPr>
    </w:lvl>
    <w:lvl w:tentative="true" w:tplc="041A001B" w:ilvl="2">
      <w:start w:val="1"/>
      <w:numFmt w:val="lowerRoman"/>
      <w:lvlText w:val="%3."/>
      <w:lvlJc w:val="right"/>
      <w:pPr>
        <w:ind w:hanging="180" w:left="2880"/>
      </w:pPr>
      <w:rPr>
        <w:rFonts w:cs="Times New Roman"/>
      </w:rPr>
    </w:lvl>
    <w:lvl w:tentative="true" w:tplc="041A000F" w:ilvl="3">
      <w:start w:val="1"/>
      <w:numFmt w:val="decimal"/>
      <w:lvlText w:val="%4."/>
      <w:lvlJc w:val="left"/>
      <w:pPr>
        <w:ind w:hanging="360" w:left="3600"/>
      </w:pPr>
      <w:rPr>
        <w:rFonts w:cs="Times New Roman"/>
      </w:rPr>
    </w:lvl>
    <w:lvl w:tentative="true" w:tplc="041A0019" w:ilvl="4">
      <w:start w:val="1"/>
      <w:numFmt w:val="lowerLetter"/>
      <w:lvlText w:val="%5."/>
      <w:lvlJc w:val="left"/>
      <w:pPr>
        <w:ind w:hanging="360" w:left="4320"/>
      </w:pPr>
      <w:rPr>
        <w:rFonts w:cs="Times New Roman"/>
      </w:rPr>
    </w:lvl>
    <w:lvl w:tentative="true" w:tplc="041A001B" w:ilvl="5">
      <w:start w:val="1"/>
      <w:numFmt w:val="lowerRoman"/>
      <w:lvlText w:val="%6."/>
      <w:lvlJc w:val="right"/>
      <w:pPr>
        <w:ind w:hanging="180" w:left="5040"/>
      </w:pPr>
      <w:rPr>
        <w:rFonts w:cs="Times New Roman"/>
      </w:rPr>
    </w:lvl>
    <w:lvl w:tentative="true" w:tplc="041A000F" w:ilvl="6">
      <w:start w:val="1"/>
      <w:numFmt w:val="decimal"/>
      <w:lvlText w:val="%7."/>
      <w:lvlJc w:val="left"/>
      <w:pPr>
        <w:ind w:hanging="360" w:left="5760"/>
      </w:pPr>
      <w:rPr>
        <w:rFonts w:cs="Times New Roman"/>
      </w:rPr>
    </w:lvl>
    <w:lvl w:tentative="true" w:tplc="041A0019" w:ilvl="7">
      <w:start w:val="1"/>
      <w:numFmt w:val="lowerLetter"/>
      <w:lvlText w:val="%8."/>
      <w:lvlJc w:val="left"/>
      <w:pPr>
        <w:ind w:hanging="360" w:left="6480"/>
      </w:pPr>
      <w:rPr>
        <w:rFonts w:cs="Times New Roman"/>
      </w:rPr>
    </w:lvl>
    <w:lvl w:tentative="true" w:tplc="041A001B" w:ilvl="8">
      <w:start w:val="1"/>
      <w:numFmt w:val="lowerRoman"/>
      <w:lvlText w:val="%9."/>
      <w:lvlJc w:val="right"/>
      <w:pPr>
        <w:ind w:hanging="180" w:left="7200"/>
      </w:pPr>
      <w:rPr>
        <w:rFonts w:cs="Times New Roman"/>
      </w:rPr>
    </w:lvl>
  </w:abstractNum>
  <w:abstractNum w:abstractNumId="15">
    <w:nsid w:val="7A24786A"/>
    <w:multiLevelType w:val="hybridMultilevel"/>
    <w:tmpl w:val="FE8ABB68"/>
    <w:lvl w:tplc="0D68C326" w:ilvl="0">
      <w:start w:val="1"/>
      <w:numFmt w:val="decimal"/>
      <w:pStyle w:val="Normal10pt"/>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num w:numId="1">
    <w:abstractNumId w:val="15"/>
  </w:num>
  <w:num w:numId="2">
    <w:abstractNumId w:val="8"/>
  </w:num>
  <w:num w:numId="3">
    <w:abstractNumId w:val="14"/>
  </w:num>
  <w:num w:numId="4">
    <w:abstractNumId w:val="10"/>
  </w:num>
  <w:num w:numId="5">
    <w:abstractNumId w:val="11"/>
  </w:num>
  <w:num w:numId="6">
    <w:abstractNumId w:val="6"/>
  </w:num>
  <w:num w:numId="7">
    <w:abstractNumId w:val="13"/>
  </w:num>
  <w:num w:numId="8">
    <w:abstractNumId w:val="12"/>
  </w:num>
  <w:num w:numId="9">
    <w:abstractNumId w:val="7"/>
  </w:num>
  <w:num w:numId="10">
    <w:abstractNumId w:val="1"/>
  </w:num>
  <w:num w:numId="11">
    <w:abstractNumId w:val="2"/>
  </w:num>
  <w:num w:numId="12">
    <w:abstractNumId w:val="3"/>
  </w:num>
  <w:num w:numId="13">
    <w:abstractNumId w:val="4"/>
  </w:num>
  <w:num w:numId="14">
    <w:abstractNumId w:val="5"/>
  </w:num>
  <w:num w:numId="15">
    <w:abstractNumId w:val="0"/>
  </w:num>
  <w:num w:numId="16">
    <w:abstractNumId w:val="9"/>
  </w:num>
  <w:numIdMacAtCleanup w:val="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4390"/>
    <w:rsid w:val="00000FEC"/>
    <w:rsid w:val="00006F45"/>
    <w:rsid w:val="000071E6"/>
    <w:rsid w:val="00013B60"/>
    <w:rsid w:val="00016164"/>
    <w:rsid w:val="0002383D"/>
    <w:rsid w:val="000274A6"/>
    <w:rsid w:val="00031193"/>
    <w:rsid w:val="00033CD5"/>
    <w:rsid w:val="00034CE8"/>
    <w:rsid w:val="00042C0B"/>
    <w:rsid w:val="00043470"/>
    <w:rsid w:val="00052A34"/>
    <w:rsid w:val="00063D43"/>
    <w:rsid w:val="00067C48"/>
    <w:rsid w:val="00075EE2"/>
    <w:rsid w:val="000A3597"/>
    <w:rsid w:val="000A54BC"/>
    <w:rsid w:val="000A7A4B"/>
    <w:rsid w:val="000B352A"/>
    <w:rsid w:val="000E623B"/>
    <w:rsid w:val="000F19B4"/>
    <w:rsid w:val="000F78DB"/>
    <w:rsid w:val="00102119"/>
    <w:rsid w:val="001159E5"/>
    <w:rsid w:val="001401CD"/>
    <w:rsid w:val="00141440"/>
    <w:rsid w:val="00145031"/>
    <w:rsid w:val="00145B36"/>
    <w:rsid w:val="00154A98"/>
    <w:rsid w:val="0015749F"/>
    <w:rsid w:val="0016141B"/>
    <w:rsid w:val="00163BC0"/>
    <w:rsid w:val="00185E82"/>
    <w:rsid w:val="001920A2"/>
    <w:rsid w:val="00195EF1"/>
    <w:rsid w:val="001966A4"/>
    <w:rsid w:val="00196839"/>
    <w:rsid w:val="001B0055"/>
    <w:rsid w:val="001B0356"/>
    <w:rsid w:val="001B037A"/>
    <w:rsid w:val="001B4783"/>
    <w:rsid w:val="001D783B"/>
    <w:rsid w:val="001E061E"/>
    <w:rsid w:val="001E6952"/>
    <w:rsid w:val="001F049D"/>
    <w:rsid w:val="00204F91"/>
    <w:rsid w:val="002062AB"/>
    <w:rsid w:val="00213CD8"/>
    <w:rsid w:val="00221000"/>
    <w:rsid w:val="00232578"/>
    <w:rsid w:val="00235A46"/>
    <w:rsid w:val="00243F3E"/>
    <w:rsid w:val="00247060"/>
    <w:rsid w:val="00255938"/>
    <w:rsid w:val="00257D3C"/>
    <w:rsid w:val="00284F03"/>
    <w:rsid w:val="00287649"/>
    <w:rsid w:val="0029130B"/>
    <w:rsid w:val="00292D7D"/>
    <w:rsid w:val="002A0A60"/>
    <w:rsid w:val="002C2CDE"/>
    <w:rsid w:val="002C526A"/>
    <w:rsid w:val="002D2CC6"/>
    <w:rsid w:val="002D327B"/>
    <w:rsid w:val="002D435B"/>
    <w:rsid w:val="002E018C"/>
    <w:rsid w:val="002E2579"/>
    <w:rsid w:val="002F4AFF"/>
    <w:rsid w:val="003032BD"/>
    <w:rsid w:val="00303784"/>
    <w:rsid w:val="00323631"/>
    <w:rsid w:val="0032660E"/>
    <w:rsid w:val="00336F67"/>
    <w:rsid w:val="00344357"/>
    <w:rsid w:val="003454CA"/>
    <w:rsid w:val="00353329"/>
    <w:rsid w:val="00364B38"/>
    <w:rsid w:val="00384E97"/>
    <w:rsid w:val="003B3E73"/>
    <w:rsid w:val="003B64E3"/>
    <w:rsid w:val="00404CEC"/>
    <w:rsid w:val="0041467D"/>
    <w:rsid w:val="00416AA2"/>
    <w:rsid w:val="00424A9C"/>
    <w:rsid w:val="00432802"/>
    <w:rsid w:val="00436FF0"/>
    <w:rsid w:val="00442F57"/>
    <w:rsid w:val="00447644"/>
    <w:rsid w:val="004524D9"/>
    <w:rsid w:val="004774F1"/>
    <w:rsid w:val="00480028"/>
    <w:rsid w:val="00492A84"/>
    <w:rsid w:val="004A3433"/>
    <w:rsid w:val="004C0E83"/>
    <w:rsid w:val="004C2948"/>
    <w:rsid w:val="004F2A47"/>
    <w:rsid w:val="00504F99"/>
    <w:rsid w:val="005158EF"/>
    <w:rsid w:val="00516787"/>
    <w:rsid w:val="00523A85"/>
    <w:rsid w:val="00532828"/>
    <w:rsid w:val="005442D5"/>
    <w:rsid w:val="00544D86"/>
    <w:rsid w:val="00545223"/>
    <w:rsid w:val="00547000"/>
    <w:rsid w:val="0054729D"/>
    <w:rsid w:val="00547B12"/>
    <w:rsid w:val="005516E1"/>
    <w:rsid w:val="00571E7C"/>
    <w:rsid w:val="00575716"/>
    <w:rsid w:val="005765A4"/>
    <w:rsid w:val="00591F88"/>
    <w:rsid w:val="005B3026"/>
    <w:rsid w:val="005B4BE3"/>
    <w:rsid w:val="005C3D93"/>
    <w:rsid w:val="005C6994"/>
    <w:rsid w:val="005D35F6"/>
    <w:rsid w:val="005E0AF1"/>
    <w:rsid w:val="005F08FB"/>
    <w:rsid w:val="0060057C"/>
    <w:rsid w:val="00601211"/>
    <w:rsid w:val="0060782D"/>
    <w:rsid w:val="00615C79"/>
    <w:rsid w:val="00615DD1"/>
    <w:rsid w:val="006303A2"/>
    <w:rsid w:val="00630E4B"/>
    <w:rsid w:val="006313DA"/>
    <w:rsid w:val="006656EF"/>
    <w:rsid w:val="00673AC8"/>
    <w:rsid w:val="00686CBF"/>
    <w:rsid w:val="006924D9"/>
    <w:rsid w:val="006A308F"/>
    <w:rsid w:val="006B61E2"/>
    <w:rsid w:val="006C5734"/>
    <w:rsid w:val="006D11DF"/>
    <w:rsid w:val="006D2F32"/>
    <w:rsid w:val="0070014E"/>
    <w:rsid w:val="00701CE5"/>
    <w:rsid w:val="00717AC9"/>
    <w:rsid w:val="0072459F"/>
    <w:rsid w:val="007436AF"/>
    <w:rsid w:val="00770C77"/>
    <w:rsid w:val="007834B7"/>
    <w:rsid w:val="00784EC7"/>
    <w:rsid w:val="00794C41"/>
    <w:rsid w:val="00796ACA"/>
    <w:rsid w:val="007B36C1"/>
    <w:rsid w:val="007C6846"/>
    <w:rsid w:val="007C771E"/>
    <w:rsid w:val="007D22BC"/>
    <w:rsid w:val="007D26D5"/>
    <w:rsid w:val="007D4D6B"/>
    <w:rsid w:val="007D74A8"/>
    <w:rsid w:val="007D75E2"/>
    <w:rsid w:val="007F2A62"/>
    <w:rsid w:val="007F4B4C"/>
    <w:rsid w:val="00803F44"/>
    <w:rsid w:val="00804EB3"/>
    <w:rsid w:val="008070D7"/>
    <w:rsid w:val="0081695D"/>
    <w:rsid w:val="00837333"/>
    <w:rsid w:val="008443E9"/>
    <w:rsid w:val="008673DC"/>
    <w:rsid w:val="008702CB"/>
    <w:rsid w:val="00884473"/>
    <w:rsid w:val="008A023F"/>
    <w:rsid w:val="008A3A46"/>
    <w:rsid w:val="008A6273"/>
    <w:rsid w:val="008B33EB"/>
    <w:rsid w:val="008C0E6E"/>
    <w:rsid w:val="008C25E7"/>
    <w:rsid w:val="008E2F4A"/>
    <w:rsid w:val="00904134"/>
    <w:rsid w:val="0091356F"/>
    <w:rsid w:val="0093477F"/>
    <w:rsid w:val="00942E36"/>
    <w:rsid w:val="00946128"/>
    <w:rsid w:val="009668A7"/>
    <w:rsid w:val="009670CA"/>
    <w:rsid w:val="009757EB"/>
    <w:rsid w:val="00985B93"/>
    <w:rsid w:val="009952F1"/>
    <w:rsid w:val="00997B2D"/>
    <w:rsid w:val="009B14C4"/>
    <w:rsid w:val="009D4763"/>
    <w:rsid w:val="009D4ECC"/>
    <w:rsid w:val="009E6908"/>
    <w:rsid w:val="00A15CFA"/>
    <w:rsid w:val="00A175CE"/>
    <w:rsid w:val="00A223E6"/>
    <w:rsid w:val="00A25964"/>
    <w:rsid w:val="00A3406A"/>
    <w:rsid w:val="00A540F3"/>
    <w:rsid w:val="00A6295C"/>
    <w:rsid w:val="00A65C94"/>
    <w:rsid w:val="00A70250"/>
    <w:rsid w:val="00A70ACA"/>
    <w:rsid w:val="00A850C7"/>
    <w:rsid w:val="00A855AC"/>
    <w:rsid w:val="00AB1A82"/>
    <w:rsid w:val="00AB4390"/>
    <w:rsid w:val="00AD2E9E"/>
    <w:rsid w:val="00AD52C7"/>
    <w:rsid w:val="00AF1CFF"/>
    <w:rsid w:val="00AF3EF7"/>
    <w:rsid w:val="00AF6385"/>
    <w:rsid w:val="00B01ABD"/>
    <w:rsid w:val="00B1795B"/>
    <w:rsid w:val="00B3727B"/>
    <w:rsid w:val="00B4034C"/>
    <w:rsid w:val="00B455BC"/>
    <w:rsid w:val="00B50ED7"/>
    <w:rsid w:val="00B833B4"/>
    <w:rsid w:val="00B8453B"/>
    <w:rsid w:val="00B9651C"/>
    <w:rsid w:val="00BA008C"/>
    <w:rsid w:val="00BB4830"/>
    <w:rsid w:val="00BC5F4B"/>
    <w:rsid w:val="00BC62F2"/>
    <w:rsid w:val="00BD7A09"/>
    <w:rsid w:val="00BF3439"/>
    <w:rsid w:val="00C02FF4"/>
    <w:rsid w:val="00C04320"/>
    <w:rsid w:val="00C2629E"/>
    <w:rsid w:val="00C33BB5"/>
    <w:rsid w:val="00C34CFD"/>
    <w:rsid w:val="00C423A3"/>
    <w:rsid w:val="00C5179F"/>
    <w:rsid w:val="00C53D0F"/>
    <w:rsid w:val="00C54804"/>
    <w:rsid w:val="00C65E9E"/>
    <w:rsid w:val="00C70243"/>
    <w:rsid w:val="00C75E1F"/>
    <w:rsid w:val="00C924F6"/>
    <w:rsid w:val="00C94187"/>
    <w:rsid w:val="00C95AA2"/>
    <w:rsid w:val="00CC3683"/>
    <w:rsid w:val="00CD7054"/>
    <w:rsid w:val="00CE6440"/>
    <w:rsid w:val="00D17760"/>
    <w:rsid w:val="00D4239C"/>
    <w:rsid w:val="00D77DAF"/>
    <w:rsid w:val="00D85561"/>
    <w:rsid w:val="00D93DAF"/>
    <w:rsid w:val="00D97263"/>
    <w:rsid w:val="00DA1B04"/>
    <w:rsid w:val="00DB6C6E"/>
    <w:rsid w:val="00DC7D3E"/>
    <w:rsid w:val="00DD54E8"/>
    <w:rsid w:val="00DD6495"/>
    <w:rsid w:val="00DE07D2"/>
    <w:rsid w:val="00E10397"/>
    <w:rsid w:val="00E257FC"/>
    <w:rsid w:val="00E34F29"/>
    <w:rsid w:val="00E50285"/>
    <w:rsid w:val="00E56F32"/>
    <w:rsid w:val="00E57774"/>
    <w:rsid w:val="00E66745"/>
    <w:rsid w:val="00E9610D"/>
    <w:rsid w:val="00EA42CF"/>
    <w:rsid w:val="00EA7F36"/>
    <w:rsid w:val="00EC3626"/>
    <w:rsid w:val="00F0133D"/>
    <w:rsid w:val="00F07999"/>
    <w:rsid w:val="00F1106A"/>
    <w:rsid w:val="00F366AA"/>
    <w:rsid w:val="00F45F06"/>
    <w:rsid w:val="00F50ED0"/>
    <w:rsid w:val="00F56222"/>
    <w:rsid w:val="00F56ECA"/>
    <w:rsid w:val="00F95106"/>
    <w:rsid w:val="00FA3044"/>
    <w:rsid w:val="00FB1447"/>
    <w:rsid w:val="00FB2472"/>
    <w:rsid w:val="00FC2607"/>
    <w:rsid w:val="00FD1A53"/>
    <w:rsid w:val="00FD3B86"/>
    <w:rsid w:val="00FE601A"/>
    <w:rsid w:val="00FE60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iPriority="0" w:name="heading 2"/>
    <w:lsdException w:qFormat="true" w:name="heading 3"/>
    <w:lsdException w:qFormat="true" w:uiPriority="0" w:name="heading 4"/>
    <w:lsdException w:qFormat="true" w:uiPriority="0" w:name="heading 5"/>
    <w:lsdException w:qFormat="true" w:uiPriority="0" w:name="heading 6"/>
    <w:lsdException w:qFormat="true" w:name="heading 7"/>
    <w:lsdException w:qFormat="true" w:name="heading 8"/>
    <w:lsdException w:qFormat="true" w:name="heading 9"/>
    <w:lsdException w:uiPriority="0" w:name="toc 1"/>
    <w:lsdException w:uiPriority="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note text"/>
    <w:lsdException w:uiPriority="0" w:name="annotation text"/>
    <w:lsdException w:qFormat="true" w:uiPriority="0" w:name="caption"/>
    <w:lsdException w:uiPriority="0" w:name="annotation reference"/>
    <w:lsdException w:qFormat="true" w:unhideWhenUsed="false" w:semiHidden="false" w:uiPriority="0" w:name="Title"/>
    <w:lsdException w:uiPriority="1" w:name="Default Paragraph Font"/>
    <w:lsdException w:uiPriority="0" w:name="Body Text Indent"/>
    <w:lsdException w:qFormat="true" w:unhideWhenUsed="false" w:semiHidden="false" w:uiPriority="0" w:name="Subtitle"/>
    <w:lsdException w:uiPriority="0" w:name="Hyperlink"/>
    <w:lsdException w:qFormat="true" w:unhideWhenUsed="false" w:semiHidden="false"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E1F"/>
    <w:rPr>
      <w:rFonts w:eastAsia="Times New Roman" w:hAnsi="Times New Roman" w:ascii="Times New Roman"/>
      <w:sz w:val="24"/>
      <w:szCs w:val="24"/>
    </w:rPr>
  </w:style>
  <w:style w:styleId="Naslov1" w:type="paragraph">
    <w:name w:val="heading 1"/>
    <w:basedOn w:val="Normal"/>
    <w:next w:val="Tijeloteksta"/>
    <w:link w:val="Naslov1Char"/>
    <w:uiPriority w:val="99"/>
    <w:qFormat/>
    <w:rsid w:val="00544D86"/>
    <w:pPr>
      <w:keepNext/>
      <w:keepLines/>
      <w:suppressAutoHyphens/>
      <w:spacing w:lineRule="auto" w:line="276" w:before="480"/>
      <w:outlineLvl w:val="0"/>
    </w:pPr>
    <w:rPr>
      <w:rFonts w:eastAsia="Arial Unicode MS" w:hAnsi="Arial" w:ascii="Arial"/>
      <w:b/>
      <w:bCs/>
      <w:color w:val="365F91"/>
      <w:kern w:val="2"/>
      <w:sz w:val="28"/>
      <w:szCs w:val="28"/>
      <w:lang w:eastAsia="x-none" w:val="en-US"/>
    </w:rPr>
  </w:style>
  <w:style w:styleId="Naslov2" w:type="paragraph">
    <w:name w:val="heading 2"/>
    <w:basedOn w:val="Normal"/>
    <w:next w:val="Normal"/>
    <w:link w:val="Naslov2Char"/>
    <w:unhideWhenUsed/>
    <w:qFormat/>
    <w:rsid w:val="00544D86"/>
    <w:pPr>
      <w:keepNext/>
      <w:overflowPunct w:val="false"/>
      <w:autoSpaceDE w:val="false"/>
      <w:autoSpaceDN w:val="false"/>
      <w:adjustRightInd w:val="false"/>
      <w:jc w:val="center"/>
      <w:outlineLvl w:val="1"/>
    </w:pPr>
    <w:rPr>
      <w:rFonts w:eastAsia="Arial Unicode MS"/>
      <w:b/>
      <w:i/>
      <w:sz w:val="28"/>
      <w:szCs w:val="20"/>
      <w:u w:val="single"/>
      <w:lang w:eastAsia="en-US" w:val="x-none"/>
    </w:rPr>
  </w:style>
  <w:style w:styleId="Naslov3" w:type="paragraph">
    <w:name w:val="heading 3"/>
    <w:basedOn w:val="Normal"/>
    <w:next w:val="Normal"/>
    <w:link w:val="Naslov3Char"/>
    <w:uiPriority w:val="99"/>
    <w:unhideWhenUsed/>
    <w:qFormat/>
    <w:rsid w:val="00544D86"/>
    <w:pPr>
      <w:keepNext/>
      <w:overflowPunct w:val="false"/>
      <w:autoSpaceDE w:val="false"/>
      <w:autoSpaceDN w:val="false"/>
      <w:adjustRightInd w:val="false"/>
      <w:outlineLvl w:val="2"/>
    </w:pPr>
    <w:rPr>
      <w:rFonts w:eastAsia="Arial Unicode MS"/>
      <w:b/>
      <w:sz w:val="28"/>
      <w:szCs w:val="20"/>
      <w:lang w:eastAsia="en-US" w:val="x-none"/>
    </w:rPr>
  </w:style>
  <w:style w:styleId="Naslov4" w:type="paragraph">
    <w:name w:val="heading 4"/>
    <w:basedOn w:val="Normal"/>
    <w:next w:val="Normal"/>
    <w:link w:val="Naslov4Char"/>
    <w:semiHidden/>
    <w:unhideWhenUsed/>
    <w:qFormat/>
    <w:rsid w:val="00544D86"/>
    <w:pPr>
      <w:keepNext/>
      <w:overflowPunct w:val="false"/>
      <w:autoSpaceDE w:val="false"/>
      <w:autoSpaceDN w:val="false"/>
      <w:adjustRightInd w:val="false"/>
      <w:jc w:val="center"/>
      <w:outlineLvl w:val="3"/>
    </w:pPr>
    <w:rPr>
      <w:rFonts w:eastAsia="Arial Unicode MS"/>
      <w:sz w:val="44"/>
      <w:szCs w:val="20"/>
      <w:lang w:eastAsia="en-US" w:val="x-none"/>
    </w:rPr>
  </w:style>
  <w:style w:styleId="Naslov5" w:type="paragraph">
    <w:name w:val="heading 5"/>
    <w:basedOn w:val="Normal"/>
    <w:next w:val="Normal"/>
    <w:link w:val="Naslov5Char"/>
    <w:semiHidden/>
    <w:unhideWhenUsed/>
    <w:qFormat/>
    <w:rsid w:val="00544D86"/>
    <w:pPr>
      <w:keepNext/>
      <w:overflowPunct w:val="false"/>
      <w:autoSpaceDE w:val="false"/>
      <w:autoSpaceDN w:val="false"/>
      <w:adjustRightInd w:val="false"/>
      <w:jc w:val="center"/>
      <w:outlineLvl w:val="4"/>
    </w:pPr>
    <w:rPr>
      <w:rFonts w:eastAsia="Arial Unicode MS"/>
      <w:b/>
      <w:sz w:val="22"/>
      <w:szCs w:val="20"/>
      <w:lang w:eastAsia="en-US" w:val="x-none"/>
    </w:rPr>
  </w:style>
  <w:style w:styleId="Naslov6" w:type="paragraph">
    <w:name w:val="heading 6"/>
    <w:basedOn w:val="Normal"/>
    <w:next w:val="Normal"/>
    <w:link w:val="Naslov6Char"/>
    <w:semiHidden/>
    <w:unhideWhenUsed/>
    <w:qFormat/>
    <w:rsid w:val="00544D86"/>
    <w:pPr>
      <w:keepNext/>
      <w:overflowPunct w:val="false"/>
      <w:autoSpaceDE w:val="false"/>
      <w:autoSpaceDN w:val="false"/>
      <w:adjustRightInd w:val="false"/>
      <w:jc w:val="both"/>
      <w:outlineLvl w:val="5"/>
    </w:pPr>
    <w:rPr>
      <w:rFonts w:eastAsia="Arial Unicode MS"/>
      <w:b/>
      <w:bCs/>
      <w:szCs w:val="20"/>
      <w:lang w:eastAsia="en-US" w:val="x-none"/>
    </w:rPr>
  </w:style>
  <w:style w:styleId="Naslov7" w:type="paragraph">
    <w:name w:val="heading 7"/>
    <w:basedOn w:val="Normal"/>
    <w:next w:val="Normal"/>
    <w:link w:val="Naslov7Char"/>
    <w:uiPriority w:val="99"/>
    <w:semiHidden/>
    <w:unhideWhenUsed/>
    <w:qFormat/>
    <w:rsid w:val="00544D86"/>
    <w:pPr>
      <w:keepNext/>
      <w:overflowPunct w:val="false"/>
      <w:autoSpaceDE w:val="false"/>
      <w:autoSpaceDN w:val="false"/>
      <w:adjustRightInd w:val="false"/>
      <w:outlineLvl w:val="6"/>
    </w:pPr>
    <w:rPr>
      <w:b/>
      <w:sz w:val="22"/>
      <w:szCs w:val="20"/>
      <w:lang w:eastAsia="en-US" w:val="x-none"/>
    </w:rPr>
  </w:style>
  <w:style w:styleId="Naslov8" w:type="paragraph">
    <w:name w:val="heading 8"/>
    <w:basedOn w:val="Normal"/>
    <w:next w:val="Normal"/>
    <w:link w:val="Naslov8Char"/>
    <w:uiPriority w:val="99"/>
    <w:semiHidden/>
    <w:unhideWhenUsed/>
    <w:qFormat/>
    <w:rsid w:val="00544D86"/>
    <w:pPr>
      <w:keepNext/>
      <w:overflowPunct w:val="false"/>
      <w:autoSpaceDE w:val="false"/>
      <w:autoSpaceDN w:val="false"/>
      <w:adjustRightInd w:val="false"/>
      <w:jc w:val="center"/>
      <w:outlineLvl w:val="7"/>
    </w:pPr>
    <w:rPr>
      <w:b/>
      <w:bCs/>
      <w:color w:val="000080"/>
      <w:sz w:val="20"/>
      <w:szCs w:val="20"/>
      <w:lang w:eastAsia="en-US" w:val="x-none"/>
    </w:rPr>
  </w:style>
  <w:style w:styleId="Naslov9" w:type="paragraph">
    <w:name w:val="heading 9"/>
    <w:basedOn w:val="Normal"/>
    <w:next w:val="Normal"/>
    <w:link w:val="Naslov9Char"/>
    <w:uiPriority w:val="99"/>
    <w:semiHidden/>
    <w:unhideWhenUsed/>
    <w:qFormat/>
    <w:rsid w:val="00544D86"/>
    <w:pPr>
      <w:keepNext/>
      <w:tabs>
        <w:tab w:pos="1080" w:val="left"/>
      </w:tabs>
      <w:overflowPunct w:val="false"/>
      <w:autoSpaceDE w:val="false"/>
      <w:autoSpaceDN w:val="false"/>
      <w:adjustRightInd w:val="false"/>
      <w:outlineLvl w:val="8"/>
    </w:pPr>
    <w:rPr>
      <w:b/>
      <w:szCs w:val="20"/>
      <w:lang w:eastAsia="en-US"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E1F"/>
    <w:rPr>
      <w:sz w:val="22"/>
      <w:szCs w:val="22"/>
      <w:lang w:eastAsia="en-US"/>
    </w:rPr>
  </w:style>
  <w:style w:customStyle="true" w:styleId="TijelotekstaChar" w:type="character">
    <w:name w:val="Tijelo teksta Char"/>
    <w:aliases w:val="uvlaka 3 Char,uvlaka 2 Char,Tijelo teksta1 Char,uvlaka 22 Char,Body Text Indent 2 Char,uvlaka 21 Char"/>
    <w:link w:val="Tijeloteksta"/>
    <w:uiPriority w:val="99"/>
    <w:locked/>
    <w:rsid w:val="005F08FB"/>
    <w:rPr>
      <w:rFonts w:cs="Times New Roman" w:eastAsia="Times New Roman" w:hAnsi="Times New Roman" w:ascii="Times New Roman"/>
      <w:sz w:val="24"/>
      <w:szCs w:val="24"/>
      <w:lang w:eastAsia="hr-HR"/>
    </w:rPr>
  </w:style>
  <w:style w:styleId="Tijeloteksta" w:type="paragraph">
    <w:name w:val="Body Text"/>
    <w:aliases w:val="uvlaka 3,uvlaka 2,Tijelo teksta1,uvlaka 22,Body Text Indent 2,uvlaka 21"/>
    <w:basedOn w:val="Normal"/>
    <w:link w:val="TijelotekstaChar"/>
    <w:uiPriority w:val="99"/>
    <w:unhideWhenUsed/>
    <w:rsid w:val="005F08FB"/>
    <w:pPr>
      <w:jc w:val="both"/>
    </w:pPr>
  </w:style>
  <w:style w:customStyle="true" w:styleId="TijelotekstaChar1" w:type="character">
    <w:name w:val="Tijelo teksta Char1"/>
    <w:uiPriority w:val="99"/>
    <w:semiHidden/>
    <w:rsid w:val="005F08FB"/>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784EC7"/>
    <w:pPr>
      <w:tabs>
        <w:tab w:pos="4536" w:val="center"/>
        <w:tab w:pos="9072" w:val="right"/>
      </w:tabs>
    </w:pPr>
  </w:style>
  <w:style w:customStyle="true" w:styleId="ZaglavljeChar" w:type="character">
    <w:name w:val="Zaglavlje Char"/>
    <w:link w:val="Zaglavlje"/>
    <w:uiPriority w:val="99"/>
    <w:rsid w:val="00784E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784EC7"/>
    <w:pPr>
      <w:tabs>
        <w:tab w:pos="4536" w:val="center"/>
        <w:tab w:pos="9072" w:val="right"/>
      </w:tabs>
    </w:pPr>
  </w:style>
  <w:style w:customStyle="true" w:styleId="PodnojeChar" w:type="character">
    <w:name w:val="Podnožje Char"/>
    <w:link w:val="Podnoje"/>
    <w:uiPriority w:val="99"/>
    <w:rsid w:val="00784EC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unhideWhenUsed/>
    <w:rsid w:val="002E018C"/>
    <w:rPr>
      <w:rFonts w:cs="Tahoma" w:hAnsi="Tahoma" w:ascii="Tahoma"/>
      <w:sz w:val="16"/>
      <w:szCs w:val="16"/>
    </w:rPr>
  </w:style>
  <w:style w:customStyle="true" w:styleId="TekstbaloniaChar" w:type="character">
    <w:name w:val="Tekst balončića Char"/>
    <w:link w:val="Tekstbalonia"/>
    <w:uiPriority w:val="99"/>
    <w:rsid w:val="002E018C"/>
    <w:rPr>
      <w:rFonts w:cs="Tahoma" w:eastAsia="Times New Roman" w:hAnsi="Tahoma" w:ascii="Tahoma"/>
      <w:sz w:val="16"/>
      <w:szCs w:val="16"/>
      <w:lang w:eastAsia="hr-HR"/>
    </w:rPr>
  </w:style>
  <w:style w:styleId="Reetkatablice" w:type="table">
    <w:name w:val="Table Grid"/>
    <w:basedOn w:val="Obinatablica"/>
    <w:uiPriority w:val="59"/>
    <w:rsid w:val="00615DD1"/>
    <w:rPr>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Bezproreda1" w:type="paragraph">
    <w:name w:val="Bez proreda1"/>
    <w:qFormat/>
    <w:rsid w:val="00673AC8"/>
    <w:pPr>
      <w:suppressAutoHyphens/>
      <w:spacing w:lineRule="atLeast" w:line="100"/>
    </w:pPr>
    <w:rPr>
      <w:rFonts w:cs="Arial" w:eastAsia="Arial Unicode MS" w:hAnsi="Arial" w:ascii="Arial"/>
      <w:kern w:val="2"/>
      <w:sz w:val="22"/>
      <w:szCs w:val="22"/>
      <w:lang w:eastAsia="en-US" w:val="en-US"/>
    </w:rPr>
  </w:style>
  <w:style w:styleId="Odlomakpopisa" w:type="paragraph">
    <w:name w:val="List Paragraph"/>
    <w:basedOn w:val="Normal"/>
    <w:uiPriority w:val="34"/>
    <w:qFormat/>
    <w:rsid w:val="00803F44"/>
    <w:pPr>
      <w:spacing w:lineRule="auto" w:line="276" w:after="200"/>
      <w:ind w:left="720"/>
      <w:contextualSpacing/>
    </w:pPr>
    <w:rPr>
      <w:rFonts w:eastAsia="Calibri" w:hAnsi="Calibri" w:ascii="Calibri"/>
      <w:sz w:val="22"/>
      <w:szCs w:val="22"/>
      <w:lang w:eastAsia="en-US"/>
    </w:rPr>
  </w:style>
  <w:style w:styleId="Naglaeno" w:type="character">
    <w:name w:val="Strong"/>
    <w:uiPriority w:val="99"/>
    <w:qFormat/>
    <w:rsid w:val="000F78DB"/>
    <w:rPr>
      <w:rFonts w:cs="Times New Roman" w:hAnsi="Times New Roman" w:ascii="Times New Roman" w:hint="default"/>
      <w:b/>
      <w:bCs w:val="false"/>
    </w:rPr>
  </w:style>
  <w:style w:styleId="Hiperveza" w:type="character">
    <w:name w:val="Hyperlink"/>
    <w:unhideWhenUsed/>
    <w:rsid w:val="008673DC"/>
    <w:rPr>
      <w:color w:val="0000FF"/>
      <w:u w:val="single"/>
    </w:rPr>
  </w:style>
  <w:style w:customStyle="true" w:styleId="Default" w:type="paragraph">
    <w:name w:val="Default"/>
    <w:rsid w:val="008673DC"/>
    <w:pPr>
      <w:autoSpaceDE w:val="false"/>
      <w:autoSpaceDN w:val="false"/>
      <w:adjustRightInd w:val="false"/>
    </w:pPr>
    <w:rPr>
      <w:rFonts w:hAnsi="Times New Roman" w:ascii="Times New Roman"/>
      <w:color w:val="000000"/>
      <w:sz w:val="24"/>
      <w:szCs w:val="24"/>
    </w:rPr>
  </w:style>
  <w:style w:customStyle="true" w:styleId="xl70" w:type="paragraph">
    <w:name w:val="xl70"/>
    <w:basedOn w:val="Normal"/>
    <w:rsid w:val="008673DC"/>
    <w:pPr>
      <w:pBdr>
        <w:top w:space="0" w:sz="8" w:color="auto" w:val="single"/>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71" w:type="paragraph">
    <w:name w:val="xl71"/>
    <w:basedOn w:val="Normal"/>
    <w:rsid w:val="008673DC"/>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72" w:type="paragraph">
    <w:name w:val="xl72"/>
    <w:basedOn w:val="Normal"/>
    <w:rsid w:val="008673DC"/>
    <w:pPr>
      <w:pBdr>
        <w:top w:space="0" w:sz="8" w:color="000000" w:val="single"/>
        <w:left w:space="0" w:sz="8" w:color="000000" w:val="single"/>
        <w:bottom w:space="0" w:sz="8" w:color="000000" w:val="single"/>
        <w:right w:space="0" w:sz="8" w:color="000000" w:val="single"/>
      </w:pBdr>
      <w:shd w:fill="FFFFFF" w:color="FFFFCC" w:val="clear"/>
      <w:spacing w:afterAutospacing="true" w:after="100" w:beforeAutospacing="true" w:before="100"/>
      <w:textAlignment w:val="center"/>
    </w:pPr>
    <w:rPr>
      <w:rFonts w:hAnsi="Calibri" w:ascii="Calibri"/>
      <w:i/>
      <w:iCs/>
    </w:rPr>
  </w:style>
  <w:style w:customStyle="true" w:styleId="xl73" w:type="paragraph">
    <w:name w:val="xl73"/>
    <w:basedOn w:val="Normal"/>
    <w:rsid w:val="008673DC"/>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color w:val="000000"/>
    </w:rPr>
  </w:style>
  <w:style w:customStyle="true" w:styleId="xl74" w:type="paragraph">
    <w:name w:val="xl74"/>
    <w:basedOn w:val="Normal"/>
    <w:rsid w:val="008673DC"/>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color w:val="000000"/>
    </w:rPr>
  </w:style>
  <w:style w:customStyle="true" w:styleId="xl75" w:type="paragraph">
    <w:name w:val="xl75"/>
    <w:basedOn w:val="Normal"/>
    <w:rsid w:val="008673DC"/>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color w:val="000000"/>
    </w:rPr>
  </w:style>
  <w:style w:customStyle="true" w:styleId="xl76" w:type="paragraph">
    <w:name w:val="xl76"/>
    <w:basedOn w:val="Normal"/>
    <w:rsid w:val="008673DC"/>
    <w:pPr>
      <w:pBdr>
        <w:top w:space="0" w:sz="8" w:color="000000" w:val="single"/>
        <w:left w:space="0" w:sz="8" w:color="000000" w:val="single"/>
        <w:bottom w:space="0" w:sz="8" w:color="000000" w:val="single"/>
        <w:right w:space="0" w:sz="8" w:color="000000" w:val="single"/>
      </w:pBdr>
      <w:shd w:fill="FFFFFF" w:color="FFFFCC" w:val="clear"/>
      <w:spacing w:afterAutospacing="true" w:after="100" w:beforeAutospacing="true" w:before="100"/>
      <w:textAlignment w:val="center"/>
    </w:pPr>
    <w:rPr>
      <w:rFonts w:hAnsi="Calibri" w:ascii="Calibri"/>
      <w:i/>
      <w:iCs/>
    </w:rPr>
  </w:style>
  <w:style w:customStyle="true" w:styleId="xl77" w:type="paragraph">
    <w:name w:val="xl77"/>
    <w:basedOn w:val="Normal"/>
    <w:rsid w:val="008673DC"/>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78" w:type="paragraph">
    <w:name w:val="xl78"/>
    <w:basedOn w:val="Normal"/>
    <w:rsid w:val="008673DC"/>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79" w:type="paragraph">
    <w:name w:val="xl79"/>
    <w:basedOn w:val="Normal"/>
    <w:uiPriority w:val="99"/>
    <w:rsid w:val="008673DC"/>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80" w:type="paragraph">
    <w:name w:val="xl80"/>
    <w:basedOn w:val="Normal"/>
    <w:uiPriority w:val="99"/>
    <w:rsid w:val="008673DC"/>
    <w:pPr>
      <w:pBdr>
        <w:top w:space="0" w:sz="8" w:color="000000" w:val="single"/>
        <w:left w:space="0" w:sz="8" w:color="000000" w:val="single"/>
        <w:bottom w:space="0" w:sz="8" w:color="000000" w:val="single"/>
        <w:right w:space="0" w:sz="8" w:color="000000" w:val="single"/>
      </w:pBdr>
      <w:shd w:fill="FFFFFF" w:color="000000" w:val="clear"/>
      <w:spacing w:afterAutospacing="true" w:after="100" w:beforeAutospacing="true" w:before="100"/>
      <w:textAlignment w:val="center"/>
    </w:pPr>
    <w:rPr>
      <w:rFonts w:hAnsi="Calibri" w:ascii="Calibri"/>
      <w:b/>
      <w:bCs/>
      <w:i/>
      <w:iCs/>
    </w:rPr>
  </w:style>
  <w:style w:customStyle="true" w:styleId="xl81" w:type="paragraph">
    <w:name w:val="xl81"/>
    <w:basedOn w:val="Normal"/>
    <w:uiPriority w:val="99"/>
    <w:rsid w:val="008673DC"/>
    <w:pPr>
      <w:pBdr>
        <w:top w:space="0" w:sz="8" w:color="000000" w:val="single"/>
        <w:left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82" w:type="paragraph">
    <w:name w:val="xl82"/>
    <w:basedOn w:val="Normal"/>
    <w:uiPriority w:val="99"/>
    <w:rsid w:val="008673DC"/>
    <w:pPr>
      <w:pBdr>
        <w:top w:space="0" w:sz="8" w:color="000000" w:val="single"/>
        <w:left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83" w:type="paragraph">
    <w:name w:val="xl83"/>
    <w:basedOn w:val="Normal"/>
    <w:uiPriority w:val="99"/>
    <w:rsid w:val="008673DC"/>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84" w:type="paragraph">
    <w:name w:val="xl84"/>
    <w:basedOn w:val="Normal"/>
    <w:uiPriority w:val="99"/>
    <w:rsid w:val="008673DC"/>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85" w:type="paragraph">
    <w:name w:val="xl85"/>
    <w:basedOn w:val="Normal"/>
    <w:uiPriority w:val="99"/>
    <w:rsid w:val="008673DC"/>
    <w:pPr>
      <w:pBdr>
        <w:top w:space="0" w:sz="8" w:color="000000" w:val="single"/>
        <w:left w:space="0" w:sz="8" w:color="000000" w:val="single"/>
        <w:bottom w:space="0" w:sz="8" w:color="000000" w:val="single"/>
        <w:right w:space="0" w:sz="8" w:color="000000" w:val="single"/>
      </w:pBdr>
      <w:shd w:fill="FFFF00" w:color="993300" w:val="clear"/>
      <w:spacing w:afterAutospacing="true" w:after="100" w:beforeAutospacing="true" w:before="100"/>
      <w:jc w:val="center"/>
      <w:textAlignment w:val="center"/>
    </w:pPr>
    <w:rPr>
      <w:rFonts w:hAnsi="Calibri" w:ascii="Calibri"/>
      <w:b/>
      <w:bCs/>
      <w:color w:val="000000"/>
    </w:rPr>
  </w:style>
  <w:style w:customStyle="true" w:styleId="xl86" w:type="paragraph">
    <w:name w:val="xl86"/>
    <w:basedOn w:val="Normal"/>
    <w:uiPriority w:val="99"/>
    <w:rsid w:val="008673DC"/>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87" w:type="paragraph">
    <w:name w:val="xl87"/>
    <w:basedOn w:val="Normal"/>
    <w:uiPriority w:val="99"/>
    <w:rsid w:val="008673DC"/>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88" w:type="paragraph">
    <w:name w:val="xl88"/>
    <w:basedOn w:val="Normal"/>
    <w:uiPriority w:val="99"/>
    <w:rsid w:val="008673DC"/>
    <w:pPr>
      <w:pBdr>
        <w:top w:space="0" w:sz="8" w:color="000000" w:val="single"/>
        <w:left w:space="0" w:sz="8" w:color="000000" w:val="single"/>
        <w:bottom w:space="0" w:sz="8" w:color="000000" w:val="single"/>
      </w:pBdr>
      <w:spacing w:afterAutospacing="true" w:after="100" w:beforeAutospacing="true" w:before="100"/>
      <w:jc w:val="center"/>
      <w:textAlignment w:val="center"/>
    </w:pPr>
    <w:rPr>
      <w:rFonts w:hAnsi="Calibri" w:ascii="Calibri"/>
      <w:color w:val="000000"/>
    </w:rPr>
  </w:style>
  <w:style w:customStyle="true" w:styleId="xl89" w:type="paragraph">
    <w:name w:val="xl89"/>
    <w:basedOn w:val="Normal"/>
    <w:uiPriority w:val="99"/>
    <w:rsid w:val="008673DC"/>
    <w:pPr>
      <w:pBdr>
        <w:top w:space="0" w:sz="8" w:color="000000" w:val="single"/>
        <w:left w:space="0" w:sz="8" w:color="000000" w:val="single"/>
        <w:bottom w:space="0" w:sz="8" w:color="000000" w:val="single"/>
      </w:pBdr>
      <w:spacing w:afterAutospacing="true" w:after="100" w:beforeAutospacing="true" w:before="100"/>
      <w:jc w:val="center"/>
      <w:textAlignment w:val="center"/>
    </w:pPr>
    <w:rPr>
      <w:rFonts w:hAnsi="Calibri" w:ascii="Calibri"/>
    </w:rPr>
  </w:style>
  <w:style w:customStyle="true" w:styleId="xl90" w:type="paragraph">
    <w:name w:val="xl90"/>
    <w:basedOn w:val="Normal"/>
    <w:uiPriority w:val="99"/>
    <w:rsid w:val="008673DC"/>
    <w:pPr>
      <w:pBdr>
        <w:top w:space="0" w:sz="8" w:color="000000" w:val="single"/>
        <w:left w:space="0" w:sz="8" w:color="000000" w:val="single"/>
      </w:pBdr>
      <w:spacing w:afterAutospacing="true" w:after="100" w:beforeAutospacing="true" w:before="100"/>
      <w:jc w:val="center"/>
      <w:textAlignment w:val="center"/>
    </w:pPr>
    <w:rPr>
      <w:rFonts w:hAnsi="Calibri" w:ascii="Calibri"/>
    </w:rPr>
  </w:style>
  <w:style w:customStyle="true" w:styleId="xl91" w:type="paragraph">
    <w:name w:val="xl91"/>
    <w:basedOn w:val="Normal"/>
    <w:uiPriority w:val="99"/>
    <w:rsid w:val="008673DC"/>
    <w:pPr>
      <w:pBdr>
        <w:top w:space="0" w:sz="8" w:color="auto" w:val="single"/>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92" w:type="paragraph">
    <w:name w:val="xl92"/>
    <w:basedOn w:val="Normal"/>
    <w:uiPriority w:val="99"/>
    <w:rsid w:val="008673DC"/>
    <w:pPr>
      <w:pBdr>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93" w:type="paragraph">
    <w:name w:val="xl93"/>
    <w:basedOn w:val="Normal"/>
    <w:uiPriority w:val="99"/>
    <w:rsid w:val="008673DC"/>
    <w:pPr>
      <w:pBdr>
        <w:left w:space="0" w:sz="8" w:color="000000" w:val="single"/>
        <w:bottom w:space="0" w:sz="8" w:color="000000" w:val="single"/>
      </w:pBdr>
      <w:spacing w:afterAutospacing="true" w:after="100" w:beforeAutospacing="true" w:before="100"/>
      <w:jc w:val="center"/>
      <w:textAlignment w:val="center"/>
    </w:pPr>
    <w:rPr>
      <w:rFonts w:hAnsi="Calibri" w:ascii="Calibri"/>
    </w:rPr>
  </w:style>
  <w:style w:customStyle="true" w:styleId="xl94" w:type="paragraph">
    <w:name w:val="xl94"/>
    <w:basedOn w:val="Normal"/>
    <w:uiPriority w:val="99"/>
    <w:rsid w:val="008673DC"/>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95" w:type="paragraph">
    <w:name w:val="xl95"/>
    <w:basedOn w:val="Normal"/>
    <w:uiPriority w:val="99"/>
    <w:rsid w:val="008673DC"/>
    <w:pPr>
      <w:shd w:fill="FFFF00" w:color="FFFF00" w:val="clear"/>
      <w:spacing w:afterAutospacing="true" w:after="100" w:beforeAutospacing="true" w:before="100"/>
      <w:jc w:val="center"/>
      <w:textAlignment w:val="center"/>
    </w:pPr>
    <w:rPr>
      <w:rFonts w:hAnsi="Calibri" w:ascii="Calibri"/>
      <w:b/>
      <w:bCs/>
      <w:color w:val="000000"/>
    </w:rPr>
  </w:style>
  <w:style w:customStyle="true" w:styleId="xl96" w:type="paragraph">
    <w:name w:val="xl96"/>
    <w:basedOn w:val="Normal"/>
    <w:uiPriority w:val="99"/>
    <w:rsid w:val="008673DC"/>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97" w:type="paragraph">
    <w:name w:val="xl97"/>
    <w:basedOn w:val="Normal"/>
    <w:uiPriority w:val="99"/>
    <w:rsid w:val="008673DC"/>
    <w:pPr>
      <w:pBdr>
        <w:top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98" w:type="paragraph">
    <w:name w:val="xl98"/>
    <w:basedOn w:val="Normal"/>
    <w:uiPriority w:val="99"/>
    <w:rsid w:val="008673DC"/>
    <w:pPr>
      <w:pBdr>
        <w:top w:space="0" w:sz="8" w:color="auto" w:val="single"/>
        <w:left w:space="0" w:sz="8" w:color="auto" w:val="single"/>
        <w:bottom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99" w:type="paragraph">
    <w:name w:val="xl99"/>
    <w:basedOn w:val="Normal"/>
    <w:uiPriority w:val="99"/>
    <w:rsid w:val="008673DC"/>
    <w:pPr>
      <w:pBdr>
        <w:top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100" w:type="paragraph">
    <w:name w:val="xl100"/>
    <w:basedOn w:val="Normal"/>
    <w:uiPriority w:val="99"/>
    <w:rsid w:val="008673DC"/>
    <w:pPr>
      <w:pBdr>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101" w:type="paragraph">
    <w:name w:val="xl101"/>
    <w:basedOn w:val="Normal"/>
    <w:uiPriority w:val="99"/>
    <w:rsid w:val="008673DC"/>
    <w:pPr>
      <w:pBdr>
        <w:bottom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102" w:type="paragraph">
    <w:name w:val="xl102"/>
    <w:basedOn w:val="Normal"/>
    <w:uiPriority w:val="99"/>
    <w:rsid w:val="008673DC"/>
    <w:pPr>
      <w:pBdr>
        <w:top w:space="0" w:sz="8" w:color="auto" w:val="single"/>
        <w:left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03" w:type="paragraph">
    <w:name w:val="xl103"/>
    <w:basedOn w:val="Normal"/>
    <w:uiPriority w:val="99"/>
    <w:rsid w:val="008673DC"/>
    <w:pPr>
      <w:pBdr>
        <w:top w:space="0" w:sz="8" w:color="000000" w:val="single"/>
        <w:left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104" w:type="paragraph">
    <w:name w:val="xl104"/>
    <w:basedOn w:val="Normal"/>
    <w:uiPriority w:val="99"/>
    <w:rsid w:val="008673DC"/>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05" w:type="paragraph">
    <w:name w:val="xl105"/>
    <w:basedOn w:val="Normal"/>
    <w:uiPriority w:val="99"/>
    <w:rsid w:val="008673DC"/>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06" w:type="paragraph">
    <w:name w:val="xl106"/>
    <w:basedOn w:val="Normal"/>
    <w:uiPriority w:val="99"/>
    <w:rsid w:val="008673DC"/>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07" w:type="paragraph">
    <w:name w:val="xl107"/>
    <w:basedOn w:val="Normal"/>
    <w:uiPriority w:val="99"/>
    <w:rsid w:val="008673DC"/>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08" w:type="paragraph">
    <w:name w:val="xl108"/>
    <w:basedOn w:val="Normal"/>
    <w:uiPriority w:val="99"/>
    <w:rsid w:val="008673DC"/>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09" w:type="paragraph">
    <w:name w:val="xl109"/>
    <w:basedOn w:val="Normal"/>
    <w:uiPriority w:val="99"/>
    <w:rsid w:val="008673DC"/>
    <w:pPr>
      <w:pBdr>
        <w:top w:space="0" w:sz="8" w:color="auto" w:val="single"/>
        <w:left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i/>
      <w:iCs/>
    </w:rPr>
  </w:style>
  <w:style w:customStyle="true" w:styleId="xl110" w:type="paragraph">
    <w:name w:val="xl110"/>
    <w:basedOn w:val="Normal"/>
    <w:uiPriority w:val="99"/>
    <w:rsid w:val="008673DC"/>
    <w:pPr>
      <w:pBdr>
        <w:top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i/>
      <w:iCs/>
    </w:rPr>
  </w:style>
  <w:style w:customStyle="true" w:styleId="xl111" w:type="paragraph">
    <w:name w:val="xl111"/>
    <w:basedOn w:val="Normal"/>
    <w:uiPriority w:val="99"/>
    <w:rsid w:val="008673DC"/>
    <w:pPr>
      <w:pBdr>
        <w:top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i/>
      <w:iCs/>
    </w:rPr>
  </w:style>
  <w:style w:customStyle="true" w:styleId="xl112" w:type="paragraph">
    <w:name w:val="xl112"/>
    <w:basedOn w:val="Normal"/>
    <w:uiPriority w:val="99"/>
    <w:rsid w:val="008673DC"/>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13" w:type="paragraph">
    <w:name w:val="xl113"/>
    <w:basedOn w:val="Normal"/>
    <w:uiPriority w:val="99"/>
    <w:rsid w:val="008673DC"/>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14" w:type="paragraph">
    <w:name w:val="xl114"/>
    <w:basedOn w:val="Normal"/>
    <w:uiPriority w:val="99"/>
    <w:rsid w:val="008673DC"/>
    <w:pPr>
      <w:pBdr>
        <w:top w:space="0" w:sz="8" w:color="auto" w:val="single"/>
        <w:left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15" w:type="paragraph">
    <w:name w:val="xl115"/>
    <w:basedOn w:val="Normal"/>
    <w:uiPriority w:val="99"/>
    <w:rsid w:val="008673DC"/>
    <w:pPr>
      <w:pBdr>
        <w:top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16" w:type="paragraph">
    <w:name w:val="xl116"/>
    <w:basedOn w:val="Normal"/>
    <w:uiPriority w:val="99"/>
    <w:rsid w:val="008673DC"/>
    <w:pPr>
      <w:pBdr>
        <w:top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17" w:type="paragraph">
    <w:name w:val="xl117"/>
    <w:basedOn w:val="Normal"/>
    <w:uiPriority w:val="99"/>
    <w:rsid w:val="008673DC"/>
    <w:pPr>
      <w:pBdr>
        <w:top w:space="0" w:sz="8" w:color="000000" w:val="single"/>
        <w:left w:space="0" w:sz="8" w:color="000000" w:val="single"/>
        <w:bottom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18" w:type="paragraph">
    <w:name w:val="xl118"/>
    <w:basedOn w:val="Normal"/>
    <w:uiPriority w:val="99"/>
    <w:rsid w:val="008673DC"/>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color w:val="000000"/>
    </w:rPr>
  </w:style>
  <w:style w:customStyle="true" w:styleId="xl119" w:type="paragraph">
    <w:name w:val="xl119"/>
    <w:basedOn w:val="Normal"/>
    <w:rsid w:val="008673DC"/>
    <w:pPr>
      <w:pBdr>
        <w:top w:space="0" w:sz="8" w:color="000000" w:val="single"/>
        <w:left w:space="0" w:sz="8" w:color="000000" w:val="single"/>
        <w:bottom w:space="0" w:sz="8" w:color="000000" w:val="single"/>
        <w:right w:space="0" w:sz="8" w:color="000000" w:val="single"/>
      </w:pBdr>
      <w:shd w:fill="FFFFFF" w:color="FFFFCC" w:val="clear"/>
      <w:spacing w:afterAutospacing="true" w:after="100" w:beforeAutospacing="true" w:before="100"/>
      <w:textAlignment w:val="center"/>
    </w:pPr>
    <w:rPr>
      <w:rFonts w:hAnsi="Calibri" w:ascii="Calibri"/>
    </w:rPr>
  </w:style>
  <w:style w:customStyle="true" w:styleId="xl120" w:type="paragraph">
    <w:name w:val="xl120"/>
    <w:basedOn w:val="Normal"/>
    <w:rsid w:val="008673DC"/>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121" w:type="paragraph">
    <w:name w:val="xl121"/>
    <w:basedOn w:val="Normal"/>
    <w:rsid w:val="008673DC"/>
    <w:pPr>
      <w:shd w:fill="FFFF00" w:color="000000" w:val="clear"/>
      <w:spacing w:afterAutospacing="true" w:after="100" w:beforeAutospacing="true" w:before="100"/>
      <w:jc w:val="center"/>
      <w:textAlignment w:val="center"/>
    </w:pPr>
    <w:rPr>
      <w:rFonts w:hAnsi="Calibri" w:ascii="Calibri"/>
      <w:b/>
      <w:bCs/>
    </w:rPr>
  </w:style>
  <w:style w:customStyle="true" w:styleId="xl122" w:type="paragraph">
    <w:name w:val="xl122"/>
    <w:basedOn w:val="Normal"/>
    <w:rsid w:val="008673DC"/>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23" w:type="paragraph">
    <w:name w:val="xl123"/>
    <w:basedOn w:val="Normal"/>
    <w:rsid w:val="008673DC"/>
    <w:pPr>
      <w:shd w:fill="FFFF00" w:color="FFFF00" w:val="clear"/>
      <w:spacing w:afterAutospacing="true" w:after="100" w:beforeAutospacing="true" w:before="100"/>
      <w:jc w:val="center"/>
      <w:textAlignment w:val="center"/>
    </w:pPr>
    <w:rPr>
      <w:rFonts w:hAnsi="Calibri" w:ascii="Calibri"/>
      <w:b/>
      <w:bCs/>
      <w:color w:val="000000"/>
    </w:rPr>
  </w:style>
  <w:style w:customStyle="true" w:styleId="xl124" w:type="paragraph">
    <w:name w:val="xl124"/>
    <w:basedOn w:val="Normal"/>
    <w:rsid w:val="008673DC"/>
    <w:pPr>
      <w:pBdr>
        <w:top w:space="0" w:sz="8" w:color="000000" w:val="single"/>
        <w:lef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25" w:type="paragraph">
    <w:name w:val="xl125"/>
    <w:basedOn w:val="Normal"/>
    <w:rsid w:val="008673DC"/>
    <w:pPr>
      <w:pBdr>
        <w:top w:space="0" w:sz="8" w:color="auto" w:val="single"/>
        <w:lef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26" w:type="paragraph">
    <w:name w:val="xl126"/>
    <w:basedOn w:val="Normal"/>
    <w:rsid w:val="008673DC"/>
    <w:pPr>
      <w:pBdr>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127" w:type="paragraph">
    <w:name w:val="xl127"/>
    <w:basedOn w:val="Normal"/>
    <w:rsid w:val="008673DC"/>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128" w:type="paragraph">
    <w:name w:val="xl128"/>
    <w:basedOn w:val="Normal"/>
    <w:rsid w:val="008673DC"/>
    <w:pPr>
      <w:pBdr>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29" w:type="paragraph">
    <w:name w:val="xl129"/>
    <w:basedOn w:val="Normal"/>
    <w:rsid w:val="008673DC"/>
    <w:pPr>
      <w:pBdr>
        <w:left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130" w:type="paragraph">
    <w:name w:val="xl130"/>
    <w:basedOn w:val="Normal"/>
    <w:rsid w:val="008673DC"/>
    <w:pPr>
      <w:pBdr>
        <w:left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131" w:type="paragraph">
    <w:name w:val="xl131"/>
    <w:basedOn w:val="Normal"/>
    <w:rsid w:val="008673DC"/>
    <w:pPr>
      <w:pBdr>
        <w:left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132" w:type="paragraph">
    <w:name w:val="xl132"/>
    <w:basedOn w:val="Normal"/>
    <w:rsid w:val="008673DC"/>
    <w:pPr>
      <w:pBdr>
        <w:left w:space="0" w:sz="8" w:color="000000" w:val="single"/>
      </w:pBdr>
      <w:spacing w:afterAutospacing="true" w:after="100" w:beforeAutospacing="true" w:before="100"/>
      <w:jc w:val="center"/>
      <w:textAlignment w:val="center"/>
    </w:pPr>
    <w:rPr>
      <w:rFonts w:hAnsi="Calibri" w:ascii="Calibri"/>
    </w:rPr>
  </w:style>
  <w:style w:customStyle="true" w:styleId="xl133" w:type="paragraph">
    <w:name w:val="xl133"/>
    <w:basedOn w:val="Normal"/>
    <w:rsid w:val="008673DC"/>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34" w:type="paragraph">
    <w:name w:val="xl134"/>
    <w:basedOn w:val="Normal"/>
    <w:rsid w:val="008673DC"/>
    <w:pPr>
      <w:pBdr>
        <w:top w:space="0" w:sz="8" w:color="auto" w:val="single"/>
        <w:left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35" w:type="paragraph">
    <w:name w:val="xl135"/>
    <w:basedOn w:val="Normal"/>
    <w:rsid w:val="008673DC"/>
    <w:pPr>
      <w:pBdr>
        <w:top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136" w:type="paragraph">
    <w:name w:val="xl136"/>
    <w:basedOn w:val="Normal"/>
    <w:rsid w:val="008673DC"/>
    <w:pPr>
      <w:pBdr>
        <w:top w:space="0" w:sz="8" w:color="auto" w:val="single"/>
        <w:left w:space="0" w:sz="8" w:color="auto" w:val="single"/>
        <w:bottom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37" w:type="paragraph">
    <w:name w:val="xl137"/>
    <w:basedOn w:val="Normal"/>
    <w:rsid w:val="008673DC"/>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38" w:type="paragraph">
    <w:name w:val="xl138"/>
    <w:basedOn w:val="Normal"/>
    <w:rsid w:val="008673DC"/>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39" w:type="paragraph">
    <w:name w:val="xl139"/>
    <w:basedOn w:val="Normal"/>
    <w:rsid w:val="008673DC"/>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40" w:type="paragraph">
    <w:name w:val="xl140"/>
    <w:basedOn w:val="Normal"/>
    <w:rsid w:val="008673DC"/>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1" w:type="paragraph">
    <w:name w:val="xl141"/>
    <w:basedOn w:val="Normal"/>
    <w:rsid w:val="008673DC"/>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2" w:type="paragraph">
    <w:name w:val="xl142"/>
    <w:basedOn w:val="Normal"/>
    <w:rsid w:val="008673DC"/>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3" w:type="paragraph">
    <w:name w:val="xl143"/>
    <w:basedOn w:val="Normal"/>
    <w:rsid w:val="008673DC"/>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4" w:type="paragraph">
    <w:name w:val="xl144"/>
    <w:basedOn w:val="Normal"/>
    <w:rsid w:val="008673DC"/>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45" w:type="paragraph">
    <w:name w:val="xl145"/>
    <w:basedOn w:val="Normal"/>
    <w:rsid w:val="008673DC"/>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46" w:type="paragraph">
    <w:name w:val="xl146"/>
    <w:basedOn w:val="Normal"/>
    <w:rsid w:val="008673DC"/>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47" w:type="paragraph">
    <w:name w:val="xl147"/>
    <w:basedOn w:val="Normal"/>
    <w:rsid w:val="008673DC"/>
    <w:pPr>
      <w:pBdr>
        <w:top w:space="0" w:sz="8" w:color="auto" w:val="single"/>
        <w:left w:space="0" w:sz="8" w:color="auto" w:val="single"/>
        <w:bottom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8" w:type="paragraph">
    <w:name w:val="xl148"/>
    <w:basedOn w:val="Normal"/>
    <w:rsid w:val="008673DC"/>
    <w:pPr>
      <w:pBdr>
        <w:top w:space="0" w:sz="8" w:color="auto" w:val="single"/>
        <w:bottom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9" w:type="paragraph">
    <w:name w:val="xl149"/>
    <w:basedOn w:val="Normal"/>
    <w:rsid w:val="008673DC"/>
    <w:pPr>
      <w:pBdr>
        <w:top w:space="0" w:sz="8" w:color="auto" w:val="single"/>
        <w:bottom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50" w:type="paragraph">
    <w:name w:val="xl150"/>
    <w:basedOn w:val="Normal"/>
    <w:rsid w:val="008673DC"/>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51" w:type="paragraph">
    <w:name w:val="xl151"/>
    <w:basedOn w:val="Normal"/>
    <w:rsid w:val="008673DC"/>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52" w:type="paragraph">
    <w:name w:val="xl152"/>
    <w:basedOn w:val="Normal"/>
    <w:rsid w:val="008673DC"/>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53" w:type="paragraph">
    <w:name w:val="xl153"/>
    <w:basedOn w:val="Normal"/>
    <w:rsid w:val="008673DC"/>
    <w:pPr>
      <w:pBdr>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54" w:type="paragraph">
    <w:name w:val="xl154"/>
    <w:basedOn w:val="Normal"/>
    <w:rsid w:val="008673DC"/>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5" w:type="paragraph">
    <w:name w:val="xl155"/>
    <w:basedOn w:val="Normal"/>
    <w:rsid w:val="008673DC"/>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6" w:type="paragraph">
    <w:name w:val="xl156"/>
    <w:basedOn w:val="Normal"/>
    <w:rsid w:val="008673DC"/>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7" w:type="paragraph">
    <w:name w:val="xl157"/>
    <w:basedOn w:val="Normal"/>
    <w:rsid w:val="008673DC"/>
    <w:pPr>
      <w:pBdr>
        <w:left w:space="0" w:sz="8" w:color="000000"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8" w:type="paragraph">
    <w:name w:val="xl158"/>
    <w:basedOn w:val="Normal"/>
    <w:rsid w:val="008673DC"/>
    <w:pPr>
      <w:shd w:fill="FCD5B4" w:color="000000" w:val="clear"/>
      <w:spacing w:afterAutospacing="true" w:after="100" w:beforeAutospacing="true" w:before="100"/>
      <w:jc w:val="center"/>
      <w:textAlignment w:val="center"/>
    </w:pPr>
    <w:rPr>
      <w:rFonts w:hAnsi="Calibri" w:ascii="Calibri"/>
      <w:b/>
      <w:bCs/>
      <w:i/>
      <w:iCs/>
    </w:rPr>
  </w:style>
  <w:style w:customStyle="true" w:styleId="xl159" w:type="paragraph">
    <w:name w:val="xl159"/>
    <w:basedOn w:val="Normal"/>
    <w:rsid w:val="008673DC"/>
    <w:pPr>
      <w:pBdr>
        <w:right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0" w:type="paragraph">
    <w:name w:val="xl160"/>
    <w:basedOn w:val="Normal"/>
    <w:rsid w:val="008673DC"/>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1" w:type="paragraph">
    <w:name w:val="xl161"/>
    <w:basedOn w:val="Normal"/>
    <w:rsid w:val="008673DC"/>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2" w:type="paragraph">
    <w:name w:val="xl162"/>
    <w:basedOn w:val="Normal"/>
    <w:rsid w:val="008673DC"/>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3" w:type="paragraph">
    <w:name w:val="xl163"/>
    <w:basedOn w:val="Normal"/>
    <w:rsid w:val="008673DC"/>
    <w:pPr>
      <w:pBdr>
        <w:top w:space="0" w:sz="8" w:color="auto" w:val="single"/>
        <w:left w:space="0" w:sz="8" w:color="auto" w:val="single"/>
        <w:bottom w:space="0" w:sz="8" w:color="auto" w:val="single"/>
      </w:pBdr>
      <w:shd w:fill="FCD5B4" w:color="000000" w:val="clear"/>
      <w:spacing w:afterAutospacing="true" w:after="100" w:beforeAutospacing="true" w:before="100"/>
      <w:jc w:val="center"/>
    </w:pPr>
    <w:rPr>
      <w:rFonts w:hAnsi="Calibri" w:ascii="Calibri"/>
      <w:b/>
      <w:bCs/>
      <w:i/>
      <w:iCs/>
    </w:rPr>
  </w:style>
  <w:style w:customStyle="true" w:styleId="xl164" w:type="paragraph">
    <w:name w:val="xl164"/>
    <w:basedOn w:val="Normal"/>
    <w:rsid w:val="008673DC"/>
    <w:pPr>
      <w:pBdr>
        <w:top w:space="0" w:sz="8" w:color="auto" w:val="single"/>
        <w:bottom w:space="0" w:sz="8" w:color="auto" w:val="single"/>
      </w:pBdr>
      <w:shd w:fill="FCD5B4" w:color="000000" w:val="clear"/>
      <w:spacing w:afterAutospacing="true" w:after="100" w:beforeAutospacing="true" w:before="100"/>
      <w:jc w:val="center"/>
    </w:pPr>
    <w:rPr>
      <w:rFonts w:hAnsi="Calibri" w:ascii="Calibri"/>
      <w:b/>
      <w:bCs/>
      <w:i/>
      <w:iCs/>
    </w:rPr>
  </w:style>
  <w:style w:customStyle="true" w:styleId="xl165" w:type="paragraph">
    <w:name w:val="xl165"/>
    <w:basedOn w:val="Normal"/>
    <w:rsid w:val="008673DC"/>
    <w:pPr>
      <w:pBdr>
        <w:top w:space="0" w:sz="8" w:color="auto" w:val="single"/>
        <w:bottom w:space="0" w:sz="8" w:color="auto" w:val="single"/>
        <w:right w:space="0" w:sz="8" w:color="auto" w:val="single"/>
      </w:pBdr>
      <w:shd w:fill="FCD5B4" w:color="000000" w:val="clear"/>
      <w:spacing w:afterAutospacing="true" w:after="100" w:beforeAutospacing="true" w:before="100"/>
      <w:jc w:val="center"/>
    </w:pPr>
    <w:rPr>
      <w:rFonts w:hAnsi="Calibri" w:ascii="Calibri"/>
      <w:b/>
      <w:bCs/>
      <w:i/>
      <w:iCs/>
    </w:rPr>
  </w:style>
  <w:style w:customStyle="true" w:styleId="StrongEmphasis" w:type="character">
    <w:name w:val="Strong Emphasis"/>
    <w:rsid w:val="008673DC"/>
    <w:rPr>
      <w:rFonts w:cs="Times New Roman"/>
      <w:b/>
      <w:bCs/>
    </w:rPr>
  </w:style>
  <w:style w:styleId="Brojstranice" w:type="character">
    <w:name w:val="page number"/>
    <w:uiPriority w:val="99"/>
    <w:rsid w:val="008673DC"/>
    <w:rPr>
      <w:rFonts w:cs="Times New Roman"/>
    </w:rPr>
  </w:style>
  <w:style w:styleId="Referencakomentara" w:type="character">
    <w:name w:val="annotation reference"/>
    <w:rsid w:val="008673DC"/>
    <w:rPr>
      <w:rFonts w:cs="Times New Roman"/>
      <w:sz w:val="18"/>
      <w:szCs w:val="18"/>
    </w:rPr>
  </w:style>
  <w:style w:customStyle="true" w:styleId="CommentTextChar" w:type="character">
    <w:name w:val="Comment Text Char"/>
    <w:rsid w:val="008673DC"/>
    <w:rPr>
      <w:rFonts w:cs="Times New Roman" w:hAnsi="Garamond" w:ascii="Garamond"/>
    </w:rPr>
  </w:style>
  <w:style w:customStyle="true" w:styleId="CommentSubjectChar" w:type="character">
    <w:name w:val="Comment Subject Char"/>
    <w:rsid w:val="008673DC"/>
    <w:rPr>
      <w:rFonts w:cs="Times New Roman" w:hAnsi="Garamond" w:ascii="Garamond"/>
      <w:b/>
      <w:bCs/>
      <w:sz w:val="20"/>
      <w:szCs w:val="20"/>
    </w:rPr>
  </w:style>
  <w:style w:customStyle="true" w:styleId="ListLabel1" w:type="character">
    <w:name w:val="ListLabel 1"/>
    <w:uiPriority w:val="99"/>
    <w:rsid w:val="008673DC"/>
    <w:rPr>
      <w:rFonts w:cs="Times New Roman"/>
    </w:rPr>
  </w:style>
  <w:style w:customStyle="true" w:styleId="ListLabel2" w:type="character">
    <w:name w:val="ListLabel 2"/>
    <w:uiPriority w:val="99"/>
    <w:rsid w:val="008673DC"/>
    <w:rPr>
      <w:rFonts w:cs="Times New Roman"/>
      <w:b w:val="false"/>
      <w:i w:val="false"/>
    </w:rPr>
  </w:style>
  <w:style w:customStyle="true" w:styleId="ListLabel3" w:type="character">
    <w:name w:val="ListLabel 3"/>
    <w:uiPriority w:val="99"/>
    <w:rsid w:val="008673DC"/>
    <w:rPr>
      <w:rFonts w:cs="Times New Roman"/>
      <w:i w:val="false"/>
      <w:iCs w:val="false"/>
      <w:sz w:val="20"/>
      <w:szCs w:val="20"/>
    </w:rPr>
  </w:style>
  <w:style w:customStyle="true" w:styleId="ListLabel4" w:type="character">
    <w:name w:val="ListLabel 4"/>
    <w:rsid w:val="008673DC"/>
    <w:rPr>
      <w:sz w:val="22"/>
    </w:rPr>
  </w:style>
  <w:style w:customStyle="true" w:styleId="ListLabel5" w:type="character">
    <w:name w:val="ListLabel 5"/>
    <w:rsid w:val="008673DC"/>
    <w:rPr>
      <w:rFonts w:eastAsia="MS ??"/>
    </w:rPr>
  </w:style>
  <w:style w:customStyle="true" w:styleId="ListLabel6" w:type="character">
    <w:name w:val="ListLabel 6"/>
    <w:rsid w:val="008673DC"/>
    <w:rPr>
      <w:b w:val="false"/>
      <w:i w:val="false"/>
    </w:rPr>
  </w:style>
  <w:style w:customStyle="true" w:styleId="ListLabel7" w:type="character">
    <w:name w:val="ListLabel 7"/>
    <w:rsid w:val="008673DC"/>
    <w:rPr>
      <w:rFonts w:cs="Verdana"/>
    </w:rPr>
  </w:style>
  <w:style w:customStyle="true" w:styleId="ListLabel8" w:type="character">
    <w:name w:val="ListLabel 8"/>
    <w:rsid w:val="008673DC"/>
    <w:rPr>
      <w:rFonts w:cs="Courier New"/>
    </w:rPr>
  </w:style>
  <w:style w:customStyle="true" w:styleId="ListLabel9" w:type="character">
    <w:name w:val="ListLabel 9"/>
    <w:rsid w:val="008673DC"/>
    <w:rPr>
      <w:rFonts w:cs="Wingdings"/>
    </w:rPr>
  </w:style>
  <w:style w:customStyle="true" w:styleId="ListLabel10" w:type="character">
    <w:name w:val="ListLabel 10"/>
    <w:rsid w:val="008673DC"/>
    <w:rPr>
      <w:rFonts w:cs="Symbol"/>
    </w:rPr>
  </w:style>
  <w:style w:customStyle="true" w:styleId="ListLabel11" w:type="character">
    <w:name w:val="ListLabel 11"/>
    <w:rsid w:val="008673DC"/>
    <w:rPr>
      <w:b w:val="false"/>
      <w:i w:val="false"/>
    </w:rPr>
  </w:style>
  <w:style w:customStyle="true" w:styleId="ListLabel12" w:type="character">
    <w:name w:val="ListLabel 12"/>
    <w:rsid w:val="008673DC"/>
    <w:rPr>
      <w:rFonts w:cs="Verdana"/>
    </w:rPr>
  </w:style>
  <w:style w:customStyle="true" w:styleId="ListLabel13" w:type="character">
    <w:name w:val="ListLabel 13"/>
    <w:rsid w:val="008673DC"/>
    <w:rPr>
      <w:rFonts w:cs="Courier New"/>
    </w:rPr>
  </w:style>
  <w:style w:customStyle="true" w:styleId="ListLabel14" w:type="character">
    <w:name w:val="ListLabel 14"/>
    <w:rsid w:val="008673DC"/>
    <w:rPr>
      <w:rFonts w:cs="Wingdings"/>
    </w:rPr>
  </w:style>
  <w:style w:customStyle="true" w:styleId="ListLabel15" w:type="character">
    <w:name w:val="ListLabel 15"/>
    <w:rsid w:val="008673DC"/>
    <w:rPr>
      <w:rFonts w:cs="Symbol"/>
    </w:rPr>
  </w:style>
  <w:style w:customStyle="true" w:styleId="ListLabel16" w:type="character">
    <w:name w:val="ListLabel 16"/>
    <w:rsid w:val="008673DC"/>
    <w:rPr>
      <w:b w:val="false"/>
      <w:i w:val="false"/>
    </w:rPr>
  </w:style>
  <w:style w:customStyle="true" w:styleId="ListLabel17" w:type="character">
    <w:name w:val="ListLabel 17"/>
    <w:rsid w:val="008673DC"/>
    <w:rPr>
      <w:rFonts w:cs="Verdana"/>
    </w:rPr>
  </w:style>
  <w:style w:customStyle="true" w:styleId="ListLabel18" w:type="character">
    <w:name w:val="ListLabel 18"/>
    <w:rsid w:val="008673DC"/>
    <w:rPr>
      <w:rFonts w:cs="Courier New"/>
    </w:rPr>
  </w:style>
  <w:style w:customStyle="true" w:styleId="ListLabel19" w:type="character">
    <w:name w:val="ListLabel 19"/>
    <w:rsid w:val="008673DC"/>
    <w:rPr>
      <w:rFonts w:cs="Wingdings"/>
    </w:rPr>
  </w:style>
  <w:style w:customStyle="true" w:styleId="ListLabel20" w:type="character">
    <w:name w:val="ListLabel 20"/>
    <w:rsid w:val="008673DC"/>
    <w:rPr>
      <w:rFonts w:cs="Symbol"/>
    </w:rPr>
  </w:style>
  <w:style w:customStyle="true" w:styleId="ListLabel21" w:type="character">
    <w:name w:val="ListLabel 21"/>
    <w:rsid w:val="008673DC"/>
    <w:rPr>
      <w:b w:val="false"/>
      <w:i w:val="false"/>
    </w:rPr>
  </w:style>
  <w:style w:customStyle="true" w:styleId="ListLabel22" w:type="character">
    <w:name w:val="ListLabel 22"/>
    <w:rsid w:val="008673DC"/>
    <w:rPr>
      <w:rFonts w:cs="Verdana"/>
    </w:rPr>
  </w:style>
  <w:style w:customStyle="true" w:styleId="ListLabel23" w:type="character">
    <w:name w:val="ListLabel 23"/>
    <w:rsid w:val="008673DC"/>
    <w:rPr>
      <w:rFonts w:cs="Courier New"/>
    </w:rPr>
  </w:style>
  <w:style w:customStyle="true" w:styleId="ListLabel24" w:type="character">
    <w:name w:val="ListLabel 24"/>
    <w:rsid w:val="008673DC"/>
    <w:rPr>
      <w:rFonts w:cs="Wingdings"/>
    </w:rPr>
  </w:style>
  <w:style w:customStyle="true" w:styleId="ListLabel25" w:type="character">
    <w:name w:val="ListLabel 25"/>
    <w:rsid w:val="008673DC"/>
    <w:rPr>
      <w:rFonts w:cs="Symbol"/>
    </w:rPr>
  </w:style>
  <w:style w:customStyle="true" w:styleId="ListLabel26" w:type="character">
    <w:name w:val="ListLabel 26"/>
    <w:rsid w:val="008673DC"/>
    <w:rPr>
      <w:b w:val="false"/>
      <w:i w:val="false"/>
    </w:rPr>
  </w:style>
  <w:style w:customStyle="true" w:styleId="ListLabel27" w:type="character">
    <w:name w:val="ListLabel 27"/>
    <w:rsid w:val="008673DC"/>
    <w:rPr>
      <w:rFonts w:cs="Verdana"/>
    </w:rPr>
  </w:style>
  <w:style w:customStyle="true" w:styleId="ListLabel28" w:type="character">
    <w:name w:val="ListLabel 28"/>
    <w:rsid w:val="008673DC"/>
    <w:rPr>
      <w:rFonts w:cs="Courier New"/>
    </w:rPr>
  </w:style>
  <w:style w:customStyle="true" w:styleId="ListLabel29" w:type="character">
    <w:name w:val="ListLabel 29"/>
    <w:rsid w:val="008673DC"/>
    <w:rPr>
      <w:rFonts w:cs="Wingdings"/>
    </w:rPr>
  </w:style>
  <w:style w:customStyle="true" w:styleId="ListLabel30" w:type="character">
    <w:name w:val="ListLabel 30"/>
    <w:rsid w:val="008673DC"/>
    <w:rPr>
      <w:rFonts w:cs="Symbol"/>
    </w:rPr>
  </w:style>
  <w:style w:customStyle="true" w:styleId="Heading" w:type="paragraph">
    <w:name w:val="Heading"/>
    <w:basedOn w:val="Normal"/>
    <w:next w:val="Textbody"/>
    <w:uiPriority w:val="99"/>
    <w:rsid w:val="008673DC"/>
    <w:pPr>
      <w:keepNext/>
      <w:tabs>
        <w:tab w:pos="720" w:val="left"/>
      </w:tabs>
      <w:suppressAutoHyphens/>
      <w:spacing w:lineRule="auto" w:line="276" w:after="120" w:before="240"/>
    </w:pPr>
    <w:rPr>
      <w:rFonts w:cs="Lohit Hindi" w:eastAsia="Droid Sans Fallback" w:hAnsi="Liberation Sans" w:ascii="Liberation Sans"/>
      <w:color w:val="00000A"/>
      <w:sz w:val="28"/>
      <w:szCs w:val="28"/>
      <w:lang w:eastAsia="en-US" w:val="en-US"/>
    </w:rPr>
  </w:style>
  <w:style w:customStyle="true" w:styleId="Textbody" w:type="paragraph">
    <w:name w:val="Text body"/>
    <w:basedOn w:val="Normal"/>
    <w:rsid w:val="008673DC"/>
    <w:pPr>
      <w:tabs>
        <w:tab w:pos="720" w:val="left"/>
      </w:tabs>
      <w:suppressAutoHyphens/>
      <w:spacing w:lineRule="auto" w:line="276" w:after="120"/>
    </w:pPr>
    <w:rPr>
      <w:rFonts w:cs="Arial" w:eastAsia="MS ??" w:hAnsi="Arial" w:ascii="Arial"/>
      <w:color w:val="00000A"/>
      <w:lang w:eastAsia="en-US" w:val="en-US"/>
    </w:rPr>
  </w:style>
  <w:style w:styleId="Popis" w:type="paragraph">
    <w:name w:val="List"/>
    <w:basedOn w:val="Textbody"/>
    <w:uiPriority w:val="99"/>
    <w:rsid w:val="008673DC"/>
    <w:rPr>
      <w:rFonts w:cs="Lohit Hindi"/>
    </w:rPr>
  </w:style>
  <w:style w:styleId="Opisslike" w:type="paragraph">
    <w:name w:val="caption"/>
    <w:basedOn w:val="Normal"/>
    <w:qFormat/>
    <w:rsid w:val="008673DC"/>
    <w:pPr>
      <w:suppressLineNumbers/>
      <w:tabs>
        <w:tab w:pos="720" w:val="left"/>
      </w:tabs>
      <w:suppressAutoHyphens/>
      <w:spacing w:lineRule="auto" w:line="276" w:after="120" w:before="120"/>
    </w:pPr>
    <w:rPr>
      <w:rFonts w:cs="Lohit Hindi" w:eastAsia="MS ??" w:hAnsi="Arial" w:ascii="Arial"/>
      <w:i/>
      <w:iCs/>
      <w:color w:val="00000A"/>
      <w:lang w:eastAsia="en-US" w:val="en-US"/>
    </w:rPr>
  </w:style>
  <w:style w:customStyle="true" w:styleId="Index" w:type="paragraph">
    <w:name w:val="Index"/>
    <w:basedOn w:val="Normal"/>
    <w:uiPriority w:val="99"/>
    <w:rsid w:val="008673DC"/>
    <w:pPr>
      <w:suppressLineNumbers/>
      <w:tabs>
        <w:tab w:pos="720" w:val="left"/>
      </w:tabs>
      <w:suppressAutoHyphens/>
      <w:spacing w:lineRule="auto" w:line="276" w:after="200"/>
    </w:pPr>
    <w:rPr>
      <w:rFonts w:cs="Lohit Hindi" w:eastAsia="MS ??" w:hAnsi="Arial" w:ascii="Arial"/>
      <w:color w:val="00000A"/>
      <w:lang w:eastAsia="en-US" w:val="en-US"/>
    </w:rPr>
  </w:style>
  <w:style w:styleId="Tekstkomentara" w:type="paragraph">
    <w:name w:val="annotation text"/>
    <w:basedOn w:val="Normal"/>
    <w:link w:val="TekstkomentaraChar"/>
    <w:rsid w:val="008673DC"/>
    <w:pPr>
      <w:tabs>
        <w:tab w:pos="720" w:val="left"/>
      </w:tabs>
      <w:suppressAutoHyphens/>
      <w:spacing w:lineRule="auto" w:line="276" w:after="200"/>
    </w:pPr>
    <w:rPr>
      <w:rFonts w:cs="Arial" w:eastAsia="MS ??" w:hAnsi="Arial" w:ascii="Arial"/>
      <w:color w:val="00000A"/>
      <w:lang w:eastAsia="en-US" w:val="en-US"/>
    </w:rPr>
  </w:style>
  <w:style w:customStyle="true" w:styleId="TekstkomentaraChar" w:type="character">
    <w:name w:val="Tekst komentara Char"/>
    <w:link w:val="Tekstkomentara"/>
    <w:rsid w:val="008673DC"/>
    <w:rPr>
      <w:rFonts w:cs="Arial" w:eastAsia="MS ??" w:hAnsi="Arial" w:ascii="Arial"/>
      <w:color w:val="00000A"/>
      <w:sz w:val="24"/>
      <w:szCs w:val="24"/>
      <w:lang w:eastAsia="en-US" w:val="en-US"/>
    </w:rPr>
  </w:style>
  <w:style w:styleId="Predmetkomentara" w:type="paragraph">
    <w:name w:val="annotation subject"/>
    <w:basedOn w:val="Tekstkomentara"/>
    <w:link w:val="PredmetkomentaraChar"/>
    <w:uiPriority w:val="99"/>
    <w:rsid w:val="008673DC"/>
    <w:rPr>
      <w:b/>
      <w:bCs/>
      <w:sz w:val="20"/>
      <w:szCs w:val="20"/>
    </w:rPr>
  </w:style>
  <w:style w:customStyle="true" w:styleId="PredmetkomentaraChar" w:type="character">
    <w:name w:val="Predmet komentara Char"/>
    <w:link w:val="Predmetkomentara"/>
    <w:uiPriority w:val="99"/>
    <w:rsid w:val="008673DC"/>
    <w:rPr>
      <w:rFonts w:cs="Arial" w:eastAsia="MS ??" w:hAnsi="Arial" w:ascii="Arial"/>
      <w:b/>
      <w:bCs/>
      <w:color w:val="00000A"/>
      <w:sz w:val="24"/>
      <w:szCs w:val="24"/>
      <w:lang w:eastAsia="en-US" w:val="en-US"/>
    </w:rPr>
  </w:style>
  <w:style w:styleId="Revizija" w:type="paragraph">
    <w:name w:val="Revision"/>
    <w:uiPriority w:val="99"/>
    <w:rsid w:val="008673DC"/>
    <w:pPr>
      <w:tabs>
        <w:tab w:pos="720" w:val="left"/>
      </w:tabs>
      <w:suppressAutoHyphens/>
      <w:spacing w:lineRule="auto" w:line="276" w:after="200"/>
    </w:pPr>
    <w:rPr>
      <w:rFonts w:eastAsia="MS ??" w:hAnsi="Garamond" w:ascii="Garamond"/>
      <w:color w:val="00000A"/>
      <w:sz w:val="28"/>
      <w:szCs w:val="24"/>
      <w:lang w:eastAsia="en-US" w:val="en-US"/>
    </w:rPr>
  </w:style>
  <w:style w:customStyle="true" w:styleId="ObinitekstChar" w:type="character">
    <w:name w:val="Obični tekst Char"/>
    <w:link w:val="Obinitekst"/>
    <w:uiPriority w:val="99"/>
    <w:semiHidden/>
    <w:rsid w:val="008673DC"/>
    <w:rPr>
      <w:rFonts w:hAnsi="Consolas" w:ascii="Consolas"/>
      <w:sz w:val="21"/>
      <w:szCs w:val="21"/>
    </w:rPr>
  </w:style>
  <w:style w:styleId="Obinitekst" w:type="paragraph">
    <w:name w:val="Plain Text"/>
    <w:basedOn w:val="Normal"/>
    <w:link w:val="ObinitekstChar"/>
    <w:uiPriority w:val="99"/>
    <w:semiHidden/>
    <w:unhideWhenUsed/>
    <w:rsid w:val="008673DC"/>
    <w:rPr>
      <w:rFonts w:eastAsia="Calibri" w:hAnsi="Consolas" w:ascii="Consolas"/>
      <w:sz w:val="21"/>
      <w:szCs w:val="21"/>
    </w:rPr>
  </w:style>
  <w:style w:customStyle="true" w:styleId="ObinitekstChar1" w:type="character">
    <w:name w:val="Obični tekst Char1"/>
    <w:uiPriority w:val="99"/>
    <w:semiHidden/>
    <w:rsid w:val="008673DC"/>
    <w:rPr>
      <w:rFonts w:cs="Courier New" w:eastAsia="Times New Roman" w:hAnsi="Courier New" w:ascii="Courier New"/>
    </w:rPr>
  </w:style>
  <w:style w:customStyle="true" w:styleId="Standard" w:type="paragraph">
    <w:name w:val="Standard"/>
    <w:basedOn w:val="Normal"/>
    <w:rsid w:val="008673DC"/>
    <w:pPr>
      <w:widowControl w:val="false"/>
      <w:suppressAutoHyphens/>
    </w:pPr>
    <w:rPr>
      <w:rFonts w:cs="Lohit Hindi" w:eastAsia="WenQuanYi Micro Hei" w:hAnsi="Liberation Serif" w:ascii="Liberation Serif"/>
      <w:color w:val="000000"/>
      <w:kern w:val="2"/>
      <w:lang w:bidi="hi-IN" w:eastAsia="zh-CN"/>
    </w:rPr>
  </w:style>
  <w:style w:styleId="SlijeenaHiperveza" w:type="character">
    <w:name w:val="FollowedHyperlink"/>
    <w:uiPriority w:val="99"/>
    <w:unhideWhenUsed/>
    <w:rsid w:val="008673DC"/>
    <w:rPr>
      <w:color w:val="954F72"/>
      <w:u w:val="single"/>
    </w:rPr>
  </w:style>
  <w:style w:customStyle="true" w:styleId="xl65" w:type="paragraph">
    <w:name w:val="xl65"/>
    <w:basedOn w:val="Normal"/>
    <w:rsid w:val="0081695D"/>
    <w:pPr>
      <w:spacing w:afterAutospacing="true" w:after="100" w:beforeAutospacing="true" w:before="100"/>
      <w:jc w:val="center"/>
      <w:textAlignment w:val="center"/>
    </w:pPr>
    <w:rPr>
      <w:sz w:val="20"/>
      <w:szCs w:val="20"/>
    </w:rPr>
  </w:style>
  <w:style w:customStyle="true" w:styleId="xl66" w:type="paragraph">
    <w:name w:val="xl66"/>
    <w:basedOn w:val="Normal"/>
    <w:rsid w:val="0081695D"/>
    <w:pPr>
      <w:pBdr>
        <w:left w:space="0" w:sz="8" w:color="auto" w:val="single"/>
        <w:bottom w:space="0" w:sz="8" w:color="auto" w:val="single"/>
        <w:right w:space="0" w:sz="8" w:color="auto" w:val="single"/>
      </w:pBdr>
      <w:spacing w:afterAutospacing="true" w:after="100" w:beforeAutospacing="true" w:before="100"/>
      <w:jc w:val="center"/>
      <w:textAlignment w:val="center"/>
    </w:pPr>
    <w:rPr>
      <w:b/>
      <w:bCs/>
      <w:color w:val="000000"/>
      <w:sz w:val="18"/>
      <w:szCs w:val="18"/>
    </w:rPr>
  </w:style>
  <w:style w:customStyle="true" w:styleId="xl67" w:type="paragraph">
    <w:name w:val="xl67"/>
    <w:basedOn w:val="Normal"/>
    <w:rsid w:val="0081695D"/>
    <w:pPr>
      <w:pBdr>
        <w:bottom w:space="0" w:sz="8" w:color="auto" w:val="single"/>
        <w:right w:space="0" w:sz="8" w:color="auto" w:val="single"/>
      </w:pBdr>
      <w:spacing w:afterAutospacing="true" w:after="100" w:beforeAutospacing="true" w:before="100"/>
      <w:jc w:val="center"/>
      <w:textAlignment w:val="center"/>
    </w:pPr>
    <w:rPr>
      <w:color w:val="000000"/>
      <w:sz w:val="18"/>
      <w:szCs w:val="18"/>
    </w:rPr>
  </w:style>
  <w:style w:customStyle="true" w:styleId="xl68" w:type="paragraph">
    <w:name w:val="xl68"/>
    <w:basedOn w:val="Normal"/>
    <w:rsid w:val="0081695D"/>
    <w:pPr>
      <w:pBdr>
        <w:bottom w:space="0" w:sz="8" w:color="auto" w:val="single"/>
        <w:right w:space="0" w:sz="8" w:color="auto" w:val="single"/>
      </w:pBdr>
      <w:spacing w:afterAutospacing="true" w:after="100" w:beforeAutospacing="true" w:before="100"/>
      <w:jc w:val="center"/>
      <w:textAlignment w:val="center"/>
    </w:pPr>
    <w:rPr>
      <w:color w:val="000000"/>
      <w:sz w:val="18"/>
      <w:szCs w:val="18"/>
    </w:rPr>
  </w:style>
  <w:style w:customStyle="true" w:styleId="xl69" w:type="paragraph">
    <w:name w:val="xl69"/>
    <w:basedOn w:val="Normal"/>
    <w:rsid w:val="0081695D"/>
    <w:pPr>
      <w:pBdr>
        <w:bottom w:space="0" w:sz="8" w:color="auto" w:val="single"/>
        <w:right w:space="0" w:sz="8" w:color="auto" w:val="single"/>
      </w:pBdr>
      <w:spacing w:afterAutospacing="true" w:after="100" w:beforeAutospacing="true" w:before="100"/>
      <w:jc w:val="center"/>
      <w:textAlignment w:val="center"/>
    </w:pPr>
    <w:rPr>
      <w:color w:val="000000"/>
      <w:sz w:val="18"/>
      <w:szCs w:val="18"/>
    </w:rPr>
  </w:style>
  <w:style w:customStyle="true" w:styleId="Naslov1Char" w:type="character">
    <w:name w:val="Naslov 1 Char"/>
    <w:link w:val="Naslov1"/>
    <w:uiPriority w:val="99"/>
    <w:rsid w:val="00544D86"/>
    <w:rPr>
      <w:rFonts w:eastAsia="Arial Unicode MS" w:hAnsi="Arial" w:ascii="Arial"/>
      <w:b/>
      <w:bCs/>
      <w:color w:val="365F91"/>
      <w:kern w:val="2"/>
      <w:sz w:val="28"/>
      <w:szCs w:val="28"/>
      <w:lang w:eastAsia="x-none" w:val="en-US"/>
    </w:rPr>
  </w:style>
  <w:style w:customStyle="true" w:styleId="Naslov2Char" w:type="character">
    <w:name w:val="Naslov 2 Char"/>
    <w:link w:val="Naslov2"/>
    <w:rsid w:val="00544D86"/>
    <w:rPr>
      <w:rFonts w:eastAsia="Arial Unicode MS" w:hAnsi="Times New Roman" w:ascii="Times New Roman"/>
      <w:b/>
      <w:i/>
      <w:sz w:val="28"/>
      <w:u w:val="single"/>
      <w:lang w:eastAsia="en-US" w:val="x-none"/>
    </w:rPr>
  </w:style>
  <w:style w:customStyle="true" w:styleId="Naslov3Char" w:type="character">
    <w:name w:val="Naslov 3 Char"/>
    <w:link w:val="Naslov3"/>
    <w:uiPriority w:val="99"/>
    <w:rsid w:val="00544D86"/>
    <w:rPr>
      <w:rFonts w:eastAsia="Arial Unicode MS" w:hAnsi="Times New Roman" w:ascii="Times New Roman"/>
      <w:b/>
      <w:sz w:val="28"/>
      <w:lang w:eastAsia="en-US" w:val="x-none"/>
    </w:rPr>
  </w:style>
  <w:style w:customStyle="true" w:styleId="Naslov4Char" w:type="character">
    <w:name w:val="Naslov 4 Char"/>
    <w:link w:val="Naslov4"/>
    <w:semiHidden/>
    <w:rsid w:val="00544D86"/>
    <w:rPr>
      <w:rFonts w:eastAsia="Arial Unicode MS" w:hAnsi="Times New Roman" w:ascii="Times New Roman"/>
      <w:sz w:val="44"/>
      <w:lang w:eastAsia="en-US" w:val="x-none"/>
    </w:rPr>
  </w:style>
  <w:style w:customStyle="true" w:styleId="Naslov5Char" w:type="character">
    <w:name w:val="Naslov 5 Char"/>
    <w:link w:val="Naslov5"/>
    <w:semiHidden/>
    <w:rsid w:val="00544D86"/>
    <w:rPr>
      <w:rFonts w:eastAsia="Arial Unicode MS" w:hAnsi="Times New Roman" w:ascii="Times New Roman"/>
      <w:b/>
      <w:sz w:val="22"/>
      <w:lang w:eastAsia="en-US" w:val="x-none"/>
    </w:rPr>
  </w:style>
  <w:style w:customStyle="true" w:styleId="Naslov6Char" w:type="character">
    <w:name w:val="Naslov 6 Char"/>
    <w:link w:val="Naslov6"/>
    <w:semiHidden/>
    <w:rsid w:val="00544D86"/>
    <w:rPr>
      <w:rFonts w:eastAsia="Arial Unicode MS" w:hAnsi="Times New Roman" w:ascii="Times New Roman"/>
      <w:b/>
      <w:bCs/>
      <w:sz w:val="24"/>
      <w:lang w:eastAsia="en-US" w:val="x-none"/>
    </w:rPr>
  </w:style>
  <w:style w:customStyle="true" w:styleId="Naslov7Char" w:type="character">
    <w:name w:val="Naslov 7 Char"/>
    <w:link w:val="Naslov7"/>
    <w:uiPriority w:val="99"/>
    <w:semiHidden/>
    <w:rsid w:val="00544D86"/>
    <w:rPr>
      <w:rFonts w:eastAsia="Times New Roman" w:hAnsi="Times New Roman" w:ascii="Times New Roman"/>
      <w:b/>
      <w:sz w:val="22"/>
      <w:lang w:eastAsia="en-US" w:val="x-none"/>
    </w:rPr>
  </w:style>
  <w:style w:customStyle="true" w:styleId="Naslov8Char" w:type="character">
    <w:name w:val="Naslov 8 Char"/>
    <w:link w:val="Naslov8"/>
    <w:uiPriority w:val="99"/>
    <w:semiHidden/>
    <w:rsid w:val="00544D86"/>
    <w:rPr>
      <w:rFonts w:eastAsia="Times New Roman" w:hAnsi="Times New Roman" w:ascii="Times New Roman"/>
      <w:b/>
      <w:bCs/>
      <w:color w:val="000080"/>
      <w:lang w:eastAsia="en-US" w:val="x-none"/>
    </w:rPr>
  </w:style>
  <w:style w:customStyle="true" w:styleId="Naslov9Char" w:type="character">
    <w:name w:val="Naslov 9 Char"/>
    <w:link w:val="Naslov9"/>
    <w:uiPriority w:val="99"/>
    <w:semiHidden/>
    <w:rsid w:val="00544D86"/>
    <w:rPr>
      <w:rFonts w:eastAsia="Times New Roman" w:hAnsi="Times New Roman" w:ascii="Times New Roman"/>
      <w:b/>
      <w:sz w:val="24"/>
      <w:lang w:eastAsia="en-US" w:val="x-none"/>
    </w:rPr>
  </w:style>
  <w:style w:styleId="Podnaslov" w:type="paragraph">
    <w:name w:val="Subtitle"/>
    <w:basedOn w:val="Normal"/>
    <w:next w:val="Normal"/>
    <w:link w:val="PodnaslovChar"/>
    <w:qFormat/>
    <w:rsid w:val="00544D86"/>
    <w:pPr>
      <w:numPr>
        <w:ilvl w:val="1"/>
      </w:numPr>
      <w:suppressAutoHyphens/>
      <w:spacing w:lineRule="auto" w:line="276" w:after="200"/>
    </w:pPr>
    <w:rPr>
      <w:rFonts w:hAnsi="Cambria" w:ascii="Cambria"/>
      <w:i/>
      <w:iCs/>
      <w:color w:val="4F81BD"/>
      <w:spacing w:val="15"/>
      <w:kern w:val="2"/>
      <w:lang w:eastAsia="x-none" w:val="en-US"/>
    </w:rPr>
  </w:style>
  <w:style w:customStyle="true" w:styleId="PodnaslovChar" w:type="character">
    <w:name w:val="Podnaslov Char"/>
    <w:link w:val="Podnaslov"/>
    <w:rsid w:val="00544D86"/>
    <w:rPr>
      <w:rFonts w:eastAsia="Times New Roman" w:hAnsi="Cambria" w:ascii="Cambria"/>
      <w:i/>
      <w:iCs/>
      <w:color w:val="4F81BD"/>
      <w:spacing w:val="15"/>
      <w:kern w:val="2"/>
      <w:sz w:val="24"/>
      <w:szCs w:val="24"/>
      <w:lang w:eastAsia="x-none" w:val="en-US"/>
    </w:rPr>
  </w:style>
  <w:style w:styleId="Naslov" w:type="paragraph">
    <w:name w:val="Title"/>
    <w:basedOn w:val="Normal"/>
    <w:next w:val="Podnaslov"/>
    <w:link w:val="NaslovChar1"/>
    <w:qFormat/>
    <w:rsid w:val="00544D86"/>
    <w:pPr>
      <w:pBdr>
        <w:bottom w:space="4" w:sz="8" w:color="808080" w:val="single"/>
      </w:pBdr>
      <w:suppressAutoHyphens/>
      <w:spacing w:lineRule="atLeast" w:line="100" w:after="300"/>
      <w:contextualSpacing/>
      <w:jc w:val="center"/>
    </w:pPr>
    <w:rPr>
      <w:rFonts w:eastAsia="Arial Unicode MS" w:hAnsi="Arial" w:ascii="Arial"/>
      <w:b/>
      <w:bCs/>
      <w:color w:val="17365D"/>
      <w:spacing w:val="5"/>
      <w:kern w:val="2"/>
      <w:sz w:val="52"/>
      <w:szCs w:val="52"/>
      <w:lang w:eastAsia="x-none" w:val="en-US"/>
    </w:rPr>
  </w:style>
  <w:style w:customStyle="true" w:styleId="NaslovChar" w:type="character">
    <w:name w:val="Naslov Char"/>
    <w:rsid w:val="00544D86"/>
    <w:rPr>
      <w:rFonts w:cs="Times New Roman" w:eastAsia="Times New Roman" w:hAnsi="Cambria" w:ascii="Cambria"/>
      <w:b/>
      <w:bCs/>
      <w:kern w:val="28"/>
      <w:sz w:val="32"/>
      <w:szCs w:val="32"/>
    </w:rPr>
  </w:style>
  <w:style w:customStyle="true" w:styleId="NaslovChar1" w:type="character">
    <w:name w:val="Naslov Char1"/>
    <w:link w:val="Naslov"/>
    <w:locked/>
    <w:rsid w:val="00544D86"/>
    <w:rPr>
      <w:rFonts w:eastAsia="Arial Unicode MS" w:hAnsi="Arial" w:ascii="Arial"/>
      <w:b/>
      <w:bCs/>
      <w:color w:val="17365D"/>
      <w:spacing w:val="5"/>
      <w:kern w:val="2"/>
      <w:sz w:val="52"/>
      <w:szCs w:val="52"/>
      <w:lang w:eastAsia="x-none" w:val="en-US"/>
    </w:rPr>
  </w:style>
  <w:style w:customStyle="true" w:styleId="Naglaencitat1" w:type="paragraph">
    <w:name w:val="Naglašen citat1"/>
    <w:basedOn w:val="Normal"/>
    <w:rsid w:val="00544D86"/>
    <w:pPr>
      <w:pBdr>
        <w:bottom w:space="4" w:sz="4" w:color="808080" w:val="single"/>
      </w:pBdr>
      <w:suppressAutoHyphens/>
      <w:spacing w:lineRule="auto" w:line="276" w:after="280" w:before="200"/>
      <w:ind w:right="936" w:left="936"/>
    </w:pPr>
    <w:rPr>
      <w:rFonts w:cs="Arial" w:eastAsia="Arial Unicode MS" w:hAnsi="Arial" w:ascii="Arial"/>
      <w:b/>
      <w:bCs/>
      <w:i/>
      <w:iCs/>
      <w:color w:val="4F81BD"/>
      <w:kern w:val="2"/>
      <w:sz w:val="22"/>
      <w:szCs w:val="22"/>
      <w:lang w:eastAsia="en-US" w:val="en-US"/>
    </w:rPr>
  </w:style>
  <w:style w:customStyle="true" w:styleId="NaglaencitatChar" w:type="character">
    <w:name w:val="Naglašen citat Char"/>
    <w:rsid w:val="00544D86"/>
    <w:rPr>
      <w:b/>
      <w:bCs/>
      <w:i/>
      <w:iCs/>
      <w:color w:val="4F81BD"/>
    </w:rPr>
  </w:style>
  <w:style w:customStyle="true" w:styleId="ZaglavljeChar1" w:type="character">
    <w:name w:val="Zaglavlje Char1"/>
    <w:uiPriority w:val="99"/>
    <w:semiHidden/>
    <w:locked/>
    <w:rsid w:val="00544D86"/>
    <w:rPr>
      <w:rFonts w:cs="Arial" w:eastAsia="Arial Unicode MS" w:hAnsi="Arial" w:ascii="Arial"/>
      <w:kern w:val="2"/>
      <w:lang w:val="en-US"/>
    </w:rPr>
  </w:style>
  <w:style w:customStyle="true" w:styleId="PodnojeChar1" w:type="character">
    <w:name w:val="Podnožje Char1"/>
    <w:uiPriority w:val="99"/>
    <w:semiHidden/>
    <w:locked/>
    <w:rsid w:val="00544D86"/>
    <w:rPr>
      <w:rFonts w:cs="Arial" w:eastAsia="Arial Unicode MS" w:hAnsi="Arial" w:ascii="Arial"/>
      <w:kern w:val="2"/>
      <w:lang w:val="en-US"/>
    </w:rPr>
  </w:style>
  <w:style w:styleId="Sadraj1" w:type="paragraph">
    <w:name w:val="toc 1"/>
    <w:basedOn w:val="Normal"/>
    <w:next w:val="Normal"/>
    <w:autoRedefine/>
    <w:semiHidden/>
    <w:unhideWhenUsed/>
    <w:rsid w:val="00544D86"/>
    <w:pPr>
      <w:tabs>
        <w:tab w:pos="9062" w:val="right"/>
      </w:tabs>
      <w:overflowPunct w:val="false"/>
      <w:autoSpaceDE w:val="false"/>
      <w:autoSpaceDN w:val="false"/>
      <w:adjustRightInd w:val="false"/>
      <w:spacing w:after="120" w:before="120"/>
      <w:ind w:hanging="540" w:left="540"/>
    </w:pPr>
    <w:rPr>
      <w:b/>
      <w:sz w:val="22"/>
      <w:szCs w:val="20"/>
      <w:lang w:eastAsia="en-US"/>
    </w:rPr>
  </w:style>
  <w:style w:customStyle="true" w:styleId="UvuenotijelotekstaChar" w:type="character">
    <w:name w:val="Uvučeno tijelo teksta Char"/>
    <w:link w:val="Uvuenotijeloteksta"/>
    <w:uiPriority w:val="99"/>
    <w:semiHidden/>
    <w:rsid w:val="00544D86"/>
    <w:rPr>
      <w:rFonts w:eastAsia="Times New Roman" w:hAnsi="Times New Roman" w:ascii="Times New Roman"/>
      <w:color w:val="FF0000"/>
      <w:sz w:val="24"/>
    </w:rPr>
  </w:style>
  <w:style w:styleId="Uvuenotijeloteksta" w:type="paragraph">
    <w:name w:val="Body Text Indent"/>
    <w:basedOn w:val="Normal"/>
    <w:link w:val="UvuenotijelotekstaChar"/>
    <w:semiHidden/>
    <w:unhideWhenUsed/>
    <w:rsid w:val="00544D86"/>
    <w:pPr>
      <w:overflowPunct w:val="false"/>
      <w:autoSpaceDE w:val="false"/>
      <w:autoSpaceDN w:val="false"/>
      <w:adjustRightInd w:val="false"/>
      <w:ind w:firstLine="720"/>
      <w:jc w:val="both"/>
    </w:pPr>
    <w:rPr>
      <w:color w:val="FF0000"/>
      <w:szCs w:val="20"/>
    </w:rPr>
  </w:style>
  <w:style w:customStyle="true" w:styleId="UvuenotijelotekstaChar1" w:type="character">
    <w:name w:val="Uvučeno tijelo teksta Char1"/>
    <w:uiPriority w:val="99"/>
    <w:semiHidden/>
    <w:rsid w:val="00544D86"/>
    <w:rPr>
      <w:rFonts w:eastAsia="Times New Roman" w:hAnsi="Times New Roman" w:ascii="Times New Roman"/>
      <w:sz w:val="24"/>
      <w:szCs w:val="24"/>
    </w:rPr>
  </w:style>
  <w:style w:customStyle="true" w:styleId="Tijeloteksta2Char" w:type="character">
    <w:name w:val="Tijelo teksta 2 Char"/>
    <w:link w:val="Tijeloteksta2"/>
    <w:uiPriority w:val="99"/>
    <w:rsid w:val="00544D86"/>
    <w:rPr>
      <w:rFonts w:eastAsia="Times New Roman" w:hAnsi="Times New Roman" w:ascii="Times New Roman"/>
      <w:sz w:val="24"/>
    </w:rPr>
  </w:style>
  <w:style w:styleId="Tijeloteksta2" w:type="paragraph">
    <w:name w:val="Body Text 2"/>
    <w:basedOn w:val="Normal"/>
    <w:link w:val="Tijeloteksta2Char"/>
    <w:uiPriority w:val="99"/>
    <w:unhideWhenUsed/>
    <w:rsid w:val="00544D86"/>
    <w:pPr>
      <w:overflowPunct w:val="false"/>
      <w:autoSpaceDE w:val="false"/>
      <w:autoSpaceDN w:val="false"/>
      <w:adjustRightInd w:val="false"/>
      <w:ind w:firstLine="720"/>
      <w:jc w:val="both"/>
    </w:pPr>
    <w:rPr>
      <w:szCs w:val="20"/>
    </w:rPr>
  </w:style>
  <w:style w:customStyle="true" w:styleId="Tijeloteksta2Char1" w:type="character">
    <w:name w:val="Tijelo teksta 2 Char1"/>
    <w:uiPriority w:val="99"/>
    <w:semiHidden/>
    <w:rsid w:val="00544D86"/>
    <w:rPr>
      <w:rFonts w:eastAsia="Times New Roman" w:hAnsi="Times New Roman" w:ascii="Times New Roman"/>
      <w:sz w:val="24"/>
      <w:szCs w:val="24"/>
    </w:rPr>
  </w:style>
  <w:style w:customStyle="true" w:styleId="Tijeloteksta3Char" w:type="character">
    <w:name w:val="Tijelo teksta 3 Char"/>
    <w:link w:val="Tijeloteksta3"/>
    <w:uiPriority w:val="99"/>
    <w:semiHidden/>
    <w:rsid w:val="00544D86"/>
    <w:rPr>
      <w:rFonts w:eastAsia="Times New Roman" w:hAnsi="Times New Roman" w:ascii="Times New Roman"/>
      <w:sz w:val="24"/>
    </w:rPr>
  </w:style>
  <w:style w:styleId="Tijeloteksta3" w:type="paragraph">
    <w:name w:val="Body Text 3"/>
    <w:basedOn w:val="Normal"/>
    <w:link w:val="Tijeloteksta3Char"/>
    <w:uiPriority w:val="99"/>
    <w:semiHidden/>
    <w:unhideWhenUsed/>
    <w:rsid w:val="00544D86"/>
    <w:pPr>
      <w:overflowPunct w:val="false"/>
      <w:autoSpaceDE w:val="false"/>
      <w:autoSpaceDN w:val="false"/>
      <w:adjustRightInd w:val="false"/>
      <w:ind w:right="-199"/>
      <w:jc w:val="both"/>
    </w:pPr>
    <w:rPr>
      <w:szCs w:val="20"/>
    </w:rPr>
  </w:style>
  <w:style w:customStyle="true" w:styleId="Tijeloteksta3Char1" w:type="character">
    <w:name w:val="Tijelo teksta 3 Char1"/>
    <w:uiPriority w:val="99"/>
    <w:semiHidden/>
    <w:rsid w:val="00544D86"/>
    <w:rPr>
      <w:rFonts w:eastAsia="Times New Roman" w:hAnsi="Times New Roman" w:ascii="Times New Roman"/>
      <w:sz w:val="16"/>
      <w:szCs w:val="16"/>
    </w:rPr>
  </w:style>
  <w:style w:customStyle="true" w:styleId="PredmetkomentaraChar1" w:type="character">
    <w:name w:val="Predmet komentara Char1"/>
    <w:uiPriority w:val="99"/>
    <w:semiHidden/>
    <w:rsid w:val="00544D86"/>
    <w:rPr>
      <w:rFonts w:eastAsia="Times New Roman" w:hAnsi="Times New Roman" w:ascii="Times New Roman"/>
      <w:b/>
      <w:bCs/>
    </w:rPr>
  </w:style>
  <w:style w:customStyle="true" w:styleId="TekstbaloniaChar1" w:type="character">
    <w:name w:val="Tekst balončića Char1"/>
    <w:uiPriority w:val="99"/>
    <w:semiHidden/>
    <w:rsid w:val="00544D86"/>
    <w:rPr>
      <w:rFonts w:cs="Tahoma" w:hAnsi="Tahoma" w:ascii="Tahoma"/>
      <w:sz w:val="16"/>
      <w:szCs w:val="16"/>
      <w:lang w:eastAsia="ar-SA"/>
    </w:rPr>
  </w:style>
  <w:style w:customStyle="true" w:styleId="Absatz-Standardschriftart" w:type="character">
    <w:name w:val="Absatz-Standardschriftart"/>
    <w:rsid w:val="00544D86"/>
  </w:style>
  <w:style w:customStyle="true" w:styleId="z-vrhobrascaChar" w:type="character">
    <w:name w:val="z-vrh obrasca Char"/>
    <w:link w:val="z-vrhobrasca"/>
    <w:uiPriority w:val="99"/>
    <w:semiHidden/>
    <w:rsid w:val="00544D86"/>
    <w:rPr>
      <w:rFonts w:cs="Arial" w:hAnsi="Arial" w:ascii="Arial"/>
      <w:vanish/>
      <w:sz w:val="16"/>
      <w:szCs w:val="16"/>
      <w:lang w:eastAsia="ar-SA"/>
    </w:rPr>
  </w:style>
  <w:style w:styleId="z-vrhobrasca" w:type="paragraph">
    <w:name w:val="HTML Top of Form"/>
    <w:basedOn w:val="Normal"/>
    <w:next w:val="Normal"/>
    <w:link w:val="z-vrhobrascaChar"/>
    <w:hidden/>
    <w:uiPriority w:val="99"/>
    <w:semiHidden/>
    <w:unhideWhenUsed/>
    <w:rsid w:val="00544D86"/>
    <w:pPr>
      <w:pBdr>
        <w:bottom w:space="1" w:sz="6" w:color="auto" w:val="single"/>
      </w:pBdr>
      <w:suppressAutoHyphens/>
      <w:spacing w:lineRule="auto" w:line="276"/>
      <w:jc w:val="center"/>
    </w:pPr>
    <w:rPr>
      <w:rFonts w:cs="Arial" w:eastAsia="Calibri" w:hAnsi="Arial" w:ascii="Arial"/>
      <w:vanish/>
      <w:sz w:val="16"/>
      <w:szCs w:val="16"/>
      <w:lang w:eastAsia="ar-SA"/>
    </w:rPr>
  </w:style>
  <w:style w:customStyle="true" w:styleId="z-vrhobrascaChar1" w:type="character">
    <w:name w:val="z-vrh obrasca Char1"/>
    <w:uiPriority w:val="99"/>
    <w:semiHidden/>
    <w:rsid w:val="00544D86"/>
    <w:rPr>
      <w:rFonts w:cs="Arial" w:eastAsia="Times New Roman" w:hAnsi="Arial" w:ascii="Arial"/>
      <w:vanish/>
      <w:sz w:val="16"/>
      <w:szCs w:val="16"/>
    </w:rPr>
  </w:style>
  <w:style w:customStyle="true" w:styleId="z-dnoobrascaChar" w:type="character">
    <w:name w:val="z-dno obrasca Char"/>
    <w:link w:val="z-dnoobrasca"/>
    <w:uiPriority w:val="99"/>
    <w:semiHidden/>
    <w:rsid w:val="00544D86"/>
    <w:rPr>
      <w:rFonts w:cs="Arial" w:hAnsi="Arial" w:ascii="Arial"/>
      <w:vanish/>
      <w:sz w:val="16"/>
      <w:szCs w:val="16"/>
      <w:lang w:eastAsia="ar-SA"/>
    </w:rPr>
  </w:style>
  <w:style w:styleId="z-dnoobrasca" w:type="paragraph">
    <w:name w:val="HTML Bottom of Form"/>
    <w:basedOn w:val="Normal"/>
    <w:next w:val="Normal"/>
    <w:link w:val="z-dnoobrascaChar"/>
    <w:hidden/>
    <w:uiPriority w:val="99"/>
    <w:semiHidden/>
    <w:unhideWhenUsed/>
    <w:rsid w:val="00544D86"/>
    <w:pPr>
      <w:pBdr>
        <w:top w:space="1" w:sz="6" w:color="auto" w:val="single"/>
      </w:pBdr>
      <w:suppressAutoHyphens/>
      <w:spacing w:lineRule="auto" w:line="276"/>
      <w:jc w:val="center"/>
    </w:pPr>
    <w:rPr>
      <w:rFonts w:cs="Arial" w:eastAsia="Calibri" w:hAnsi="Arial" w:ascii="Arial"/>
      <w:vanish/>
      <w:sz w:val="16"/>
      <w:szCs w:val="16"/>
      <w:lang w:eastAsia="ar-SA"/>
    </w:rPr>
  </w:style>
  <w:style w:customStyle="true" w:styleId="z-dnoobrascaChar1" w:type="character">
    <w:name w:val="z-dno obrasca Char1"/>
    <w:uiPriority w:val="99"/>
    <w:semiHidden/>
    <w:rsid w:val="00544D86"/>
    <w:rPr>
      <w:rFonts w:cs="Arial" w:eastAsia="Times New Roman" w:hAnsi="Arial" w:ascii="Arial"/>
      <w:vanish/>
      <w:sz w:val="16"/>
      <w:szCs w:val="16"/>
    </w:rPr>
  </w:style>
  <w:style w:customStyle="true" w:styleId="Normal10pt" w:type="paragraph">
    <w:name w:val="Normal + 10 pt"/>
    <w:basedOn w:val="Normal"/>
    <w:rsid w:val="001D783B"/>
    <w:pPr>
      <w:numPr>
        <w:numId w:val="1"/>
      </w:numPr>
      <w:autoSpaceDE w:val="false"/>
      <w:autoSpaceDN w:val="false"/>
      <w:adjustRightInd w:val="false"/>
      <w:jc w:val="both"/>
    </w:pPr>
    <w:rPr>
      <w:sz w:val="20"/>
      <w:szCs w:val="20"/>
    </w:rPr>
  </w:style>
  <w:style w:customStyle="true" w:styleId="BalloonTextChar" w:type="character">
    <w:name w:val="Balloon Text Char"/>
    <w:semiHidden/>
    <w:rsid w:val="001D783B"/>
    <w:rPr>
      <w:rFonts w:cs="Tahoma" w:hAnsi="Tahoma" w:ascii="Tahoma"/>
      <w:sz w:val="16"/>
      <w:szCs w:val="16"/>
    </w:rPr>
  </w:style>
  <w:style w:customStyle="true" w:styleId="Tekstbalonia1" w:type="paragraph">
    <w:name w:val="Tekst balončića1"/>
    <w:basedOn w:val="Normal"/>
    <w:semiHidden/>
    <w:unhideWhenUsed/>
    <w:rsid w:val="001D783B"/>
    <w:rPr>
      <w:rFonts w:cs="Tahoma" w:eastAsia="Calibri" w:hAnsi="Tahoma" w:ascii="Tahoma"/>
      <w:sz w:val="16"/>
      <w:szCs w:val="16"/>
      <w:lang w:eastAsia="en-US"/>
    </w:rPr>
  </w:style>
  <w:style w:customStyle="true" w:styleId="Odlomakpopisa1" w:type="paragraph">
    <w:name w:val="Odlomak popisa1"/>
    <w:basedOn w:val="Normal"/>
    <w:qFormat/>
    <w:rsid w:val="001D783B"/>
    <w:pPr>
      <w:spacing w:lineRule="auto" w:line="276" w:after="200"/>
      <w:ind w:left="720"/>
      <w:contextualSpacing/>
    </w:pPr>
    <w:rPr>
      <w:rFonts w:eastAsia="Calibri" w:hAnsi="Calibri" w:ascii="Calibri"/>
      <w:sz w:val="22"/>
      <w:szCs w:val="22"/>
      <w:lang w:eastAsia="en-US"/>
    </w:rPr>
  </w:style>
  <w:style w:customStyle="true" w:styleId="HeaderChar" w:type="character">
    <w:name w:val="Header Char"/>
    <w:rsid w:val="001D783B"/>
  </w:style>
  <w:style w:customStyle="true" w:styleId="FooterChar" w:type="character">
    <w:name w:val="Footer Char"/>
    <w:rsid w:val="001D783B"/>
  </w:style>
  <w:style w:customStyle="true" w:styleId="CommentSubject" w:type="paragraph">
    <w:name w:val="Comment Subject"/>
    <w:basedOn w:val="Tekstkomentara"/>
    <w:next w:val="Tekstkomentara"/>
    <w:semiHidden/>
    <w:unhideWhenUsed/>
    <w:rsid w:val="001D783B"/>
    <w:pPr>
      <w:tabs>
        <w:tab w:pos="720" w:val="clear"/>
      </w:tabs>
      <w:suppressAutoHyphens w:val="false"/>
      <w:spacing w:lineRule="auto" w:line="240"/>
    </w:pPr>
    <w:rPr>
      <w:rFonts w:cs="Times New Roman" w:eastAsia="Calibri" w:hAnsi="Calibri" w:ascii="Calibri"/>
      <w:b/>
      <w:bCs/>
      <w:color w:val="auto"/>
      <w:sz w:val="20"/>
      <w:szCs w:val="20"/>
      <w:lang w:val="hr-HR"/>
    </w:rPr>
  </w:style>
  <w:style w:customStyle="true" w:styleId="Heading2Char" w:type="character">
    <w:name w:val="Heading 2 Char"/>
    <w:semiHidden/>
    <w:rsid w:val="001D783B"/>
    <w:rPr>
      <w:rFonts w:cs="Times New Roman" w:eastAsia="Times New Roman" w:hAnsi="Cambria" w:ascii="Cambria"/>
      <w:b/>
      <w:bCs/>
      <w:color w:val="4F81BD"/>
      <w:sz w:val="26"/>
      <w:szCs w:val="26"/>
    </w:rPr>
  </w:style>
  <w:style w:customStyle="true" w:styleId="Heading1Char" w:type="character">
    <w:name w:val="Heading 1 Char"/>
    <w:rsid w:val="001D783B"/>
    <w:rPr>
      <w:rFonts w:cs="Times New Roman" w:eastAsia="Times New Roman" w:hAnsi="Cambria" w:ascii="Cambria"/>
      <w:b/>
      <w:bCs/>
      <w:color w:val="365F91"/>
      <w:sz w:val="28"/>
      <w:szCs w:val="28"/>
    </w:rPr>
  </w:style>
  <w:style w:customStyle="true" w:styleId="Naslov11" w:type="paragraph">
    <w:name w:val="Naslov 11"/>
    <w:basedOn w:val="Normal"/>
    <w:next w:val="Normal"/>
    <w:qFormat/>
    <w:rsid w:val="001D783B"/>
    <w:pPr>
      <w:keepNext/>
      <w:keepLines/>
      <w:spacing w:lineRule="auto" w:line="276" w:before="480"/>
      <w:outlineLvl w:val="0"/>
    </w:pPr>
    <w:rPr>
      <w:rFonts w:hAnsi="Cambria" w:ascii="Cambria"/>
      <w:b/>
      <w:bCs/>
      <w:color w:val="365F91"/>
      <w:sz w:val="28"/>
      <w:szCs w:val="28"/>
      <w:lang w:eastAsia="en-US"/>
    </w:rPr>
  </w:style>
  <w:style w:customStyle="true" w:styleId="Naslov21" w:type="paragraph">
    <w:name w:val="Naslov 21"/>
    <w:basedOn w:val="Normal"/>
    <w:next w:val="Normal"/>
    <w:unhideWhenUsed/>
    <w:qFormat/>
    <w:rsid w:val="001D783B"/>
    <w:pPr>
      <w:keepNext/>
      <w:keepLines/>
      <w:spacing w:lineRule="auto" w:line="276" w:before="200"/>
      <w:outlineLvl w:val="1"/>
    </w:pPr>
    <w:rPr>
      <w:rFonts w:hAnsi="Cambria" w:ascii="Cambria"/>
      <w:b/>
      <w:bCs/>
      <w:color w:val="4F81BD"/>
      <w:sz w:val="26"/>
      <w:szCs w:val="26"/>
      <w:lang w:eastAsia="en-US"/>
    </w:rPr>
  </w:style>
  <w:style w:customStyle="true" w:styleId="Bezproreda2" w:type="paragraph">
    <w:name w:val="Bez proreda2"/>
    <w:qFormat/>
    <w:rsid w:val="001D783B"/>
    <w:rPr>
      <w:sz w:val="22"/>
      <w:szCs w:val="22"/>
      <w:lang w:eastAsia="en-US"/>
    </w:rPr>
  </w:style>
  <w:style w:customStyle="true" w:styleId="BezproredaChar" w:type="character">
    <w:name w:val="Bez proreda Char"/>
    <w:rsid w:val="001D783B"/>
    <w:rPr>
      <w:rFonts w:eastAsia="Times New Roman"/>
      <w:sz w:val="22"/>
      <w:szCs w:val="22"/>
      <w:lang w:bidi="ar-SA" w:eastAsia="hr-HR" w:val="hr-HR"/>
    </w:rPr>
  </w:style>
  <w:style w:customStyle="true" w:styleId="Hiperveza1" w:type="character">
    <w:name w:val="Hiperveza1"/>
    <w:unhideWhenUsed/>
    <w:rsid w:val="001D783B"/>
    <w:rPr>
      <w:color w:val="0000FF"/>
      <w:u w:val="single"/>
    </w:rPr>
  </w:style>
  <w:style w:styleId="Tekstfusnote" w:type="paragraph">
    <w:name w:val="footnote text"/>
    <w:basedOn w:val="Normal"/>
    <w:link w:val="TekstfusnoteChar"/>
    <w:semiHidden/>
    <w:unhideWhenUsed/>
    <w:rsid w:val="001D783B"/>
    <w:rPr>
      <w:rFonts w:eastAsia="Calibri" w:hAnsi="Calibri" w:ascii="Calibri"/>
      <w:sz w:val="20"/>
      <w:szCs w:val="20"/>
      <w:lang w:eastAsia="en-US"/>
    </w:rPr>
  </w:style>
  <w:style w:customStyle="true" w:styleId="TekstfusnoteChar" w:type="character">
    <w:name w:val="Tekst fusnote Char"/>
    <w:link w:val="Tekstfusnote"/>
    <w:semiHidden/>
    <w:rsid w:val="001D783B"/>
    <w:rPr>
      <w:lang w:eastAsia="en-US"/>
    </w:rPr>
  </w:style>
  <w:style w:customStyle="true" w:styleId="FootnoteTextChar" w:type="character">
    <w:name w:val="Footnote Text Char"/>
    <w:semiHidden/>
    <w:rsid w:val="001D783B"/>
    <w:rPr>
      <w:sz w:val="20"/>
      <w:szCs w:val="20"/>
    </w:rPr>
  </w:style>
  <w:style w:styleId="Sadraj2" w:type="paragraph">
    <w:name w:val="toc 2"/>
    <w:basedOn w:val="Normal"/>
    <w:next w:val="Normal"/>
    <w:autoRedefine/>
    <w:semiHidden/>
    <w:unhideWhenUsed/>
    <w:rsid w:val="001D783B"/>
    <w:pPr>
      <w:spacing w:lineRule="auto" w:line="276" w:after="100"/>
      <w:ind w:left="220"/>
    </w:pPr>
    <w:rPr>
      <w:rFonts w:eastAsia="Calibri" w:hAnsi="Calibri" w:ascii="Calibri"/>
      <w:sz w:val="22"/>
      <w:szCs w:val="22"/>
      <w:lang w:eastAsia="en-US"/>
    </w:rPr>
  </w:style>
  <w:style w:customStyle="true" w:styleId="Naslov2Char1" w:type="character">
    <w:name w:val="Naslov 2 Char1"/>
    <w:semiHidden/>
    <w:rsid w:val="001D783B"/>
    <w:rPr>
      <w:rFonts w:cs="Times New Roman" w:eastAsia="Times New Roman" w:hAnsi="Cambria" w:ascii="Cambria"/>
      <w:b/>
      <w:bCs/>
      <w:color w:val="4F81BD"/>
      <w:sz w:val="26"/>
      <w:szCs w:val="26"/>
    </w:rPr>
  </w:style>
  <w:style w:customStyle="true" w:styleId="DefaultParagraphFont1" w:type="character">
    <w:name w:val="Default Paragraph Font1"/>
    <w:uiPriority w:val="99"/>
    <w:rsid w:val="001D783B"/>
  </w:style>
  <w:style w:customStyle="true" w:styleId="Caption1" w:type="paragraph">
    <w:name w:val="Caption1"/>
    <w:basedOn w:val="Normal"/>
    <w:uiPriority w:val="99"/>
    <w:rsid w:val="001D783B"/>
    <w:pPr>
      <w:suppressLineNumbers/>
      <w:suppressAutoHyphens/>
      <w:spacing w:lineRule="auto" w:line="276" w:after="120" w:before="120"/>
    </w:pPr>
    <w:rPr>
      <w:rFonts w:cs="Mangal"/>
      <w:i/>
      <w:iCs/>
      <w:kern w:val="1"/>
      <w:lang w:eastAsia="ar-SA"/>
    </w:rPr>
  </w:style>
  <w:style w:customStyle="true" w:styleId="BalloonText1" w:type="paragraph">
    <w:name w:val="Balloon Text1"/>
    <w:basedOn w:val="Normal"/>
    <w:uiPriority w:val="99"/>
    <w:rsid w:val="001D783B"/>
    <w:pPr>
      <w:suppressAutoHyphens/>
      <w:spacing w:lineRule="atLeast" w:line="100"/>
    </w:pPr>
    <w:rPr>
      <w:rFonts w:cs="Tahoma" w:hAnsi="Tahoma" w:ascii="Tahoma"/>
      <w:kern w:val="1"/>
      <w:sz w:val="16"/>
      <w:szCs w:val="16"/>
      <w:lang w:eastAsia="ar-SA"/>
    </w:rPr>
  </w:style>
  <w:style w:customStyle="true" w:styleId="ListParagraph1" w:type="paragraph">
    <w:name w:val="List Paragraph1"/>
    <w:basedOn w:val="Normal"/>
    <w:uiPriority w:val="99"/>
    <w:rsid w:val="001D783B"/>
    <w:pPr>
      <w:suppressAutoHyphens/>
      <w:spacing w:lineRule="auto" w:line="276" w:after="200"/>
      <w:ind w:left="720"/>
    </w:pPr>
    <w:rPr>
      <w:rFonts w:cs="Calibri"/>
      <w:kern w:val="1"/>
      <w:sz w:val="22"/>
      <w:szCs w:val="22"/>
      <w:lang w:eastAsia="ar-SA"/>
    </w:rPr>
  </w:style>
  <w:style w:customStyle="true" w:styleId="TekstbaloniaChar2" w:type="character">
    <w:name w:val="Tekst balončića Char2"/>
    <w:uiPriority w:val="99"/>
    <w:semiHidden/>
    <w:locked/>
    <w:rsid w:val="001D783B"/>
    <w:rPr>
      <w:rFonts w:cs="Calibri"/>
      <w:kern w:val="1"/>
      <w:sz w:val="2"/>
      <w:lang w:bidi="ar-SA" w:eastAsia="ar-SA"/>
    </w:rPr>
  </w:style>
  <w:style w:customStyle="true" w:styleId="Srednjareetka21" w:type="paragraph">
    <w:name w:val="Srednja rešetka 21"/>
    <w:uiPriority w:val="99"/>
    <w:rsid w:val="001D783B"/>
    <w:pPr>
      <w:suppressAutoHyphens/>
    </w:pPr>
    <w:rPr>
      <w:rFonts w:cs="Calibri" w:eastAsia="Times New Roman" w:hAnsi="Times New Roman" w:ascii="Times New Roman"/>
      <w:kern w:val="1"/>
      <w:sz w:val="22"/>
      <w:szCs w:val="22"/>
      <w:lang w:eastAsia="ar-SA"/>
    </w:rPr>
  </w:style>
  <w:style w:styleId="Tekstrezerviranogmjesta" w:type="character">
    <w:name w:val="Placeholder Text"/>
    <w:basedOn w:val="Zadanifontodlomka"/>
    <w:uiPriority w:val="99"/>
    <w:semiHidden/>
    <w:rsid w:val="00C5179F"/>
    <w:rPr>
      <w:color w:val="808080"/>
      <w:bdr w:space="0" w:sz="0" w:color="auto" w:val="none"/>
      <w:shd w:fill="auto" w:color="auto" w:val="clear"/>
    </w:rPr>
  </w:style>
  <w:style w:customStyle="true" w:styleId="eSPISCCParagraphDefaultFont" w:type="character">
    <w:name w:val="eSPIS_CC_Paragraph Default Font"/>
    <w:basedOn w:val="Zadanifontodlomka"/>
    <w:rsid w:val="00C5179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5179F"/>
    <w:rPr>
      <w:b/>
      <w:bdr w:space="0" w:sz="0" w:color="auto" w:val="none"/>
      <w:shd w:fill="FFFFCC" w:color="auto" w:val="clear"/>
      <w:lang w:val="hr-HR"/>
    </w:rPr>
  </w:style>
  <w:style w:customStyle="true" w:styleId="PozadinaSvijetloCrvena" w:type="character">
    <w:name w:val="Pozadina_SvijetloCrvena"/>
    <w:basedOn w:val="eSPISCCParagraphDefaultFont"/>
    <w:rsid w:val="00C5179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5179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uiPriority="0"/>
    <w:lsdException w:name="heading 3" w:qFormat="1"/>
    <w:lsdException w:name="heading 4" w:qFormat="1" w:uiPriority="0"/>
    <w:lsdException w:name="heading 5" w:qFormat="1" w:uiPriority="0"/>
    <w:lsdException w:name="heading 6" w:qFormat="1" w:uiPriority="0"/>
    <w:lsdException w:name="heading 7" w:qFormat="1"/>
    <w:lsdException w:name="heading 8" w:qFormat="1"/>
    <w:lsdException w:name="heading 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uiPriority="0"/>
    <w:lsdException w:name="annotation reference" w:uiPriority="0"/>
    <w:lsdException w:name="Title" w:qFormat="1" w:semiHidden="0" w:uiPriority="0" w:unhideWhenUsed="0"/>
    <w:lsdException w:name="Default Paragraph Font" w:uiPriority="1"/>
    <w:lsdException w:name="Body Text Indent" w:uiPriority="0"/>
    <w:lsdException w:name="Subtitle" w:qFormat="1" w:semiHidden="0" w:uiPriority="0" w:unhideWhenUsed="0"/>
    <w:lsdException w:name="Hyperlink" w:uiPriority="0"/>
    <w:lsdException w:name="Strong" w:qFormat="1" w:semiHidden="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E1F"/>
    <w:rPr>
      <w:rFonts w:ascii="Times New Roman" w:eastAsia="Times New Roman" w:hAnsi="Times New Roman"/>
      <w:sz w:val="24"/>
      <w:szCs w:val="24"/>
    </w:rPr>
  </w:style>
  <w:style w:styleId="Naslov1" w:type="paragraph">
    <w:name w:val="heading 1"/>
    <w:basedOn w:val="Normal"/>
    <w:next w:val="Tijeloteksta"/>
    <w:link w:val="Naslov1Char"/>
    <w:uiPriority w:val="99"/>
    <w:qFormat/>
    <w:rsid w:val="00544D86"/>
    <w:pPr>
      <w:keepNext/>
      <w:keepLines/>
      <w:suppressAutoHyphens/>
      <w:spacing w:before="480" w:line="276" w:lineRule="auto"/>
      <w:outlineLvl w:val="0"/>
    </w:pPr>
    <w:rPr>
      <w:rFonts w:ascii="Arial" w:eastAsia="Arial Unicode MS" w:hAnsi="Arial"/>
      <w:b/>
      <w:bCs/>
      <w:color w:val="365F91"/>
      <w:kern w:val="2"/>
      <w:sz w:val="28"/>
      <w:szCs w:val="28"/>
      <w:lang w:eastAsia="x-none" w:val="en-US"/>
    </w:rPr>
  </w:style>
  <w:style w:styleId="Naslov2" w:type="paragraph">
    <w:name w:val="heading 2"/>
    <w:basedOn w:val="Normal"/>
    <w:next w:val="Normal"/>
    <w:link w:val="Naslov2Char"/>
    <w:unhideWhenUsed/>
    <w:qFormat/>
    <w:rsid w:val="00544D86"/>
    <w:pPr>
      <w:keepNext/>
      <w:overflowPunct w:val="0"/>
      <w:autoSpaceDE w:val="0"/>
      <w:autoSpaceDN w:val="0"/>
      <w:adjustRightInd w:val="0"/>
      <w:jc w:val="center"/>
      <w:outlineLvl w:val="1"/>
    </w:pPr>
    <w:rPr>
      <w:rFonts w:eastAsia="Arial Unicode MS"/>
      <w:b/>
      <w:i/>
      <w:sz w:val="28"/>
      <w:szCs w:val="20"/>
      <w:u w:val="single"/>
      <w:lang w:eastAsia="en-US" w:val="x-none"/>
    </w:rPr>
  </w:style>
  <w:style w:styleId="Naslov3" w:type="paragraph">
    <w:name w:val="heading 3"/>
    <w:basedOn w:val="Normal"/>
    <w:next w:val="Normal"/>
    <w:link w:val="Naslov3Char"/>
    <w:uiPriority w:val="99"/>
    <w:unhideWhenUsed/>
    <w:qFormat/>
    <w:rsid w:val="00544D86"/>
    <w:pPr>
      <w:keepNext/>
      <w:overflowPunct w:val="0"/>
      <w:autoSpaceDE w:val="0"/>
      <w:autoSpaceDN w:val="0"/>
      <w:adjustRightInd w:val="0"/>
      <w:outlineLvl w:val="2"/>
    </w:pPr>
    <w:rPr>
      <w:rFonts w:eastAsia="Arial Unicode MS"/>
      <w:b/>
      <w:sz w:val="28"/>
      <w:szCs w:val="20"/>
      <w:lang w:eastAsia="en-US" w:val="x-none"/>
    </w:rPr>
  </w:style>
  <w:style w:styleId="Naslov4" w:type="paragraph">
    <w:name w:val="heading 4"/>
    <w:basedOn w:val="Normal"/>
    <w:next w:val="Normal"/>
    <w:link w:val="Naslov4Char"/>
    <w:semiHidden/>
    <w:unhideWhenUsed/>
    <w:qFormat/>
    <w:rsid w:val="00544D86"/>
    <w:pPr>
      <w:keepNext/>
      <w:overflowPunct w:val="0"/>
      <w:autoSpaceDE w:val="0"/>
      <w:autoSpaceDN w:val="0"/>
      <w:adjustRightInd w:val="0"/>
      <w:jc w:val="center"/>
      <w:outlineLvl w:val="3"/>
    </w:pPr>
    <w:rPr>
      <w:rFonts w:eastAsia="Arial Unicode MS"/>
      <w:sz w:val="44"/>
      <w:szCs w:val="20"/>
      <w:lang w:eastAsia="en-US" w:val="x-none"/>
    </w:rPr>
  </w:style>
  <w:style w:styleId="Naslov5" w:type="paragraph">
    <w:name w:val="heading 5"/>
    <w:basedOn w:val="Normal"/>
    <w:next w:val="Normal"/>
    <w:link w:val="Naslov5Char"/>
    <w:semiHidden/>
    <w:unhideWhenUsed/>
    <w:qFormat/>
    <w:rsid w:val="00544D86"/>
    <w:pPr>
      <w:keepNext/>
      <w:overflowPunct w:val="0"/>
      <w:autoSpaceDE w:val="0"/>
      <w:autoSpaceDN w:val="0"/>
      <w:adjustRightInd w:val="0"/>
      <w:jc w:val="center"/>
      <w:outlineLvl w:val="4"/>
    </w:pPr>
    <w:rPr>
      <w:rFonts w:eastAsia="Arial Unicode MS"/>
      <w:b/>
      <w:sz w:val="22"/>
      <w:szCs w:val="20"/>
      <w:lang w:eastAsia="en-US" w:val="x-none"/>
    </w:rPr>
  </w:style>
  <w:style w:styleId="Naslov6" w:type="paragraph">
    <w:name w:val="heading 6"/>
    <w:basedOn w:val="Normal"/>
    <w:next w:val="Normal"/>
    <w:link w:val="Naslov6Char"/>
    <w:semiHidden/>
    <w:unhideWhenUsed/>
    <w:qFormat/>
    <w:rsid w:val="00544D86"/>
    <w:pPr>
      <w:keepNext/>
      <w:overflowPunct w:val="0"/>
      <w:autoSpaceDE w:val="0"/>
      <w:autoSpaceDN w:val="0"/>
      <w:adjustRightInd w:val="0"/>
      <w:jc w:val="both"/>
      <w:outlineLvl w:val="5"/>
    </w:pPr>
    <w:rPr>
      <w:rFonts w:eastAsia="Arial Unicode MS"/>
      <w:b/>
      <w:bCs/>
      <w:szCs w:val="20"/>
      <w:lang w:eastAsia="en-US" w:val="x-none"/>
    </w:rPr>
  </w:style>
  <w:style w:styleId="Naslov7" w:type="paragraph">
    <w:name w:val="heading 7"/>
    <w:basedOn w:val="Normal"/>
    <w:next w:val="Normal"/>
    <w:link w:val="Naslov7Char"/>
    <w:uiPriority w:val="99"/>
    <w:semiHidden/>
    <w:unhideWhenUsed/>
    <w:qFormat/>
    <w:rsid w:val="00544D86"/>
    <w:pPr>
      <w:keepNext/>
      <w:overflowPunct w:val="0"/>
      <w:autoSpaceDE w:val="0"/>
      <w:autoSpaceDN w:val="0"/>
      <w:adjustRightInd w:val="0"/>
      <w:outlineLvl w:val="6"/>
    </w:pPr>
    <w:rPr>
      <w:b/>
      <w:sz w:val="22"/>
      <w:szCs w:val="20"/>
      <w:lang w:eastAsia="en-US" w:val="x-none"/>
    </w:rPr>
  </w:style>
  <w:style w:styleId="Naslov8" w:type="paragraph">
    <w:name w:val="heading 8"/>
    <w:basedOn w:val="Normal"/>
    <w:next w:val="Normal"/>
    <w:link w:val="Naslov8Char"/>
    <w:uiPriority w:val="99"/>
    <w:semiHidden/>
    <w:unhideWhenUsed/>
    <w:qFormat/>
    <w:rsid w:val="00544D86"/>
    <w:pPr>
      <w:keepNext/>
      <w:overflowPunct w:val="0"/>
      <w:autoSpaceDE w:val="0"/>
      <w:autoSpaceDN w:val="0"/>
      <w:adjustRightInd w:val="0"/>
      <w:jc w:val="center"/>
      <w:outlineLvl w:val="7"/>
    </w:pPr>
    <w:rPr>
      <w:b/>
      <w:bCs/>
      <w:color w:val="000080"/>
      <w:sz w:val="20"/>
      <w:szCs w:val="20"/>
      <w:lang w:eastAsia="en-US" w:val="x-none"/>
    </w:rPr>
  </w:style>
  <w:style w:styleId="Naslov9" w:type="paragraph">
    <w:name w:val="heading 9"/>
    <w:basedOn w:val="Normal"/>
    <w:next w:val="Normal"/>
    <w:link w:val="Naslov9Char"/>
    <w:uiPriority w:val="99"/>
    <w:semiHidden/>
    <w:unhideWhenUsed/>
    <w:qFormat/>
    <w:rsid w:val="00544D86"/>
    <w:pPr>
      <w:keepNext/>
      <w:tabs>
        <w:tab w:pos="1080" w:val="left"/>
      </w:tabs>
      <w:overflowPunct w:val="0"/>
      <w:autoSpaceDE w:val="0"/>
      <w:autoSpaceDN w:val="0"/>
      <w:adjustRightInd w:val="0"/>
      <w:outlineLvl w:val="8"/>
    </w:pPr>
    <w:rPr>
      <w:b/>
      <w:szCs w:val="20"/>
      <w:lang w:eastAsia="en-US"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E1F"/>
    <w:rPr>
      <w:sz w:val="22"/>
      <w:szCs w:val="22"/>
      <w:lang w:eastAsia="en-US"/>
    </w:rPr>
  </w:style>
  <w:style w:customStyle="1" w:styleId="TijelotekstaChar" w:type="character">
    <w:name w:val="Tijelo teksta Char"/>
    <w:aliases w:val="uvlaka 3 Char,uvlaka 2 Char,Tijelo teksta1 Char,uvlaka 22 Char,Body Text Indent 2 Char,uvlaka 21 Char"/>
    <w:link w:val="Tijeloteksta"/>
    <w:uiPriority w:val="99"/>
    <w:locked/>
    <w:rsid w:val="005F08FB"/>
    <w:rPr>
      <w:rFonts w:ascii="Times New Roman" w:cs="Times New Roman" w:eastAsia="Times New Roman" w:hAnsi="Times New Roman"/>
      <w:sz w:val="24"/>
      <w:szCs w:val="24"/>
      <w:lang w:eastAsia="hr-HR"/>
    </w:rPr>
  </w:style>
  <w:style w:styleId="Tijeloteksta" w:type="paragraph">
    <w:name w:val="Body Text"/>
    <w:aliases w:val="uvlaka 3,uvlaka 2,Tijelo teksta1,uvlaka 22,Body Text Indent 2,uvlaka 21"/>
    <w:basedOn w:val="Normal"/>
    <w:link w:val="TijelotekstaChar"/>
    <w:uiPriority w:val="99"/>
    <w:unhideWhenUsed/>
    <w:rsid w:val="005F08FB"/>
    <w:pPr>
      <w:jc w:val="both"/>
    </w:pPr>
  </w:style>
  <w:style w:customStyle="1" w:styleId="TijelotekstaChar1" w:type="character">
    <w:name w:val="Tijelo teksta Char1"/>
    <w:uiPriority w:val="99"/>
    <w:semiHidden/>
    <w:rsid w:val="005F08FB"/>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784EC7"/>
    <w:pPr>
      <w:tabs>
        <w:tab w:pos="4536" w:val="center"/>
        <w:tab w:pos="9072" w:val="right"/>
      </w:tabs>
    </w:pPr>
  </w:style>
  <w:style w:customStyle="1" w:styleId="ZaglavljeChar" w:type="character">
    <w:name w:val="Zaglavlje Char"/>
    <w:link w:val="Zaglavlje"/>
    <w:uiPriority w:val="99"/>
    <w:rsid w:val="00784E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784EC7"/>
    <w:pPr>
      <w:tabs>
        <w:tab w:pos="4536" w:val="center"/>
        <w:tab w:pos="9072" w:val="right"/>
      </w:tabs>
    </w:pPr>
  </w:style>
  <w:style w:customStyle="1" w:styleId="PodnojeChar" w:type="character">
    <w:name w:val="Podnožje Char"/>
    <w:link w:val="Podnoje"/>
    <w:uiPriority w:val="99"/>
    <w:rsid w:val="00784EC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unhideWhenUsed/>
    <w:rsid w:val="002E018C"/>
    <w:rPr>
      <w:rFonts w:ascii="Tahoma" w:cs="Tahoma" w:hAnsi="Tahoma"/>
      <w:sz w:val="16"/>
      <w:szCs w:val="16"/>
    </w:rPr>
  </w:style>
  <w:style w:customStyle="1" w:styleId="TekstbaloniaChar" w:type="character">
    <w:name w:val="Tekst balončića Char"/>
    <w:link w:val="Tekstbalonia"/>
    <w:uiPriority w:val="99"/>
    <w:rsid w:val="002E018C"/>
    <w:rPr>
      <w:rFonts w:ascii="Tahoma" w:cs="Tahoma" w:eastAsia="Times New Roman" w:hAnsi="Tahoma"/>
      <w:sz w:val="16"/>
      <w:szCs w:val="16"/>
      <w:lang w:eastAsia="hr-HR"/>
    </w:rPr>
  </w:style>
  <w:style w:styleId="Reetkatablice" w:type="table">
    <w:name w:val="Table Grid"/>
    <w:basedOn w:val="Obinatablica"/>
    <w:uiPriority w:val="59"/>
    <w:rsid w:val="00615DD1"/>
    <w:rPr>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Bezproreda1" w:type="paragraph">
    <w:name w:val="Bez proreda1"/>
    <w:qFormat/>
    <w:rsid w:val="00673AC8"/>
    <w:pPr>
      <w:suppressAutoHyphens/>
      <w:spacing w:line="100" w:lineRule="atLeast"/>
    </w:pPr>
    <w:rPr>
      <w:rFonts w:ascii="Arial" w:cs="Arial" w:eastAsia="Arial Unicode MS" w:hAnsi="Arial"/>
      <w:kern w:val="2"/>
      <w:sz w:val="22"/>
      <w:szCs w:val="22"/>
      <w:lang w:eastAsia="en-US" w:val="en-US"/>
    </w:rPr>
  </w:style>
  <w:style w:styleId="Odlomakpopisa" w:type="paragraph">
    <w:name w:val="List Paragraph"/>
    <w:basedOn w:val="Normal"/>
    <w:uiPriority w:val="34"/>
    <w:qFormat/>
    <w:rsid w:val="00803F44"/>
    <w:pPr>
      <w:spacing w:after="200" w:line="276" w:lineRule="auto"/>
      <w:ind w:left="720"/>
      <w:contextualSpacing/>
    </w:pPr>
    <w:rPr>
      <w:rFonts w:ascii="Calibri" w:eastAsia="Calibri" w:hAnsi="Calibri"/>
      <w:sz w:val="22"/>
      <w:szCs w:val="22"/>
      <w:lang w:eastAsia="en-US"/>
    </w:rPr>
  </w:style>
  <w:style w:styleId="Naglaeno" w:type="character">
    <w:name w:val="Strong"/>
    <w:uiPriority w:val="99"/>
    <w:qFormat/>
    <w:rsid w:val="000F78DB"/>
    <w:rPr>
      <w:rFonts w:ascii="Times New Roman" w:cs="Times New Roman" w:hAnsi="Times New Roman" w:hint="default"/>
      <w:b/>
      <w:bCs w:val="0"/>
    </w:rPr>
  </w:style>
  <w:style w:styleId="Hiperveza" w:type="character">
    <w:name w:val="Hyperlink"/>
    <w:unhideWhenUsed/>
    <w:rsid w:val="008673DC"/>
    <w:rPr>
      <w:color w:val="0000FF"/>
      <w:u w:val="single"/>
    </w:rPr>
  </w:style>
  <w:style w:customStyle="1" w:styleId="Default" w:type="paragraph">
    <w:name w:val="Default"/>
    <w:rsid w:val="008673DC"/>
    <w:pPr>
      <w:autoSpaceDE w:val="0"/>
      <w:autoSpaceDN w:val="0"/>
      <w:adjustRightInd w:val="0"/>
    </w:pPr>
    <w:rPr>
      <w:rFonts w:ascii="Times New Roman" w:hAnsi="Times New Roman"/>
      <w:color w:val="000000"/>
      <w:sz w:val="24"/>
      <w:szCs w:val="24"/>
    </w:rPr>
  </w:style>
  <w:style w:customStyle="1" w:styleId="xl70" w:type="paragraph">
    <w:name w:val="xl70"/>
    <w:basedOn w:val="Normal"/>
    <w:rsid w:val="008673DC"/>
    <w:pPr>
      <w:pBdr>
        <w:top w:color="auto" w:space="0" w:sz="8" w:val="single"/>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71" w:type="paragraph">
    <w:name w:val="xl71"/>
    <w:basedOn w:val="Normal"/>
    <w:rsid w:val="008673DC"/>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72" w:type="paragraph">
    <w:name w:val="xl72"/>
    <w:basedOn w:val="Normal"/>
    <w:rsid w:val="008673DC"/>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i/>
      <w:iCs/>
    </w:rPr>
  </w:style>
  <w:style w:customStyle="1" w:styleId="xl73" w:type="paragraph">
    <w:name w:val="xl73"/>
    <w:basedOn w:val="Normal"/>
    <w:rsid w:val="008673DC"/>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rPr>
  </w:style>
  <w:style w:customStyle="1" w:styleId="xl74" w:type="paragraph">
    <w:name w:val="xl74"/>
    <w:basedOn w:val="Normal"/>
    <w:rsid w:val="008673DC"/>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color w:val="000000"/>
    </w:rPr>
  </w:style>
  <w:style w:customStyle="1" w:styleId="xl75" w:type="paragraph">
    <w:name w:val="xl75"/>
    <w:basedOn w:val="Normal"/>
    <w:rsid w:val="008673DC"/>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rPr>
  </w:style>
  <w:style w:customStyle="1" w:styleId="xl76" w:type="paragraph">
    <w:name w:val="xl76"/>
    <w:basedOn w:val="Normal"/>
    <w:rsid w:val="008673DC"/>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i/>
      <w:iCs/>
    </w:rPr>
  </w:style>
  <w:style w:customStyle="1" w:styleId="xl77" w:type="paragraph">
    <w:name w:val="xl77"/>
    <w:basedOn w:val="Normal"/>
    <w:rsid w:val="008673DC"/>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rPr>
  </w:style>
  <w:style w:customStyle="1" w:styleId="xl78" w:type="paragraph">
    <w:name w:val="xl78"/>
    <w:basedOn w:val="Normal"/>
    <w:rsid w:val="008673DC"/>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79" w:type="paragraph">
    <w:name w:val="xl79"/>
    <w:basedOn w:val="Normal"/>
    <w:uiPriority w:val="99"/>
    <w:rsid w:val="008673DC"/>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80" w:type="paragraph">
    <w:name w:val="xl80"/>
    <w:basedOn w:val="Normal"/>
    <w:uiPriority w:val="99"/>
    <w:rsid w:val="008673DC"/>
    <w:pPr>
      <w:pBdr>
        <w:top w:color="000000" w:space="0" w:sz="8" w:val="single"/>
        <w:left w:color="000000" w:space="0" w:sz="8" w:val="single"/>
        <w:bottom w:color="000000" w:space="0" w:sz="8" w:val="single"/>
        <w:right w:color="000000" w:space="0" w:sz="8" w:val="single"/>
      </w:pBdr>
      <w:shd w:color="000000" w:fill="FFFFFF" w:val="clear"/>
      <w:spacing w:after="100" w:afterAutospacing="1" w:before="100" w:beforeAutospacing="1"/>
      <w:textAlignment w:val="center"/>
    </w:pPr>
    <w:rPr>
      <w:rFonts w:ascii="Calibri" w:hAnsi="Calibri"/>
      <w:b/>
      <w:bCs/>
      <w:i/>
      <w:iCs/>
    </w:rPr>
  </w:style>
  <w:style w:customStyle="1" w:styleId="xl81" w:type="paragraph">
    <w:name w:val="xl81"/>
    <w:basedOn w:val="Normal"/>
    <w:uiPriority w:val="99"/>
    <w:rsid w:val="008673DC"/>
    <w:pPr>
      <w:pBdr>
        <w:top w:color="000000" w:space="0" w:sz="8" w:val="single"/>
        <w:left w:color="000000" w:space="0" w:sz="8" w:val="single"/>
        <w:right w:color="000000" w:space="0" w:sz="8" w:val="single"/>
      </w:pBdr>
      <w:spacing w:after="100" w:afterAutospacing="1" w:before="100" w:beforeAutospacing="1"/>
      <w:textAlignment w:val="center"/>
    </w:pPr>
    <w:rPr>
      <w:rFonts w:ascii="Calibri" w:hAnsi="Calibri"/>
    </w:rPr>
  </w:style>
  <w:style w:customStyle="1" w:styleId="xl82" w:type="paragraph">
    <w:name w:val="xl82"/>
    <w:basedOn w:val="Normal"/>
    <w:uiPriority w:val="99"/>
    <w:rsid w:val="008673DC"/>
    <w:pPr>
      <w:pBdr>
        <w:top w:color="000000" w:space="0" w:sz="8" w:val="single"/>
        <w:left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83" w:type="paragraph">
    <w:name w:val="xl83"/>
    <w:basedOn w:val="Normal"/>
    <w:uiPriority w:val="99"/>
    <w:rsid w:val="008673DC"/>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84" w:type="paragraph">
    <w:name w:val="xl84"/>
    <w:basedOn w:val="Normal"/>
    <w:uiPriority w:val="99"/>
    <w:rsid w:val="008673DC"/>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85" w:type="paragraph">
    <w:name w:val="xl85"/>
    <w:basedOn w:val="Normal"/>
    <w:uiPriority w:val="99"/>
    <w:rsid w:val="008673DC"/>
    <w:pPr>
      <w:pBdr>
        <w:top w:color="000000" w:space="0" w:sz="8" w:val="single"/>
        <w:left w:color="000000" w:space="0" w:sz="8" w:val="single"/>
        <w:bottom w:color="000000" w:space="0" w:sz="8" w:val="single"/>
        <w:right w:color="000000" w:space="0" w:sz="8" w:val="single"/>
      </w:pBdr>
      <w:shd w:color="993300" w:fill="FFFF00" w:val="clear"/>
      <w:spacing w:after="100" w:afterAutospacing="1" w:before="100" w:beforeAutospacing="1"/>
      <w:jc w:val="center"/>
      <w:textAlignment w:val="center"/>
    </w:pPr>
    <w:rPr>
      <w:rFonts w:ascii="Calibri" w:hAnsi="Calibri"/>
      <w:b/>
      <w:bCs/>
      <w:color w:val="000000"/>
    </w:rPr>
  </w:style>
  <w:style w:customStyle="1" w:styleId="xl86" w:type="paragraph">
    <w:name w:val="xl86"/>
    <w:basedOn w:val="Normal"/>
    <w:uiPriority w:val="99"/>
    <w:rsid w:val="008673DC"/>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87" w:type="paragraph">
    <w:name w:val="xl87"/>
    <w:basedOn w:val="Normal"/>
    <w:uiPriority w:val="99"/>
    <w:rsid w:val="008673DC"/>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88" w:type="paragraph">
    <w:name w:val="xl88"/>
    <w:basedOn w:val="Normal"/>
    <w:uiPriority w:val="99"/>
    <w:rsid w:val="008673DC"/>
    <w:pPr>
      <w:pBdr>
        <w:top w:color="000000" w:space="0" w:sz="8" w:val="single"/>
        <w:left w:color="000000" w:space="0" w:sz="8" w:val="single"/>
        <w:bottom w:color="000000" w:space="0" w:sz="8" w:val="single"/>
      </w:pBdr>
      <w:spacing w:after="100" w:afterAutospacing="1" w:before="100" w:beforeAutospacing="1"/>
      <w:jc w:val="center"/>
      <w:textAlignment w:val="center"/>
    </w:pPr>
    <w:rPr>
      <w:rFonts w:ascii="Calibri" w:hAnsi="Calibri"/>
      <w:color w:val="000000"/>
    </w:rPr>
  </w:style>
  <w:style w:customStyle="1" w:styleId="xl89" w:type="paragraph">
    <w:name w:val="xl89"/>
    <w:basedOn w:val="Normal"/>
    <w:uiPriority w:val="99"/>
    <w:rsid w:val="008673DC"/>
    <w:pPr>
      <w:pBdr>
        <w:top w:color="000000" w:space="0" w:sz="8" w:val="single"/>
        <w:left w:color="000000" w:space="0" w:sz="8" w:val="single"/>
        <w:bottom w:color="000000" w:space="0" w:sz="8" w:val="single"/>
      </w:pBdr>
      <w:spacing w:after="100" w:afterAutospacing="1" w:before="100" w:beforeAutospacing="1"/>
      <w:jc w:val="center"/>
      <w:textAlignment w:val="center"/>
    </w:pPr>
    <w:rPr>
      <w:rFonts w:ascii="Calibri" w:hAnsi="Calibri"/>
    </w:rPr>
  </w:style>
  <w:style w:customStyle="1" w:styleId="xl90" w:type="paragraph">
    <w:name w:val="xl90"/>
    <w:basedOn w:val="Normal"/>
    <w:uiPriority w:val="99"/>
    <w:rsid w:val="008673DC"/>
    <w:pPr>
      <w:pBdr>
        <w:top w:color="000000" w:space="0" w:sz="8" w:val="single"/>
        <w:left w:color="000000" w:space="0" w:sz="8" w:val="single"/>
      </w:pBdr>
      <w:spacing w:after="100" w:afterAutospacing="1" w:before="100" w:beforeAutospacing="1"/>
      <w:jc w:val="center"/>
      <w:textAlignment w:val="center"/>
    </w:pPr>
    <w:rPr>
      <w:rFonts w:ascii="Calibri" w:hAnsi="Calibri"/>
    </w:rPr>
  </w:style>
  <w:style w:customStyle="1" w:styleId="xl91" w:type="paragraph">
    <w:name w:val="xl91"/>
    <w:basedOn w:val="Normal"/>
    <w:uiPriority w:val="99"/>
    <w:rsid w:val="008673DC"/>
    <w:pPr>
      <w:pBdr>
        <w:top w:color="auto" w:space="0" w:sz="8" w:val="single"/>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92" w:type="paragraph">
    <w:name w:val="xl92"/>
    <w:basedOn w:val="Normal"/>
    <w:uiPriority w:val="99"/>
    <w:rsid w:val="008673DC"/>
    <w:pPr>
      <w:pBdr>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rPr>
  </w:style>
  <w:style w:customStyle="1" w:styleId="xl93" w:type="paragraph">
    <w:name w:val="xl93"/>
    <w:basedOn w:val="Normal"/>
    <w:uiPriority w:val="99"/>
    <w:rsid w:val="008673DC"/>
    <w:pPr>
      <w:pBdr>
        <w:left w:color="000000" w:space="0" w:sz="8" w:val="single"/>
        <w:bottom w:color="000000" w:space="0" w:sz="8" w:val="single"/>
      </w:pBdr>
      <w:spacing w:after="100" w:afterAutospacing="1" w:before="100" w:beforeAutospacing="1"/>
      <w:jc w:val="center"/>
      <w:textAlignment w:val="center"/>
    </w:pPr>
    <w:rPr>
      <w:rFonts w:ascii="Calibri" w:hAnsi="Calibri"/>
    </w:rPr>
  </w:style>
  <w:style w:customStyle="1" w:styleId="xl94" w:type="paragraph">
    <w:name w:val="xl94"/>
    <w:basedOn w:val="Normal"/>
    <w:uiPriority w:val="99"/>
    <w:rsid w:val="008673DC"/>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95" w:type="paragraph">
    <w:name w:val="xl95"/>
    <w:basedOn w:val="Normal"/>
    <w:uiPriority w:val="99"/>
    <w:rsid w:val="008673DC"/>
    <w:pPr>
      <w:shd w:color="FFFF00" w:fill="FFFF00" w:val="clear"/>
      <w:spacing w:after="100" w:afterAutospacing="1" w:before="100" w:beforeAutospacing="1"/>
      <w:jc w:val="center"/>
      <w:textAlignment w:val="center"/>
    </w:pPr>
    <w:rPr>
      <w:rFonts w:ascii="Calibri" w:hAnsi="Calibri"/>
      <w:b/>
      <w:bCs/>
      <w:color w:val="000000"/>
    </w:rPr>
  </w:style>
  <w:style w:customStyle="1" w:styleId="xl96" w:type="paragraph">
    <w:name w:val="xl96"/>
    <w:basedOn w:val="Normal"/>
    <w:uiPriority w:val="99"/>
    <w:rsid w:val="008673DC"/>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97" w:type="paragraph">
    <w:name w:val="xl97"/>
    <w:basedOn w:val="Normal"/>
    <w:uiPriority w:val="99"/>
    <w:rsid w:val="008673DC"/>
    <w:pPr>
      <w:pBdr>
        <w:top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98" w:type="paragraph">
    <w:name w:val="xl98"/>
    <w:basedOn w:val="Normal"/>
    <w:uiPriority w:val="99"/>
    <w:rsid w:val="008673DC"/>
    <w:pPr>
      <w:pBdr>
        <w:top w:color="auto" w:space="0" w:sz="8" w:val="single"/>
        <w:left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99" w:type="paragraph">
    <w:name w:val="xl99"/>
    <w:basedOn w:val="Normal"/>
    <w:uiPriority w:val="99"/>
    <w:rsid w:val="008673DC"/>
    <w:pPr>
      <w:pBdr>
        <w:top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00" w:type="paragraph">
    <w:name w:val="xl100"/>
    <w:basedOn w:val="Normal"/>
    <w:uiPriority w:val="99"/>
    <w:rsid w:val="008673DC"/>
    <w:pPr>
      <w:pBdr>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01" w:type="paragraph">
    <w:name w:val="xl101"/>
    <w:basedOn w:val="Normal"/>
    <w:uiPriority w:val="99"/>
    <w:rsid w:val="008673DC"/>
    <w:pPr>
      <w:pBdr>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02" w:type="paragraph">
    <w:name w:val="xl102"/>
    <w:basedOn w:val="Normal"/>
    <w:uiPriority w:val="99"/>
    <w:rsid w:val="008673DC"/>
    <w:pPr>
      <w:pBdr>
        <w:top w:color="auto" w:space="0" w:sz="8" w:val="single"/>
        <w:left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3" w:type="paragraph">
    <w:name w:val="xl103"/>
    <w:basedOn w:val="Normal"/>
    <w:uiPriority w:val="99"/>
    <w:rsid w:val="008673DC"/>
    <w:pPr>
      <w:pBdr>
        <w:top w:color="000000" w:space="0" w:sz="8" w:val="single"/>
        <w:left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04" w:type="paragraph">
    <w:name w:val="xl104"/>
    <w:basedOn w:val="Normal"/>
    <w:uiPriority w:val="99"/>
    <w:rsid w:val="008673DC"/>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05" w:type="paragraph">
    <w:name w:val="xl105"/>
    <w:basedOn w:val="Normal"/>
    <w:uiPriority w:val="99"/>
    <w:rsid w:val="008673DC"/>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06" w:type="paragraph">
    <w:name w:val="xl106"/>
    <w:basedOn w:val="Normal"/>
    <w:uiPriority w:val="99"/>
    <w:rsid w:val="008673DC"/>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7" w:type="paragraph">
    <w:name w:val="xl107"/>
    <w:basedOn w:val="Normal"/>
    <w:uiPriority w:val="99"/>
    <w:rsid w:val="008673DC"/>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8" w:type="paragraph">
    <w:name w:val="xl108"/>
    <w:basedOn w:val="Normal"/>
    <w:uiPriority w:val="99"/>
    <w:rsid w:val="008673DC"/>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9" w:type="paragraph">
    <w:name w:val="xl109"/>
    <w:basedOn w:val="Normal"/>
    <w:uiPriority w:val="99"/>
    <w:rsid w:val="008673DC"/>
    <w:pPr>
      <w:pBdr>
        <w:top w:color="auto" w:space="0" w:sz="8" w:val="single"/>
        <w:left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i/>
      <w:iCs/>
    </w:rPr>
  </w:style>
  <w:style w:customStyle="1" w:styleId="xl110" w:type="paragraph">
    <w:name w:val="xl110"/>
    <w:basedOn w:val="Normal"/>
    <w:uiPriority w:val="99"/>
    <w:rsid w:val="008673DC"/>
    <w:pPr>
      <w:pBdr>
        <w:top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i/>
      <w:iCs/>
    </w:rPr>
  </w:style>
  <w:style w:customStyle="1" w:styleId="xl111" w:type="paragraph">
    <w:name w:val="xl111"/>
    <w:basedOn w:val="Normal"/>
    <w:uiPriority w:val="99"/>
    <w:rsid w:val="008673DC"/>
    <w:pPr>
      <w:pBdr>
        <w:top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i/>
      <w:iCs/>
    </w:rPr>
  </w:style>
  <w:style w:customStyle="1" w:styleId="xl112" w:type="paragraph">
    <w:name w:val="xl112"/>
    <w:basedOn w:val="Normal"/>
    <w:uiPriority w:val="99"/>
    <w:rsid w:val="008673DC"/>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3" w:type="paragraph">
    <w:name w:val="xl113"/>
    <w:basedOn w:val="Normal"/>
    <w:uiPriority w:val="99"/>
    <w:rsid w:val="008673DC"/>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4" w:type="paragraph">
    <w:name w:val="xl114"/>
    <w:basedOn w:val="Normal"/>
    <w:uiPriority w:val="99"/>
    <w:rsid w:val="008673DC"/>
    <w:pPr>
      <w:pBdr>
        <w:top w:color="auto" w:space="0" w:sz="8" w:val="single"/>
        <w:left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5" w:type="paragraph">
    <w:name w:val="xl115"/>
    <w:basedOn w:val="Normal"/>
    <w:uiPriority w:val="99"/>
    <w:rsid w:val="008673DC"/>
    <w:pPr>
      <w:pBdr>
        <w:top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6" w:type="paragraph">
    <w:name w:val="xl116"/>
    <w:basedOn w:val="Normal"/>
    <w:uiPriority w:val="99"/>
    <w:rsid w:val="008673DC"/>
    <w:pPr>
      <w:pBdr>
        <w:top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7" w:type="paragraph">
    <w:name w:val="xl117"/>
    <w:basedOn w:val="Normal"/>
    <w:uiPriority w:val="99"/>
    <w:rsid w:val="008673DC"/>
    <w:pPr>
      <w:pBdr>
        <w:top w:color="000000" w:space="0" w:sz="8" w:val="single"/>
        <w:left w:color="000000" w:space="0" w:sz="8" w:val="single"/>
        <w:bottom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18" w:type="paragraph">
    <w:name w:val="xl118"/>
    <w:basedOn w:val="Normal"/>
    <w:uiPriority w:val="99"/>
    <w:rsid w:val="008673DC"/>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rPr>
  </w:style>
  <w:style w:customStyle="1" w:styleId="xl119" w:type="paragraph">
    <w:name w:val="xl119"/>
    <w:basedOn w:val="Normal"/>
    <w:rsid w:val="008673DC"/>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rPr>
  </w:style>
  <w:style w:customStyle="1" w:styleId="xl120" w:type="paragraph">
    <w:name w:val="xl120"/>
    <w:basedOn w:val="Normal"/>
    <w:rsid w:val="008673DC"/>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121" w:type="paragraph">
    <w:name w:val="xl121"/>
    <w:basedOn w:val="Normal"/>
    <w:rsid w:val="008673DC"/>
    <w:pPr>
      <w:shd w:color="000000" w:fill="FFFF00" w:val="clear"/>
      <w:spacing w:after="100" w:afterAutospacing="1" w:before="100" w:beforeAutospacing="1"/>
      <w:jc w:val="center"/>
      <w:textAlignment w:val="center"/>
    </w:pPr>
    <w:rPr>
      <w:rFonts w:ascii="Calibri" w:hAnsi="Calibri"/>
      <w:b/>
      <w:bCs/>
    </w:rPr>
  </w:style>
  <w:style w:customStyle="1" w:styleId="xl122" w:type="paragraph">
    <w:name w:val="xl122"/>
    <w:basedOn w:val="Normal"/>
    <w:rsid w:val="008673DC"/>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23" w:type="paragraph">
    <w:name w:val="xl123"/>
    <w:basedOn w:val="Normal"/>
    <w:rsid w:val="008673DC"/>
    <w:pPr>
      <w:shd w:color="FFFF00" w:fill="FFFF00" w:val="clear"/>
      <w:spacing w:after="100" w:afterAutospacing="1" w:before="100" w:beforeAutospacing="1"/>
      <w:jc w:val="center"/>
      <w:textAlignment w:val="center"/>
    </w:pPr>
    <w:rPr>
      <w:rFonts w:ascii="Calibri" w:hAnsi="Calibri"/>
      <w:b/>
      <w:bCs/>
      <w:color w:val="000000"/>
    </w:rPr>
  </w:style>
  <w:style w:customStyle="1" w:styleId="xl124" w:type="paragraph">
    <w:name w:val="xl124"/>
    <w:basedOn w:val="Normal"/>
    <w:rsid w:val="008673DC"/>
    <w:pPr>
      <w:pBdr>
        <w:top w:color="000000" w:space="0" w:sz="8" w:val="single"/>
        <w:lef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25" w:type="paragraph">
    <w:name w:val="xl125"/>
    <w:basedOn w:val="Normal"/>
    <w:rsid w:val="008673DC"/>
    <w:pPr>
      <w:pBdr>
        <w:top w:color="auto" w:space="0" w:sz="8" w:val="single"/>
        <w:lef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26" w:type="paragraph">
    <w:name w:val="xl126"/>
    <w:basedOn w:val="Normal"/>
    <w:rsid w:val="008673DC"/>
    <w:pPr>
      <w:pBdr>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27" w:type="paragraph">
    <w:name w:val="xl127"/>
    <w:basedOn w:val="Normal"/>
    <w:rsid w:val="008673DC"/>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128" w:type="paragraph">
    <w:name w:val="xl128"/>
    <w:basedOn w:val="Normal"/>
    <w:rsid w:val="008673DC"/>
    <w:pPr>
      <w:pBdr>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29" w:type="paragraph">
    <w:name w:val="xl129"/>
    <w:basedOn w:val="Normal"/>
    <w:rsid w:val="008673DC"/>
    <w:pPr>
      <w:pBdr>
        <w:left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30" w:type="paragraph">
    <w:name w:val="xl130"/>
    <w:basedOn w:val="Normal"/>
    <w:rsid w:val="008673DC"/>
    <w:pPr>
      <w:pBdr>
        <w:left w:color="000000" w:space="0" w:sz="8" w:val="single"/>
        <w:right w:color="000000" w:space="0" w:sz="8" w:val="single"/>
      </w:pBdr>
      <w:spacing w:after="100" w:afterAutospacing="1" w:before="100" w:beforeAutospacing="1"/>
      <w:textAlignment w:val="center"/>
    </w:pPr>
    <w:rPr>
      <w:rFonts w:ascii="Calibri" w:hAnsi="Calibri"/>
    </w:rPr>
  </w:style>
  <w:style w:customStyle="1" w:styleId="xl131" w:type="paragraph">
    <w:name w:val="xl131"/>
    <w:basedOn w:val="Normal"/>
    <w:rsid w:val="008673DC"/>
    <w:pPr>
      <w:pBdr>
        <w:left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32" w:type="paragraph">
    <w:name w:val="xl132"/>
    <w:basedOn w:val="Normal"/>
    <w:rsid w:val="008673DC"/>
    <w:pPr>
      <w:pBdr>
        <w:left w:color="000000" w:space="0" w:sz="8" w:val="single"/>
      </w:pBdr>
      <w:spacing w:after="100" w:afterAutospacing="1" w:before="100" w:beforeAutospacing="1"/>
      <w:jc w:val="center"/>
      <w:textAlignment w:val="center"/>
    </w:pPr>
    <w:rPr>
      <w:rFonts w:ascii="Calibri" w:hAnsi="Calibri"/>
    </w:rPr>
  </w:style>
  <w:style w:customStyle="1" w:styleId="xl133" w:type="paragraph">
    <w:name w:val="xl133"/>
    <w:basedOn w:val="Normal"/>
    <w:rsid w:val="008673DC"/>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34" w:type="paragraph">
    <w:name w:val="xl134"/>
    <w:basedOn w:val="Normal"/>
    <w:rsid w:val="008673DC"/>
    <w:pPr>
      <w:pBdr>
        <w:top w:color="auto" w:space="0" w:sz="8" w:val="single"/>
        <w:left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35" w:type="paragraph">
    <w:name w:val="xl135"/>
    <w:basedOn w:val="Normal"/>
    <w:rsid w:val="008673DC"/>
    <w:pPr>
      <w:pBdr>
        <w:top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36" w:type="paragraph">
    <w:name w:val="xl136"/>
    <w:basedOn w:val="Normal"/>
    <w:rsid w:val="008673DC"/>
    <w:pPr>
      <w:pBdr>
        <w:top w:color="auto" w:space="0" w:sz="8" w:val="single"/>
        <w:left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37" w:type="paragraph">
    <w:name w:val="xl137"/>
    <w:basedOn w:val="Normal"/>
    <w:rsid w:val="008673DC"/>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38" w:type="paragraph">
    <w:name w:val="xl138"/>
    <w:basedOn w:val="Normal"/>
    <w:rsid w:val="008673DC"/>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39" w:type="paragraph">
    <w:name w:val="xl139"/>
    <w:basedOn w:val="Normal"/>
    <w:rsid w:val="008673DC"/>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40" w:type="paragraph">
    <w:name w:val="xl140"/>
    <w:basedOn w:val="Normal"/>
    <w:rsid w:val="008673DC"/>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1" w:type="paragraph">
    <w:name w:val="xl141"/>
    <w:basedOn w:val="Normal"/>
    <w:rsid w:val="008673DC"/>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2" w:type="paragraph">
    <w:name w:val="xl142"/>
    <w:basedOn w:val="Normal"/>
    <w:rsid w:val="008673DC"/>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3" w:type="paragraph">
    <w:name w:val="xl143"/>
    <w:basedOn w:val="Normal"/>
    <w:rsid w:val="008673DC"/>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4" w:type="paragraph">
    <w:name w:val="xl144"/>
    <w:basedOn w:val="Normal"/>
    <w:rsid w:val="008673DC"/>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45" w:type="paragraph">
    <w:name w:val="xl145"/>
    <w:basedOn w:val="Normal"/>
    <w:rsid w:val="008673DC"/>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46" w:type="paragraph">
    <w:name w:val="xl146"/>
    <w:basedOn w:val="Normal"/>
    <w:rsid w:val="008673DC"/>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47" w:type="paragraph">
    <w:name w:val="xl147"/>
    <w:basedOn w:val="Normal"/>
    <w:rsid w:val="008673DC"/>
    <w:pPr>
      <w:pBdr>
        <w:top w:color="auto" w:space="0" w:sz="8" w:val="single"/>
        <w:left w:color="auto" w:space="0" w:sz="8" w:val="single"/>
        <w:bottom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8" w:type="paragraph">
    <w:name w:val="xl148"/>
    <w:basedOn w:val="Normal"/>
    <w:rsid w:val="008673DC"/>
    <w:pPr>
      <w:pBdr>
        <w:top w:color="auto" w:space="0" w:sz="8" w:val="single"/>
        <w:bottom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9" w:type="paragraph">
    <w:name w:val="xl149"/>
    <w:basedOn w:val="Normal"/>
    <w:rsid w:val="008673DC"/>
    <w:pPr>
      <w:pBdr>
        <w:top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50" w:type="paragraph">
    <w:name w:val="xl150"/>
    <w:basedOn w:val="Normal"/>
    <w:rsid w:val="008673DC"/>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51" w:type="paragraph">
    <w:name w:val="xl151"/>
    <w:basedOn w:val="Normal"/>
    <w:rsid w:val="008673DC"/>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52" w:type="paragraph">
    <w:name w:val="xl152"/>
    <w:basedOn w:val="Normal"/>
    <w:rsid w:val="008673DC"/>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53" w:type="paragraph">
    <w:name w:val="xl153"/>
    <w:basedOn w:val="Normal"/>
    <w:rsid w:val="008673DC"/>
    <w:pPr>
      <w:pBdr>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54" w:type="paragraph">
    <w:name w:val="xl154"/>
    <w:basedOn w:val="Normal"/>
    <w:rsid w:val="008673DC"/>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5" w:type="paragraph">
    <w:name w:val="xl155"/>
    <w:basedOn w:val="Normal"/>
    <w:rsid w:val="008673DC"/>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6" w:type="paragraph">
    <w:name w:val="xl156"/>
    <w:basedOn w:val="Normal"/>
    <w:rsid w:val="008673DC"/>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7" w:type="paragraph">
    <w:name w:val="xl157"/>
    <w:basedOn w:val="Normal"/>
    <w:rsid w:val="008673DC"/>
    <w:pPr>
      <w:pBdr>
        <w:left w:color="000000"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8" w:type="paragraph">
    <w:name w:val="xl158"/>
    <w:basedOn w:val="Normal"/>
    <w:rsid w:val="008673DC"/>
    <w:pPr>
      <w:shd w:color="000000" w:fill="FCD5B4" w:val="clear"/>
      <w:spacing w:after="100" w:afterAutospacing="1" w:before="100" w:beforeAutospacing="1"/>
      <w:jc w:val="center"/>
      <w:textAlignment w:val="center"/>
    </w:pPr>
    <w:rPr>
      <w:rFonts w:ascii="Calibri" w:hAnsi="Calibri"/>
      <w:b/>
      <w:bCs/>
      <w:i/>
      <w:iCs/>
    </w:rPr>
  </w:style>
  <w:style w:customStyle="1" w:styleId="xl159" w:type="paragraph">
    <w:name w:val="xl159"/>
    <w:basedOn w:val="Normal"/>
    <w:rsid w:val="008673DC"/>
    <w:pPr>
      <w:pBdr>
        <w:right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0" w:type="paragraph">
    <w:name w:val="xl160"/>
    <w:basedOn w:val="Normal"/>
    <w:rsid w:val="008673DC"/>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1" w:type="paragraph">
    <w:name w:val="xl161"/>
    <w:basedOn w:val="Normal"/>
    <w:rsid w:val="008673DC"/>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2" w:type="paragraph">
    <w:name w:val="xl162"/>
    <w:basedOn w:val="Normal"/>
    <w:rsid w:val="008673DC"/>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3" w:type="paragraph">
    <w:name w:val="xl163"/>
    <w:basedOn w:val="Normal"/>
    <w:rsid w:val="008673DC"/>
    <w:pPr>
      <w:pBdr>
        <w:top w:color="auto" w:space="0" w:sz="8" w:val="single"/>
        <w:left w:color="auto" w:space="0" w:sz="8" w:val="single"/>
        <w:bottom w:color="auto" w:space="0" w:sz="8" w:val="single"/>
      </w:pBdr>
      <w:shd w:color="000000" w:fill="FCD5B4" w:val="clear"/>
      <w:spacing w:after="100" w:afterAutospacing="1" w:before="100" w:beforeAutospacing="1"/>
      <w:jc w:val="center"/>
    </w:pPr>
    <w:rPr>
      <w:rFonts w:ascii="Calibri" w:hAnsi="Calibri"/>
      <w:b/>
      <w:bCs/>
      <w:i/>
      <w:iCs/>
    </w:rPr>
  </w:style>
  <w:style w:customStyle="1" w:styleId="xl164" w:type="paragraph">
    <w:name w:val="xl164"/>
    <w:basedOn w:val="Normal"/>
    <w:rsid w:val="008673DC"/>
    <w:pPr>
      <w:pBdr>
        <w:top w:color="auto" w:space="0" w:sz="8" w:val="single"/>
        <w:bottom w:color="auto" w:space="0" w:sz="8" w:val="single"/>
      </w:pBdr>
      <w:shd w:color="000000" w:fill="FCD5B4" w:val="clear"/>
      <w:spacing w:after="100" w:afterAutospacing="1" w:before="100" w:beforeAutospacing="1"/>
      <w:jc w:val="center"/>
    </w:pPr>
    <w:rPr>
      <w:rFonts w:ascii="Calibri" w:hAnsi="Calibri"/>
      <w:b/>
      <w:bCs/>
      <w:i/>
      <w:iCs/>
    </w:rPr>
  </w:style>
  <w:style w:customStyle="1" w:styleId="xl165" w:type="paragraph">
    <w:name w:val="xl165"/>
    <w:basedOn w:val="Normal"/>
    <w:rsid w:val="008673DC"/>
    <w:pPr>
      <w:pBdr>
        <w:top w:color="auto" w:space="0" w:sz="8" w:val="single"/>
        <w:bottom w:color="auto" w:space="0" w:sz="8" w:val="single"/>
        <w:right w:color="auto" w:space="0" w:sz="8" w:val="single"/>
      </w:pBdr>
      <w:shd w:color="000000" w:fill="FCD5B4" w:val="clear"/>
      <w:spacing w:after="100" w:afterAutospacing="1" w:before="100" w:beforeAutospacing="1"/>
      <w:jc w:val="center"/>
    </w:pPr>
    <w:rPr>
      <w:rFonts w:ascii="Calibri" w:hAnsi="Calibri"/>
      <w:b/>
      <w:bCs/>
      <w:i/>
      <w:iCs/>
    </w:rPr>
  </w:style>
  <w:style w:customStyle="1" w:styleId="StrongEmphasis" w:type="character">
    <w:name w:val="Strong Emphasis"/>
    <w:rsid w:val="008673DC"/>
    <w:rPr>
      <w:rFonts w:cs="Times New Roman"/>
      <w:b/>
      <w:bCs/>
    </w:rPr>
  </w:style>
  <w:style w:styleId="Brojstranice" w:type="character">
    <w:name w:val="page number"/>
    <w:uiPriority w:val="99"/>
    <w:rsid w:val="008673DC"/>
    <w:rPr>
      <w:rFonts w:cs="Times New Roman"/>
    </w:rPr>
  </w:style>
  <w:style w:styleId="Referencakomentara" w:type="character">
    <w:name w:val="annotation reference"/>
    <w:rsid w:val="008673DC"/>
    <w:rPr>
      <w:rFonts w:cs="Times New Roman"/>
      <w:sz w:val="18"/>
      <w:szCs w:val="18"/>
    </w:rPr>
  </w:style>
  <w:style w:customStyle="1" w:styleId="CommentTextChar" w:type="character">
    <w:name w:val="Comment Text Char"/>
    <w:rsid w:val="008673DC"/>
    <w:rPr>
      <w:rFonts w:ascii="Garamond" w:cs="Times New Roman" w:hAnsi="Garamond"/>
    </w:rPr>
  </w:style>
  <w:style w:customStyle="1" w:styleId="CommentSubjectChar" w:type="character">
    <w:name w:val="Comment Subject Char"/>
    <w:rsid w:val="008673DC"/>
    <w:rPr>
      <w:rFonts w:ascii="Garamond" w:cs="Times New Roman" w:hAnsi="Garamond"/>
      <w:b/>
      <w:bCs/>
      <w:sz w:val="20"/>
      <w:szCs w:val="20"/>
    </w:rPr>
  </w:style>
  <w:style w:customStyle="1" w:styleId="ListLabel1" w:type="character">
    <w:name w:val="ListLabel 1"/>
    <w:uiPriority w:val="99"/>
    <w:rsid w:val="008673DC"/>
    <w:rPr>
      <w:rFonts w:cs="Times New Roman"/>
    </w:rPr>
  </w:style>
  <w:style w:customStyle="1" w:styleId="ListLabel2" w:type="character">
    <w:name w:val="ListLabel 2"/>
    <w:uiPriority w:val="99"/>
    <w:rsid w:val="008673DC"/>
    <w:rPr>
      <w:rFonts w:cs="Times New Roman"/>
      <w:b w:val="0"/>
      <w:i w:val="0"/>
    </w:rPr>
  </w:style>
  <w:style w:customStyle="1" w:styleId="ListLabel3" w:type="character">
    <w:name w:val="ListLabel 3"/>
    <w:uiPriority w:val="99"/>
    <w:rsid w:val="008673DC"/>
    <w:rPr>
      <w:rFonts w:cs="Times New Roman"/>
      <w:i w:val="0"/>
      <w:iCs w:val="0"/>
      <w:sz w:val="20"/>
      <w:szCs w:val="20"/>
    </w:rPr>
  </w:style>
  <w:style w:customStyle="1" w:styleId="ListLabel4" w:type="character">
    <w:name w:val="ListLabel 4"/>
    <w:rsid w:val="008673DC"/>
    <w:rPr>
      <w:sz w:val="22"/>
    </w:rPr>
  </w:style>
  <w:style w:customStyle="1" w:styleId="ListLabel5" w:type="character">
    <w:name w:val="ListLabel 5"/>
    <w:rsid w:val="008673DC"/>
    <w:rPr>
      <w:rFonts w:eastAsia="MS ??"/>
    </w:rPr>
  </w:style>
  <w:style w:customStyle="1" w:styleId="ListLabel6" w:type="character">
    <w:name w:val="ListLabel 6"/>
    <w:rsid w:val="008673DC"/>
    <w:rPr>
      <w:b w:val="0"/>
      <w:i w:val="0"/>
    </w:rPr>
  </w:style>
  <w:style w:customStyle="1" w:styleId="ListLabel7" w:type="character">
    <w:name w:val="ListLabel 7"/>
    <w:rsid w:val="008673DC"/>
    <w:rPr>
      <w:rFonts w:cs="Verdana"/>
    </w:rPr>
  </w:style>
  <w:style w:customStyle="1" w:styleId="ListLabel8" w:type="character">
    <w:name w:val="ListLabel 8"/>
    <w:rsid w:val="008673DC"/>
    <w:rPr>
      <w:rFonts w:cs="Courier New"/>
    </w:rPr>
  </w:style>
  <w:style w:customStyle="1" w:styleId="ListLabel9" w:type="character">
    <w:name w:val="ListLabel 9"/>
    <w:rsid w:val="008673DC"/>
    <w:rPr>
      <w:rFonts w:cs="Wingdings"/>
    </w:rPr>
  </w:style>
  <w:style w:customStyle="1" w:styleId="ListLabel10" w:type="character">
    <w:name w:val="ListLabel 10"/>
    <w:rsid w:val="008673DC"/>
    <w:rPr>
      <w:rFonts w:cs="Symbol"/>
    </w:rPr>
  </w:style>
  <w:style w:customStyle="1" w:styleId="ListLabel11" w:type="character">
    <w:name w:val="ListLabel 11"/>
    <w:rsid w:val="008673DC"/>
    <w:rPr>
      <w:b w:val="0"/>
      <w:i w:val="0"/>
    </w:rPr>
  </w:style>
  <w:style w:customStyle="1" w:styleId="ListLabel12" w:type="character">
    <w:name w:val="ListLabel 12"/>
    <w:rsid w:val="008673DC"/>
    <w:rPr>
      <w:rFonts w:cs="Verdana"/>
    </w:rPr>
  </w:style>
  <w:style w:customStyle="1" w:styleId="ListLabel13" w:type="character">
    <w:name w:val="ListLabel 13"/>
    <w:rsid w:val="008673DC"/>
    <w:rPr>
      <w:rFonts w:cs="Courier New"/>
    </w:rPr>
  </w:style>
  <w:style w:customStyle="1" w:styleId="ListLabel14" w:type="character">
    <w:name w:val="ListLabel 14"/>
    <w:rsid w:val="008673DC"/>
    <w:rPr>
      <w:rFonts w:cs="Wingdings"/>
    </w:rPr>
  </w:style>
  <w:style w:customStyle="1" w:styleId="ListLabel15" w:type="character">
    <w:name w:val="ListLabel 15"/>
    <w:rsid w:val="008673DC"/>
    <w:rPr>
      <w:rFonts w:cs="Symbol"/>
    </w:rPr>
  </w:style>
  <w:style w:customStyle="1" w:styleId="ListLabel16" w:type="character">
    <w:name w:val="ListLabel 16"/>
    <w:rsid w:val="008673DC"/>
    <w:rPr>
      <w:b w:val="0"/>
      <w:i w:val="0"/>
    </w:rPr>
  </w:style>
  <w:style w:customStyle="1" w:styleId="ListLabel17" w:type="character">
    <w:name w:val="ListLabel 17"/>
    <w:rsid w:val="008673DC"/>
    <w:rPr>
      <w:rFonts w:cs="Verdana"/>
    </w:rPr>
  </w:style>
  <w:style w:customStyle="1" w:styleId="ListLabel18" w:type="character">
    <w:name w:val="ListLabel 18"/>
    <w:rsid w:val="008673DC"/>
    <w:rPr>
      <w:rFonts w:cs="Courier New"/>
    </w:rPr>
  </w:style>
  <w:style w:customStyle="1" w:styleId="ListLabel19" w:type="character">
    <w:name w:val="ListLabel 19"/>
    <w:rsid w:val="008673DC"/>
    <w:rPr>
      <w:rFonts w:cs="Wingdings"/>
    </w:rPr>
  </w:style>
  <w:style w:customStyle="1" w:styleId="ListLabel20" w:type="character">
    <w:name w:val="ListLabel 20"/>
    <w:rsid w:val="008673DC"/>
    <w:rPr>
      <w:rFonts w:cs="Symbol"/>
    </w:rPr>
  </w:style>
  <w:style w:customStyle="1" w:styleId="ListLabel21" w:type="character">
    <w:name w:val="ListLabel 21"/>
    <w:rsid w:val="008673DC"/>
    <w:rPr>
      <w:b w:val="0"/>
      <w:i w:val="0"/>
    </w:rPr>
  </w:style>
  <w:style w:customStyle="1" w:styleId="ListLabel22" w:type="character">
    <w:name w:val="ListLabel 22"/>
    <w:rsid w:val="008673DC"/>
    <w:rPr>
      <w:rFonts w:cs="Verdana"/>
    </w:rPr>
  </w:style>
  <w:style w:customStyle="1" w:styleId="ListLabel23" w:type="character">
    <w:name w:val="ListLabel 23"/>
    <w:rsid w:val="008673DC"/>
    <w:rPr>
      <w:rFonts w:cs="Courier New"/>
    </w:rPr>
  </w:style>
  <w:style w:customStyle="1" w:styleId="ListLabel24" w:type="character">
    <w:name w:val="ListLabel 24"/>
    <w:rsid w:val="008673DC"/>
    <w:rPr>
      <w:rFonts w:cs="Wingdings"/>
    </w:rPr>
  </w:style>
  <w:style w:customStyle="1" w:styleId="ListLabel25" w:type="character">
    <w:name w:val="ListLabel 25"/>
    <w:rsid w:val="008673DC"/>
    <w:rPr>
      <w:rFonts w:cs="Symbol"/>
    </w:rPr>
  </w:style>
  <w:style w:customStyle="1" w:styleId="ListLabel26" w:type="character">
    <w:name w:val="ListLabel 26"/>
    <w:rsid w:val="008673DC"/>
    <w:rPr>
      <w:b w:val="0"/>
      <w:i w:val="0"/>
    </w:rPr>
  </w:style>
  <w:style w:customStyle="1" w:styleId="ListLabel27" w:type="character">
    <w:name w:val="ListLabel 27"/>
    <w:rsid w:val="008673DC"/>
    <w:rPr>
      <w:rFonts w:cs="Verdana"/>
    </w:rPr>
  </w:style>
  <w:style w:customStyle="1" w:styleId="ListLabel28" w:type="character">
    <w:name w:val="ListLabel 28"/>
    <w:rsid w:val="008673DC"/>
    <w:rPr>
      <w:rFonts w:cs="Courier New"/>
    </w:rPr>
  </w:style>
  <w:style w:customStyle="1" w:styleId="ListLabel29" w:type="character">
    <w:name w:val="ListLabel 29"/>
    <w:rsid w:val="008673DC"/>
    <w:rPr>
      <w:rFonts w:cs="Wingdings"/>
    </w:rPr>
  </w:style>
  <w:style w:customStyle="1" w:styleId="ListLabel30" w:type="character">
    <w:name w:val="ListLabel 30"/>
    <w:rsid w:val="008673DC"/>
    <w:rPr>
      <w:rFonts w:cs="Symbol"/>
    </w:rPr>
  </w:style>
  <w:style w:customStyle="1" w:styleId="Heading" w:type="paragraph">
    <w:name w:val="Heading"/>
    <w:basedOn w:val="Normal"/>
    <w:next w:val="Textbody"/>
    <w:uiPriority w:val="99"/>
    <w:rsid w:val="008673DC"/>
    <w:pPr>
      <w:keepNext/>
      <w:tabs>
        <w:tab w:pos="720" w:val="left"/>
      </w:tabs>
      <w:suppressAutoHyphens/>
      <w:spacing w:after="120" w:before="240" w:line="276" w:lineRule="auto"/>
    </w:pPr>
    <w:rPr>
      <w:rFonts w:ascii="Liberation Sans" w:cs="Lohit Hindi" w:eastAsia="Droid Sans Fallback" w:hAnsi="Liberation Sans"/>
      <w:color w:val="00000A"/>
      <w:sz w:val="28"/>
      <w:szCs w:val="28"/>
      <w:lang w:eastAsia="en-US" w:val="en-US"/>
    </w:rPr>
  </w:style>
  <w:style w:customStyle="1" w:styleId="Textbody" w:type="paragraph">
    <w:name w:val="Text body"/>
    <w:basedOn w:val="Normal"/>
    <w:rsid w:val="008673DC"/>
    <w:pPr>
      <w:tabs>
        <w:tab w:pos="720" w:val="left"/>
      </w:tabs>
      <w:suppressAutoHyphens/>
      <w:spacing w:after="120" w:line="276" w:lineRule="auto"/>
    </w:pPr>
    <w:rPr>
      <w:rFonts w:ascii="Arial" w:cs="Arial" w:eastAsia="MS ??" w:hAnsi="Arial"/>
      <w:color w:val="00000A"/>
      <w:lang w:eastAsia="en-US" w:val="en-US"/>
    </w:rPr>
  </w:style>
  <w:style w:styleId="Popis" w:type="paragraph">
    <w:name w:val="List"/>
    <w:basedOn w:val="Textbody"/>
    <w:uiPriority w:val="99"/>
    <w:rsid w:val="008673DC"/>
    <w:rPr>
      <w:rFonts w:cs="Lohit Hindi"/>
    </w:rPr>
  </w:style>
  <w:style w:styleId="Opisslike" w:type="paragraph">
    <w:name w:val="caption"/>
    <w:basedOn w:val="Normal"/>
    <w:qFormat/>
    <w:rsid w:val="008673DC"/>
    <w:pPr>
      <w:suppressLineNumbers/>
      <w:tabs>
        <w:tab w:pos="720" w:val="left"/>
      </w:tabs>
      <w:suppressAutoHyphens/>
      <w:spacing w:after="120" w:before="120" w:line="276" w:lineRule="auto"/>
    </w:pPr>
    <w:rPr>
      <w:rFonts w:ascii="Arial" w:cs="Lohit Hindi" w:eastAsia="MS ??" w:hAnsi="Arial"/>
      <w:i/>
      <w:iCs/>
      <w:color w:val="00000A"/>
      <w:lang w:eastAsia="en-US" w:val="en-US"/>
    </w:rPr>
  </w:style>
  <w:style w:customStyle="1" w:styleId="Index" w:type="paragraph">
    <w:name w:val="Index"/>
    <w:basedOn w:val="Normal"/>
    <w:uiPriority w:val="99"/>
    <w:rsid w:val="008673DC"/>
    <w:pPr>
      <w:suppressLineNumbers/>
      <w:tabs>
        <w:tab w:pos="720" w:val="left"/>
      </w:tabs>
      <w:suppressAutoHyphens/>
      <w:spacing w:after="200" w:line="276" w:lineRule="auto"/>
    </w:pPr>
    <w:rPr>
      <w:rFonts w:ascii="Arial" w:cs="Lohit Hindi" w:eastAsia="MS ??" w:hAnsi="Arial"/>
      <w:color w:val="00000A"/>
      <w:lang w:eastAsia="en-US" w:val="en-US"/>
    </w:rPr>
  </w:style>
  <w:style w:styleId="Tekstkomentara" w:type="paragraph">
    <w:name w:val="annotation text"/>
    <w:basedOn w:val="Normal"/>
    <w:link w:val="TekstkomentaraChar"/>
    <w:rsid w:val="008673DC"/>
    <w:pPr>
      <w:tabs>
        <w:tab w:pos="720" w:val="left"/>
      </w:tabs>
      <w:suppressAutoHyphens/>
      <w:spacing w:after="200" w:line="276" w:lineRule="auto"/>
    </w:pPr>
    <w:rPr>
      <w:rFonts w:ascii="Arial" w:cs="Arial" w:eastAsia="MS ??" w:hAnsi="Arial"/>
      <w:color w:val="00000A"/>
      <w:lang w:eastAsia="en-US" w:val="en-US"/>
    </w:rPr>
  </w:style>
  <w:style w:customStyle="1" w:styleId="TekstkomentaraChar" w:type="character">
    <w:name w:val="Tekst komentara Char"/>
    <w:link w:val="Tekstkomentara"/>
    <w:rsid w:val="008673DC"/>
    <w:rPr>
      <w:rFonts w:ascii="Arial" w:cs="Arial" w:eastAsia="MS ??" w:hAnsi="Arial"/>
      <w:color w:val="00000A"/>
      <w:sz w:val="24"/>
      <w:szCs w:val="24"/>
      <w:lang w:eastAsia="en-US" w:val="en-US"/>
    </w:rPr>
  </w:style>
  <w:style w:styleId="Predmetkomentara" w:type="paragraph">
    <w:name w:val="annotation subject"/>
    <w:basedOn w:val="Tekstkomentara"/>
    <w:link w:val="PredmetkomentaraChar"/>
    <w:uiPriority w:val="99"/>
    <w:rsid w:val="008673DC"/>
    <w:rPr>
      <w:b/>
      <w:bCs/>
      <w:sz w:val="20"/>
      <w:szCs w:val="20"/>
    </w:rPr>
  </w:style>
  <w:style w:customStyle="1" w:styleId="PredmetkomentaraChar" w:type="character">
    <w:name w:val="Predmet komentara Char"/>
    <w:link w:val="Predmetkomentara"/>
    <w:uiPriority w:val="99"/>
    <w:rsid w:val="008673DC"/>
    <w:rPr>
      <w:rFonts w:ascii="Arial" w:cs="Arial" w:eastAsia="MS ??" w:hAnsi="Arial"/>
      <w:b/>
      <w:bCs/>
      <w:color w:val="00000A"/>
      <w:sz w:val="24"/>
      <w:szCs w:val="24"/>
      <w:lang w:eastAsia="en-US" w:val="en-US"/>
    </w:rPr>
  </w:style>
  <w:style w:styleId="Revizija" w:type="paragraph">
    <w:name w:val="Revision"/>
    <w:uiPriority w:val="99"/>
    <w:rsid w:val="008673DC"/>
    <w:pPr>
      <w:tabs>
        <w:tab w:pos="720" w:val="left"/>
      </w:tabs>
      <w:suppressAutoHyphens/>
      <w:spacing w:after="200" w:line="276" w:lineRule="auto"/>
    </w:pPr>
    <w:rPr>
      <w:rFonts w:ascii="Garamond" w:eastAsia="MS ??" w:hAnsi="Garamond"/>
      <w:color w:val="00000A"/>
      <w:sz w:val="28"/>
      <w:szCs w:val="24"/>
      <w:lang w:eastAsia="en-US" w:val="en-US"/>
    </w:rPr>
  </w:style>
  <w:style w:customStyle="1" w:styleId="ObinitekstChar" w:type="character">
    <w:name w:val="Obični tekst Char"/>
    <w:link w:val="Obinitekst"/>
    <w:uiPriority w:val="99"/>
    <w:semiHidden/>
    <w:rsid w:val="008673DC"/>
    <w:rPr>
      <w:rFonts w:ascii="Consolas" w:hAnsi="Consolas"/>
      <w:sz w:val="21"/>
      <w:szCs w:val="21"/>
    </w:rPr>
  </w:style>
  <w:style w:styleId="Obinitekst" w:type="paragraph">
    <w:name w:val="Plain Text"/>
    <w:basedOn w:val="Normal"/>
    <w:link w:val="ObinitekstChar"/>
    <w:uiPriority w:val="99"/>
    <w:semiHidden/>
    <w:unhideWhenUsed/>
    <w:rsid w:val="008673DC"/>
    <w:rPr>
      <w:rFonts w:ascii="Consolas" w:eastAsia="Calibri" w:hAnsi="Consolas"/>
      <w:sz w:val="21"/>
      <w:szCs w:val="21"/>
    </w:rPr>
  </w:style>
  <w:style w:customStyle="1" w:styleId="ObinitekstChar1" w:type="character">
    <w:name w:val="Obični tekst Char1"/>
    <w:uiPriority w:val="99"/>
    <w:semiHidden/>
    <w:rsid w:val="008673DC"/>
    <w:rPr>
      <w:rFonts w:ascii="Courier New" w:cs="Courier New" w:eastAsia="Times New Roman" w:hAnsi="Courier New"/>
    </w:rPr>
  </w:style>
  <w:style w:customStyle="1" w:styleId="Standard" w:type="paragraph">
    <w:name w:val="Standard"/>
    <w:basedOn w:val="Normal"/>
    <w:rsid w:val="008673DC"/>
    <w:pPr>
      <w:widowControl w:val="0"/>
      <w:suppressAutoHyphens/>
    </w:pPr>
    <w:rPr>
      <w:rFonts w:ascii="Liberation Serif" w:cs="Lohit Hindi" w:eastAsia="WenQuanYi Micro Hei" w:hAnsi="Liberation Serif"/>
      <w:color w:val="000000"/>
      <w:kern w:val="2"/>
      <w:lang w:bidi="hi-IN" w:eastAsia="zh-CN"/>
    </w:rPr>
  </w:style>
  <w:style w:styleId="SlijeenaHiperveza" w:type="character">
    <w:name w:val="FollowedHyperlink"/>
    <w:uiPriority w:val="99"/>
    <w:unhideWhenUsed/>
    <w:rsid w:val="008673DC"/>
    <w:rPr>
      <w:color w:val="954F72"/>
      <w:u w:val="single"/>
    </w:rPr>
  </w:style>
  <w:style w:customStyle="1" w:styleId="xl65" w:type="paragraph">
    <w:name w:val="xl65"/>
    <w:basedOn w:val="Normal"/>
    <w:rsid w:val="0081695D"/>
    <w:pPr>
      <w:spacing w:after="100" w:afterAutospacing="1" w:before="100" w:beforeAutospacing="1"/>
      <w:jc w:val="center"/>
      <w:textAlignment w:val="center"/>
    </w:pPr>
    <w:rPr>
      <w:sz w:val="20"/>
      <w:szCs w:val="20"/>
    </w:rPr>
  </w:style>
  <w:style w:customStyle="1" w:styleId="xl66" w:type="paragraph">
    <w:name w:val="xl66"/>
    <w:basedOn w:val="Normal"/>
    <w:rsid w:val="0081695D"/>
    <w:pPr>
      <w:pBdr>
        <w:left w:color="auto" w:space="0" w:sz="8" w:val="single"/>
        <w:bottom w:color="auto" w:space="0" w:sz="8" w:val="single"/>
        <w:right w:color="auto" w:space="0" w:sz="8" w:val="single"/>
      </w:pBdr>
      <w:spacing w:after="100" w:afterAutospacing="1" w:before="100" w:beforeAutospacing="1"/>
      <w:jc w:val="center"/>
      <w:textAlignment w:val="center"/>
    </w:pPr>
    <w:rPr>
      <w:b/>
      <w:bCs/>
      <w:color w:val="000000"/>
      <w:sz w:val="18"/>
      <w:szCs w:val="18"/>
    </w:rPr>
  </w:style>
  <w:style w:customStyle="1" w:styleId="xl67" w:type="paragraph">
    <w:name w:val="xl67"/>
    <w:basedOn w:val="Normal"/>
    <w:rsid w:val="0081695D"/>
    <w:pPr>
      <w:pBdr>
        <w:bottom w:color="auto" w:space="0" w:sz="8" w:val="single"/>
        <w:right w:color="auto" w:space="0" w:sz="8" w:val="single"/>
      </w:pBdr>
      <w:spacing w:after="100" w:afterAutospacing="1" w:before="100" w:beforeAutospacing="1"/>
      <w:jc w:val="center"/>
      <w:textAlignment w:val="center"/>
    </w:pPr>
    <w:rPr>
      <w:color w:val="000000"/>
      <w:sz w:val="18"/>
      <w:szCs w:val="18"/>
    </w:rPr>
  </w:style>
  <w:style w:customStyle="1" w:styleId="xl68" w:type="paragraph">
    <w:name w:val="xl68"/>
    <w:basedOn w:val="Normal"/>
    <w:rsid w:val="0081695D"/>
    <w:pPr>
      <w:pBdr>
        <w:bottom w:color="auto" w:space="0" w:sz="8" w:val="single"/>
        <w:right w:color="auto" w:space="0" w:sz="8" w:val="single"/>
      </w:pBdr>
      <w:spacing w:after="100" w:afterAutospacing="1" w:before="100" w:beforeAutospacing="1"/>
      <w:jc w:val="center"/>
      <w:textAlignment w:val="center"/>
    </w:pPr>
    <w:rPr>
      <w:color w:val="000000"/>
      <w:sz w:val="18"/>
      <w:szCs w:val="18"/>
    </w:rPr>
  </w:style>
  <w:style w:customStyle="1" w:styleId="xl69" w:type="paragraph">
    <w:name w:val="xl69"/>
    <w:basedOn w:val="Normal"/>
    <w:rsid w:val="0081695D"/>
    <w:pPr>
      <w:pBdr>
        <w:bottom w:color="auto" w:space="0" w:sz="8" w:val="single"/>
        <w:right w:color="auto" w:space="0" w:sz="8" w:val="single"/>
      </w:pBdr>
      <w:spacing w:after="100" w:afterAutospacing="1" w:before="100" w:beforeAutospacing="1"/>
      <w:jc w:val="center"/>
      <w:textAlignment w:val="center"/>
    </w:pPr>
    <w:rPr>
      <w:color w:val="000000"/>
      <w:sz w:val="18"/>
      <w:szCs w:val="18"/>
    </w:rPr>
  </w:style>
  <w:style w:customStyle="1" w:styleId="Naslov1Char" w:type="character">
    <w:name w:val="Naslov 1 Char"/>
    <w:link w:val="Naslov1"/>
    <w:uiPriority w:val="99"/>
    <w:rsid w:val="00544D86"/>
    <w:rPr>
      <w:rFonts w:ascii="Arial" w:eastAsia="Arial Unicode MS" w:hAnsi="Arial"/>
      <w:b/>
      <w:bCs/>
      <w:color w:val="365F91"/>
      <w:kern w:val="2"/>
      <w:sz w:val="28"/>
      <w:szCs w:val="28"/>
      <w:lang w:eastAsia="x-none" w:val="en-US"/>
    </w:rPr>
  </w:style>
  <w:style w:customStyle="1" w:styleId="Naslov2Char" w:type="character">
    <w:name w:val="Naslov 2 Char"/>
    <w:link w:val="Naslov2"/>
    <w:rsid w:val="00544D86"/>
    <w:rPr>
      <w:rFonts w:ascii="Times New Roman" w:eastAsia="Arial Unicode MS" w:hAnsi="Times New Roman"/>
      <w:b/>
      <w:i/>
      <w:sz w:val="28"/>
      <w:u w:val="single"/>
      <w:lang w:eastAsia="en-US" w:val="x-none"/>
    </w:rPr>
  </w:style>
  <w:style w:customStyle="1" w:styleId="Naslov3Char" w:type="character">
    <w:name w:val="Naslov 3 Char"/>
    <w:link w:val="Naslov3"/>
    <w:uiPriority w:val="99"/>
    <w:rsid w:val="00544D86"/>
    <w:rPr>
      <w:rFonts w:ascii="Times New Roman" w:eastAsia="Arial Unicode MS" w:hAnsi="Times New Roman"/>
      <w:b/>
      <w:sz w:val="28"/>
      <w:lang w:eastAsia="en-US" w:val="x-none"/>
    </w:rPr>
  </w:style>
  <w:style w:customStyle="1" w:styleId="Naslov4Char" w:type="character">
    <w:name w:val="Naslov 4 Char"/>
    <w:link w:val="Naslov4"/>
    <w:semiHidden/>
    <w:rsid w:val="00544D86"/>
    <w:rPr>
      <w:rFonts w:ascii="Times New Roman" w:eastAsia="Arial Unicode MS" w:hAnsi="Times New Roman"/>
      <w:sz w:val="44"/>
      <w:lang w:eastAsia="en-US" w:val="x-none"/>
    </w:rPr>
  </w:style>
  <w:style w:customStyle="1" w:styleId="Naslov5Char" w:type="character">
    <w:name w:val="Naslov 5 Char"/>
    <w:link w:val="Naslov5"/>
    <w:semiHidden/>
    <w:rsid w:val="00544D86"/>
    <w:rPr>
      <w:rFonts w:ascii="Times New Roman" w:eastAsia="Arial Unicode MS" w:hAnsi="Times New Roman"/>
      <w:b/>
      <w:sz w:val="22"/>
      <w:lang w:eastAsia="en-US" w:val="x-none"/>
    </w:rPr>
  </w:style>
  <w:style w:customStyle="1" w:styleId="Naslov6Char" w:type="character">
    <w:name w:val="Naslov 6 Char"/>
    <w:link w:val="Naslov6"/>
    <w:semiHidden/>
    <w:rsid w:val="00544D86"/>
    <w:rPr>
      <w:rFonts w:ascii="Times New Roman" w:eastAsia="Arial Unicode MS" w:hAnsi="Times New Roman"/>
      <w:b/>
      <w:bCs/>
      <w:sz w:val="24"/>
      <w:lang w:eastAsia="en-US" w:val="x-none"/>
    </w:rPr>
  </w:style>
  <w:style w:customStyle="1" w:styleId="Naslov7Char" w:type="character">
    <w:name w:val="Naslov 7 Char"/>
    <w:link w:val="Naslov7"/>
    <w:uiPriority w:val="99"/>
    <w:semiHidden/>
    <w:rsid w:val="00544D86"/>
    <w:rPr>
      <w:rFonts w:ascii="Times New Roman" w:eastAsia="Times New Roman" w:hAnsi="Times New Roman"/>
      <w:b/>
      <w:sz w:val="22"/>
      <w:lang w:eastAsia="en-US" w:val="x-none"/>
    </w:rPr>
  </w:style>
  <w:style w:customStyle="1" w:styleId="Naslov8Char" w:type="character">
    <w:name w:val="Naslov 8 Char"/>
    <w:link w:val="Naslov8"/>
    <w:uiPriority w:val="99"/>
    <w:semiHidden/>
    <w:rsid w:val="00544D86"/>
    <w:rPr>
      <w:rFonts w:ascii="Times New Roman" w:eastAsia="Times New Roman" w:hAnsi="Times New Roman"/>
      <w:b/>
      <w:bCs/>
      <w:color w:val="000080"/>
      <w:lang w:eastAsia="en-US" w:val="x-none"/>
    </w:rPr>
  </w:style>
  <w:style w:customStyle="1" w:styleId="Naslov9Char" w:type="character">
    <w:name w:val="Naslov 9 Char"/>
    <w:link w:val="Naslov9"/>
    <w:uiPriority w:val="99"/>
    <w:semiHidden/>
    <w:rsid w:val="00544D86"/>
    <w:rPr>
      <w:rFonts w:ascii="Times New Roman" w:eastAsia="Times New Roman" w:hAnsi="Times New Roman"/>
      <w:b/>
      <w:sz w:val="24"/>
      <w:lang w:eastAsia="en-US" w:val="x-none"/>
    </w:rPr>
  </w:style>
  <w:style w:styleId="Podnaslov" w:type="paragraph">
    <w:name w:val="Subtitle"/>
    <w:basedOn w:val="Normal"/>
    <w:next w:val="Normal"/>
    <w:link w:val="PodnaslovChar"/>
    <w:qFormat/>
    <w:rsid w:val="00544D86"/>
    <w:pPr>
      <w:numPr>
        <w:ilvl w:val="1"/>
      </w:numPr>
      <w:suppressAutoHyphens/>
      <w:spacing w:after="200" w:line="276" w:lineRule="auto"/>
    </w:pPr>
    <w:rPr>
      <w:rFonts w:ascii="Cambria" w:hAnsi="Cambria"/>
      <w:i/>
      <w:iCs/>
      <w:color w:val="4F81BD"/>
      <w:spacing w:val="15"/>
      <w:kern w:val="2"/>
      <w:lang w:eastAsia="x-none" w:val="en-US"/>
    </w:rPr>
  </w:style>
  <w:style w:customStyle="1" w:styleId="PodnaslovChar" w:type="character">
    <w:name w:val="Podnaslov Char"/>
    <w:link w:val="Podnaslov"/>
    <w:rsid w:val="00544D86"/>
    <w:rPr>
      <w:rFonts w:ascii="Cambria" w:eastAsia="Times New Roman" w:hAnsi="Cambria"/>
      <w:i/>
      <w:iCs/>
      <w:color w:val="4F81BD"/>
      <w:spacing w:val="15"/>
      <w:kern w:val="2"/>
      <w:sz w:val="24"/>
      <w:szCs w:val="24"/>
      <w:lang w:eastAsia="x-none" w:val="en-US"/>
    </w:rPr>
  </w:style>
  <w:style w:styleId="Naslov" w:type="paragraph">
    <w:name w:val="Title"/>
    <w:basedOn w:val="Normal"/>
    <w:next w:val="Podnaslov"/>
    <w:link w:val="NaslovChar1"/>
    <w:qFormat/>
    <w:rsid w:val="00544D86"/>
    <w:pPr>
      <w:pBdr>
        <w:bottom w:color="808080" w:space="4" w:sz="8" w:val="single"/>
      </w:pBdr>
      <w:suppressAutoHyphens/>
      <w:spacing w:after="300" w:line="100" w:lineRule="atLeast"/>
      <w:contextualSpacing/>
      <w:jc w:val="center"/>
    </w:pPr>
    <w:rPr>
      <w:rFonts w:ascii="Arial" w:eastAsia="Arial Unicode MS" w:hAnsi="Arial"/>
      <w:b/>
      <w:bCs/>
      <w:color w:val="17365D"/>
      <w:spacing w:val="5"/>
      <w:kern w:val="2"/>
      <w:sz w:val="52"/>
      <w:szCs w:val="52"/>
      <w:lang w:eastAsia="x-none" w:val="en-US"/>
    </w:rPr>
  </w:style>
  <w:style w:customStyle="1" w:styleId="NaslovChar" w:type="character">
    <w:name w:val="Naslov Char"/>
    <w:rsid w:val="00544D86"/>
    <w:rPr>
      <w:rFonts w:ascii="Cambria" w:cs="Times New Roman" w:eastAsia="Times New Roman" w:hAnsi="Cambria"/>
      <w:b/>
      <w:bCs/>
      <w:kern w:val="28"/>
      <w:sz w:val="32"/>
      <w:szCs w:val="32"/>
    </w:rPr>
  </w:style>
  <w:style w:customStyle="1" w:styleId="NaslovChar1" w:type="character">
    <w:name w:val="Naslov Char1"/>
    <w:link w:val="Naslov"/>
    <w:locked/>
    <w:rsid w:val="00544D86"/>
    <w:rPr>
      <w:rFonts w:ascii="Arial" w:eastAsia="Arial Unicode MS" w:hAnsi="Arial"/>
      <w:b/>
      <w:bCs/>
      <w:color w:val="17365D"/>
      <w:spacing w:val="5"/>
      <w:kern w:val="2"/>
      <w:sz w:val="52"/>
      <w:szCs w:val="52"/>
      <w:lang w:eastAsia="x-none" w:val="en-US"/>
    </w:rPr>
  </w:style>
  <w:style w:customStyle="1" w:styleId="Naglaencitat1" w:type="paragraph">
    <w:name w:val="Naglašen citat1"/>
    <w:basedOn w:val="Normal"/>
    <w:rsid w:val="00544D86"/>
    <w:pPr>
      <w:pBdr>
        <w:bottom w:color="808080" w:space="4" w:sz="4" w:val="single"/>
      </w:pBdr>
      <w:suppressAutoHyphens/>
      <w:spacing w:after="280" w:before="200" w:line="276" w:lineRule="auto"/>
      <w:ind w:left="936" w:right="936"/>
    </w:pPr>
    <w:rPr>
      <w:rFonts w:ascii="Arial" w:cs="Arial" w:eastAsia="Arial Unicode MS" w:hAnsi="Arial"/>
      <w:b/>
      <w:bCs/>
      <w:i/>
      <w:iCs/>
      <w:color w:val="4F81BD"/>
      <w:kern w:val="2"/>
      <w:sz w:val="22"/>
      <w:szCs w:val="22"/>
      <w:lang w:eastAsia="en-US" w:val="en-US"/>
    </w:rPr>
  </w:style>
  <w:style w:customStyle="1" w:styleId="NaglaencitatChar" w:type="character">
    <w:name w:val="Naglašen citat Char"/>
    <w:rsid w:val="00544D86"/>
    <w:rPr>
      <w:b/>
      <w:bCs/>
      <w:i/>
      <w:iCs/>
      <w:color w:val="4F81BD"/>
    </w:rPr>
  </w:style>
  <w:style w:customStyle="1" w:styleId="ZaglavljeChar1" w:type="character">
    <w:name w:val="Zaglavlje Char1"/>
    <w:uiPriority w:val="99"/>
    <w:semiHidden/>
    <w:locked/>
    <w:rsid w:val="00544D86"/>
    <w:rPr>
      <w:rFonts w:ascii="Arial" w:cs="Arial" w:eastAsia="Arial Unicode MS" w:hAnsi="Arial"/>
      <w:kern w:val="2"/>
      <w:lang w:val="en-US"/>
    </w:rPr>
  </w:style>
  <w:style w:customStyle="1" w:styleId="PodnojeChar1" w:type="character">
    <w:name w:val="Podnožje Char1"/>
    <w:uiPriority w:val="99"/>
    <w:semiHidden/>
    <w:locked/>
    <w:rsid w:val="00544D86"/>
    <w:rPr>
      <w:rFonts w:ascii="Arial" w:cs="Arial" w:eastAsia="Arial Unicode MS" w:hAnsi="Arial"/>
      <w:kern w:val="2"/>
      <w:lang w:val="en-US"/>
    </w:rPr>
  </w:style>
  <w:style w:styleId="Sadraj1" w:type="paragraph">
    <w:name w:val="toc 1"/>
    <w:basedOn w:val="Normal"/>
    <w:next w:val="Normal"/>
    <w:autoRedefine/>
    <w:semiHidden/>
    <w:unhideWhenUsed/>
    <w:rsid w:val="00544D86"/>
    <w:pPr>
      <w:tabs>
        <w:tab w:pos="9062" w:val="right"/>
      </w:tabs>
      <w:overflowPunct w:val="0"/>
      <w:autoSpaceDE w:val="0"/>
      <w:autoSpaceDN w:val="0"/>
      <w:adjustRightInd w:val="0"/>
      <w:spacing w:after="120" w:before="120"/>
      <w:ind w:hanging="540" w:left="540"/>
    </w:pPr>
    <w:rPr>
      <w:b/>
      <w:sz w:val="22"/>
      <w:szCs w:val="20"/>
      <w:lang w:eastAsia="en-US"/>
    </w:rPr>
  </w:style>
  <w:style w:customStyle="1" w:styleId="UvuenotijelotekstaChar" w:type="character">
    <w:name w:val="Uvučeno tijelo teksta Char"/>
    <w:link w:val="Uvuenotijeloteksta"/>
    <w:uiPriority w:val="99"/>
    <w:semiHidden/>
    <w:rsid w:val="00544D86"/>
    <w:rPr>
      <w:rFonts w:ascii="Times New Roman" w:eastAsia="Times New Roman" w:hAnsi="Times New Roman"/>
      <w:color w:val="FF0000"/>
      <w:sz w:val="24"/>
    </w:rPr>
  </w:style>
  <w:style w:styleId="Uvuenotijeloteksta" w:type="paragraph">
    <w:name w:val="Body Text Indent"/>
    <w:basedOn w:val="Normal"/>
    <w:link w:val="UvuenotijelotekstaChar"/>
    <w:semiHidden/>
    <w:unhideWhenUsed/>
    <w:rsid w:val="00544D86"/>
    <w:pPr>
      <w:overflowPunct w:val="0"/>
      <w:autoSpaceDE w:val="0"/>
      <w:autoSpaceDN w:val="0"/>
      <w:adjustRightInd w:val="0"/>
      <w:ind w:firstLine="720"/>
      <w:jc w:val="both"/>
    </w:pPr>
    <w:rPr>
      <w:color w:val="FF0000"/>
      <w:szCs w:val="20"/>
    </w:rPr>
  </w:style>
  <w:style w:customStyle="1" w:styleId="UvuenotijelotekstaChar1" w:type="character">
    <w:name w:val="Uvučeno tijelo teksta Char1"/>
    <w:uiPriority w:val="99"/>
    <w:semiHidden/>
    <w:rsid w:val="00544D86"/>
    <w:rPr>
      <w:rFonts w:ascii="Times New Roman" w:eastAsia="Times New Roman" w:hAnsi="Times New Roman"/>
      <w:sz w:val="24"/>
      <w:szCs w:val="24"/>
    </w:rPr>
  </w:style>
  <w:style w:customStyle="1" w:styleId="Tijeloteksta2Char" w:type="character">
    <w:name w:val="Tijelo teksta 2 Char"/>
    <w:link w:val="Tijeloteksta2"/>
    <w:uiPriority w:val="99"/>
    <w:rsid w:val="00544D86"/>
    <w:rPr>
      <w:rFonts w:ascii="Times New Roman" w:eastAsia="Times New Roman" w:hAnsi="Times New Roman"/>
      <w:sz w:val="24"/>
    </w:rPr>
  </w:style>
  <w:style w:styleId="Tijeloteksta2" w:type="paragraph">
    <w:name w:val="Body Text 2"/>
    <w:basedOn w:val="Normal"/>
    <w:link w:val="Tijeloteksta2Char"/>
    <w:uiPriority w:val="99"/>
    <w:unhideWhenUsed/>
    <w:rsid w:val="00544D86"/>
    <w:pPr>
      <w:overflowPunct w:val="0"/>
      <w:autoSpaceDE w:val="0"/>
      <w:autoSpaceDN w:val="0"/>
      <w:adjustRightInd w:val="0"/>
      <w:ind w:firstLine="720"/>
      <w:jc w:val="both"/>
    </w:pPr>
    <w:rPr>
      <w:szCs w:val="20"/>
    </w:rPr>
  </w:style>
  <w:style w:customStyle="1" w:styleId="Tijeloteksta2Char1" w:type="character">
    <w:name w:val="Tijelo teksta 2 Char1"/>
    <w:uiPriority w:val="99"/>
    <w:semiHidden/>
    <w:rsid w:val="00544D86"/>
    <w:rPr>
      <w:rFonts w:ascii="Times New Roman" w:eastAsia="Times New Roman" w:hAnsi="Times New Roman"/>
      <w:sz w:val="24"/>
      <w:szCs w:val="24"/>
    </w:rPr>
  </w:style>
  <w:style w:customStyle="1" w:styleId="Tijeloteksta3Char" w:type="character">
    <w:name w:val="Tijelo teksta 3 Char"/>
    <w:link w:val="Tijeloteksta3"/>
    <w:uiPriority w:val="99"/>
    <w:semiHidden/>
    <w:rsid w:val="00544D86"/>
    <w:rPr>
      <w:rFonts w:ascii="Times New Roman" w:eastAsia="Times New Roman" w:hAnsi="Times New Roman"/>
      <w:sz w:val="24"/>
    </w:rPr>
  </w:style>
  <w:style w:styleId="Tijeloteksta3" w:type="paragraph">
    <w:name w:val="Body Text 3"/>
    <w:basedOn w:val="Normal"/>
    <w:link w:val="Tijeloteksta3Char"/>
    <w:uiPriority w:val="99"/>
    <w:semiHidden/>
    <w:unhideWhenUsed/>
    <w:rsid w:val="00544D86"/>
    <w:pPr>
      <w:overflowPunct w:val="0"/>
      <w:autoSpaceDE w:val="0"/>
      <w:autoSpaceDN w:val="0"/>
      <w:adjustRightInd w:val="0"/>
      <w:ind w:right="-199"/>
      <w:jc w:val="both"/>
    </w:pPr>
    <w:rPr>
      <w:szCs w:val="20"/>
    </w:rPr>
  </w:style>
  <w:style w:customStyle="1" w:styleId="Tijeloteksta3Char1" w:type="character">
    <w:name w:val="Tijelo teksta 3 Char1"/>
    <w:uiPriority w:val="99"/>
    <w:semiHidden/>
    <w:rsid w:val="00544D86"/>
    <w:rPr>
      <w:rFonts w:ascii="Times New Roman" w:eastAsia="Times New Roman" w:hAnsi="Times New Roman"/>
      <w:sz w:val="16"/>
      <w:szCs w:val="16"/>
    </w:rPr>
  </w:style>
  <w:style w:customStyle="1" w:styleId="PredmetkomentaraChar1" w:type="character">
    <w:name w:val="Predmet komentara Char1"/>
    <w:uiPriority w:val="99"/>
    <w:semiHidden/>
    <w:rsid w:val="00544D86"/>
    <w:rPr>
      <w:rFonts w:ascii="Times New Roman" w:eastAsia="Times New Roman" w:hAnsi="Times New Roman"/>
      <w:b/>
      <w:bCs/>
    </w:rPr>
  </w:style>
  <w:style w:customStyle="1" w:styleId="TekstbaloniaChar1" w:type="character">
    <w:name w:val="Tekst balončića Char1"/>
    <w:uiPriority w:val="99"/>
    <w:semiHidden/>
    <w:rsid w:val="00544D86"/>
    <w:rPr>
      <w:rFonts w:ascii="Tahoma" w:cs="Tahoma" w:hAnsi="Tahoma"/>
      <w:sz w:val="16"/>
      <w:szCs w:val="16"/>
      <w:lang w:eastAsia="ar-SA"/>
    </w:rPr>
  </w:style>
  <w:style w:customStyle="1" w:styleId="Absatz-Standardschriftart" w:type="character">
    <w:name w:val="Absatz-Standardschriftart"/>
    <w:rsid w:val="00544D86"/>
  </w:style>
  <w:style w:customStyle="1" w:styleId="z-vrhobrascaChar" w:type="character">
    <w:name w:val="z-vrh obrasca Char"/>
    <w:link w:val="z-vrhobrasca"/>
    <w:uiPriority w:val="99"/>
    <w:semiHidden/>
    <w:rsid w:val="00544D86"/>
    <w:rPr>
      <w:rFonts w:ascii="Arial" w:cs="Arial" w:hAnsi="Arial"/>
      <w:vanish/>
      <w:sz w:val="16"/>
      <w:szCs w:val="16"/>
      <w:lang w:eastAsia="ar-SA"/>
    </w:rPr>
  </w:style>
  <w:style w:styleId="z-vrhobrasca" w:type="paragraph">
    <w:name w:val="HTML Top of Form"/>
    <w:basedOn w:val="Normal"/>
    <w:next w:val="Normal"/>
    <w:link w:val="z-vrhobrascaChar"/>
    <w:hidden/>
    <w:uiPriority w:val="99"/>
    <w:semiHidden/>
    <w:unhideWhenUsed/>
    <w:rsid w:val="00544D86"/>
    <w:pPr>
      <w:pBdr>
        <w:bottom w:color="auto" w:space="1" w:sz="6" w:val="single"/>
      </w:pBdr>
      <w:suppressAutoHyphens/>
      <w:spacing w:line="276" w:lineRule="auto"/>
      <w:jc w:val="center"/>
    </w:pPr>
    <w:rPr>
      <w:rFonts w:ascii="Arial" w:cs="Arial" w:eastAsia="Calibri" w:hAnsi="Arial"/>
      <w:vanish/>
      <w:sz w:val="16"/>
      <w:szCs w:val="16"/>
      <w:lang w:eastAsia="ar-SA"/>
    </w:rPr>
  </w:style>
  <w:style w:customStyle="1" w:styleId="z-vrhobrascaChar1" w:type="character">
    <w:name w:val="z-vrh obrasca Char1"/>
    <w:uiPriority w:val="99"/>
    <w:semiHidden/>
    <w:rsid w:val="00544D86"/>
    <w:rPr>
      <w:rFonts w:ascii="Arial" w:cs="Arial" w:eastAsia="Times New Roman" w:hAnsi="Arial"/>
      <w:vanish/>
      <w:sz w:val="16"/>
      <w:szCs w:val="16"/>
    </w:rPr>
  </w:style>
  <w:style w:customStyle="1" w:styleId="z-dnoobrascaChar" w:type="character">
    <w:name w:val="z-dno obrasca Char"/>
    <w:link w:val="z-dnoobrasca"/>
    <w:uiPriority w:val="99"/>
    <w:semiHidden/>
    <w:rsid w:val="00544D86"/>
    <w:rPr>
      <w:rFonts w:ascii="Arial" w:cs="Arial" w:hAnsi="Arial"/>
      <w:vanish/>
      <w:sz w:val="16"/>
      <w:szCs w:val="16"/>
      <w:lang w:eastAsia="ar-SA"/>
    </w:rPr>
  </w:style>
  <w:style w:styleId="z-dnoobrasca" w:type="paragraph">
    <w:name w:val="HTML Bottom of Form"/>
    <w:basedOn w:val="Normal"/>
    <w:next w:val="Normal"/>
    <w:link w:val="z-dnoobrascaChar"/>
    <w:hidden/>
    <w:uiPriority w:val="99"/>
    <w:semiHidden/>
    <w:unhideWhenUsed/>
    <w:rsid w:val="00544D86"/>
    <w:pPr>
      <w:pBdr>
        <w:top w:color="auto" w:space="1" w:sz="6" w:val="single"/>
      </w:pBdr>
      <w:suppressAutoHyphens/>
      <w:spacing w:line="276" w:lineRule="auto"/>
      <w:jc w:val="center"/>
    </w:pPr>
    <w:rPr>
      <w:rFonts w:ascii="Arial" w:cs="Arial" w:eastAsia="Calibri" w:hAnsi="Arial"/>
      <w:vanish/>
      <w:sz w:val="16"/>
      <w:szCs w:val="16"/>
      <w:lang w:eastAsia="ar-SA"/>
    </w:rPr>
  </w:style>
  <w:style w:customStyle="1" w:styleId="z-dnoobrascaChar1" w:type="character">
    <w:name w:val="z-dno obrasca Char1"/>
    <w:uiPriority w:val="99"/>
    <w:semiHidden/>
    <w:rsid w:val="00544D86"/>
    <w:rPr>
      <w:rFonts w:ascii="Arial" w:cs="Arial" w:eastAsia="Times New Roman" w:hAnsi="Arial"/>
      <w:vanish/>
      <w:sz w:val="16"/>
      <w:szCs w:val="16"/>
    </w:rPr>
  </w:style>
  <w:style w:customStyle="1" w:styleId="Normal10pt" w:type="paragraph">
    <w:name w:val="Normal + 10 pt"/>
    <w:basedOn w:val="Normal"/>
    <w:rsid w:val="001D783B"/>
    <w:pPr>
      <w:numPr>
        <w:numId w:val="1"/>
      </w:numPr>
      <w:autoSpaceDE w:val="0"/>
      <w:autoSpaceDN w:val="0"/>
      <w:adjustRightInd w:val="0"/>
      <w:jc w:val="both"/>
    </w:pPr>
    <w:rPr>
      <w:sz w:val="20"/>
      <w:szCs w:val="20"/>
    </w:rPr>
  </w:style>
  <w:style w:customStyle="1" w:styleId="BalloonTextChar" w:type="character">
    <w:name w:val="Balloon Text Char"/>
    <w:semiHidden/>
    <w:rsid w:val="001D783B"/>
    <w:rPr>
      <w:rFonts w:ascii="Tahoma" w:cs="Tahoma" w:hAnsi="Tahoma"/>
      <w:sz w:val="16"/>
      <w:szCs w:val="16"/>
    </w:rPr>
  </w:style>
  <w:style w:customStyle="1" w:styleId="Tekstbalonia1" w:type="paragraph">
    <w:name w:val="Tekst balončića1"/>
    <w:basedOn w:val="Normal"/>
    <w:semiHidden/>
    <w:unhideWhenUsed/>
    <w:rsid w:val="001D783B"/>
    <w:rPr>
      <w:rFonts w:ascii="Tahoma" w:cs="Tahoma" w:eastAsia="Calibri" w:hAnsi="Tahoma"/>
      <w:sz w:val="16"/>
      <w:szCs w:val="16"/>
      <w:lang w:eastAsia="en-US"/>
    </w:rPr>
  </w:style>
  <w:style w:customStyle="1" w:styleId="Odlomakpopisa1" w:type="paragraph">
    <w:name w:val="Odlomak popisa1"/>
    <w:basedOn w:val="Normal"/>
    <w:qFormat/>
    <w:rsid w:val="001D783B"/>
    <w:pPr>
      <w:spacing w:after="200" w:line="276" w:lineRule="auto"/>
      <w:ind w:left="720"/>
      <w:contextualSpacing/>
    </w:pPr>
    <w:rPr>
      <w:rFonts w:ascii="Calibri" w:eastAsia="Calibri" w:hAnsi="Calibri"/>
      <w:sz w:val="22"/>
      <w:szCs w:val="22"/>
      <w:lang w:eastAsia="en-US"/>
    </w:rPr>
  </w:style>
  <w:style w:customStyle="1" w:styleId="HeaderChar" w:type="character">
    <w:name w:val="Header Char"/>
    <w:rsid w:val="001D783B"/>
  </w:style>
  <w:style w:customStyle="1" w:styleId="FooterChar" w:type="character">
    <w:name w:val="Footer Char"/>
    <w:rsid w:val="001D783B"/>
  </w:style>
  <w:style w:customStyle="1" w:styleId="CommentSubject" w:type="paragraph">
    <w:name w:val="Comment Subject"/>
    <w:basedOn w:val="Tekstkomentara"/>
    <w:next w:val="Tekstkomentara"/>
    <w:semiHidden/>
    <w:unhideWhenUsed/>
    <w:rsid w:val="001D783B"/>
    <w:pPr>
      <w:tabs>
        <w:tab w:pos="720" w:val="clear"/>
      </w:tabs>
      <w:suppressAutoHyphens w:val="0"/>
      <w:spacing w:line="240" w:lineRule="auto"/>
    </w:pPr>
    <w:rPr>
      <w:rFonts w:ascii="Calibri" w:cs="Times New Roman" w:eastAsia="Calibri" w:hAnsi="Calibri"/>
      <w:b/>
      <w:bCs/>
      <w:color w:val="auto"/>
      <w:sz w:val="20"/>
      <w:szCs w:val="20"/>
      <w:lang w:val="hr-HR"/>
    </w:rPr>
  </w:style>
  <w:style w:customStyle="1" w:styleId="Heading2Char" w:type="character">
    <w:name w:val="Heading 2 Char"/>
    <w:semiHidden/>
    <w:rsid w:val="001D783B"/>
    <w:rPr>
      <w:rFonts w:ascii="Cambria" w:cs="Times New Roman" w:eastAsia="Times New Roman" w:hAnsi="Cambria"/>
      <w:b/>
      <w:bCs/>
      <w:color w:val="4F81BD"/>
      <w:sz w:val="26"/>
      <w:szCs w:val="26"/>
    </w:rPr>
  </w:style>
  <w:style w:customStyle="1" w:styleId="Heading1Char" w:type="character">
    <w:name w:val="Heading 1 Char"/>
    <w:rsid w:val="001D783B"/>
    <w:rPr>
      <w:rFonts w:ascii="Cambria" w:cs="Times New Roman" w:eastAsia="Times New Roman" w:hAnsi="Cambria"/>
      <w:b/>
      <w:bCs/>
      <w:color w:val="365F91"/>
      <w:sz w:val="28"/>
      <w:szCs w:val="28"/>
    </w:rPr>
  </w:style>
  <w:style w:customStyle="1" w:styleId="Naslov11" w:type="paragraph">
    <w:name w:val="Naslov 11"/>
    <w:basedOn w:val="Normal"/>
    <w:next w:val="Normal"/>
    <w:qFormat/>
    <w:rsid w:val="001D783B"/>
    <w:pPr>
      <w:keepNext/>
      <w:keepLines/>
      <w:spacing w:before="480" w:line="276" w:lineRule="auto"/>
      <w:outlineLvl w:val="0"/>
    </w:pPr>
    <w:rPr>
      <w:rFonts w:ascii="Cambria" w:hAnsi="Cambria"/>
      <w:b/>
      <w:bCs/>
      <w:color w:val="365F91"/>
      <w:sz w:val="28"/>
      <w:szCs w:val="28"/>
      <w:lang w:eastAsia="en-US"/>
    </w:rPr>
  </w:style>
  <w:style w:customStyle="1" w:styleId="Naslov21" w:type="paragraph">
    <w:name w:val="Naslov 21"/>
    <w:basedOn w:val="Normal"/>
    <w:next w:val="Normal"/>
    <w:unhideWhenUsed/>
    <w:qFormat/>
    <w:rsid w:val="001D783B"/>
    <w:pPr>
      <w:keepNext/>
      <w:keepLines/>
      <w:spacing w:before="200" w:line="276" w:lineRule="auto"/>
      <w:outlineLvl w:val="1"/>
    </w:pPr>
    <w:rPr>
      <w:rFonts w:ascii="Cambria" w:hAnsi="Cambria"/>
      <w:b/>
      <w:bCs/>
      <w:color w:val="4F81BD"/>
      <w:sz w:val="26"/>
      <w:szCs w:val="26"/>
      <w:lang w:eastAsia="en-US"/>
    </w:rPr>
  </w:style>
  <w:style w:customStyle="1" w:styleId="Bezproreda2" w:type="paragraph">
    <w:name w:val="Bez proreda2"/>
    <w:qFormat/>
    <w:rsid w:val="001D783B"/>
    <w:rPr>
      <w:sz w:val="22"/>
      <w:szCs w:val="22"/>
      <w:lang w:eastAsia="en-US"/>
    </w:rPr>
  </w:style>
  <w:style w:customStyle="1" w:styleId="BezproredaChar" w:type="character">
    <w:name w:val="Bez proreda Char"/>
    <w:rsid w:val="001D783B"/>
    <w:rPr>
      <w:rFonts w:eastAsia="Times New Roman"/>
      <w:sz w:val="22"/>
      <w:szCs w:val="22"/>
      <w:lang w:bidi="ar-SA" w:eastAsia="hr-HR" w:val="hr-HR"/>
    </w:rPr>
  </w:style>
  <w:style w:customStyle="1" w:styleId="Hiperveza1" w:type="character">
    <w:name w:val="Hiperveza1"/>
    <w:unhideWhenUsed/>
    <w:rsid w:val="001D783B"/>
    <w:rPr>
      <w:color w:val="0000FF"/>
      <w:u w:val="single"/>
    </w:rPr>
  </w:style>
  <w:style w:styleId="Tekstfusnote" w:type="paragraph">
    <w:name w:val="footnote text"/>
    <w:basedOn w:val="Normal"/>
    <w:link w:val="TekstfusnoteChar"/>
    <w:semiHidden/>
    <w:unhideWhenUsed/>
    <w:rsid w:val="001D783B"/>
    <w:rPr>
      <w:rFonts w:ascii="Calibri" w:eastAsia="Calibri" w:hAnsi="Calibri"/>
      <w:sz w:val="20"/>
      <w:szCs w:val="20"/>
      <w:lang w:eastAsia="en-US"/>
    </w:rPr>
  </w:style>
  <w:style w:customStyle="1" w:styleId="TekstfusnoteChar" w:type="character">
    <w:name w:val="Tekst fusnote Char"/>
    <w:link w:val="Tekstfusnote"/>
    <w:semiHidden/>
    <w:rsid w:val="001D783B"/>
    <w:rPr>
      <w:lang w:eastAsia="en-US"/>
    </w:rPr>
  </w:style>
  <w:style w:customStyle="1" w:styleId="FootnoteTextChar" w:type="character">
    <w:name w:val="Footnote Text Char"/>
    <w:semiHidden/>
    <w:rsid w:val="001D783B"/>
    <w:rPr>
      <w:sz w:val="20"/>
      <w:szCs w:val="20"/>
    </w:rPr>
  </w:style>
  <w:style w:styleId="Sadraj2" w:type="paragraph">
    <w:name w:val="toc 2"/>
    <w:basedOn w:val="Normal"/>
    <w:next w:val="Normal"/>
    <w:autoRedefine/>
    <w:semiHidden/>
    <w:unhideWhenUsed/>
    <w:rsid w:val="001D783B"/>
    <w:pPr>
      <w:spacing w:after="100" w:line="276" w:lineRule="auto"/>
      <w:ind w:left="220"/>
    </w:pPr>
    <w:rPr>
      <w:rFonts w:ascii="Calibri" w:eastAsia="Calibri" w:hAnsi="Calibri"/>
      <w:sz w:val="22"/>
      <w:szCs w:val="22"/>
      <w:lang w:eastAsia="en-US"/>
    </w:rPr>
  </w:style>
  <w:style w:customStyle="1" w:styleId="Naslov2Char1" w:type="character">
    <w:name w:val="Naslov 2 Char1"/>
    <w:semiHidden/>
    <w:rsid w:val="001D783B"/>
    <w:rPr>
      <w:rFonts w:ascii="Cambria" w:cs="Times New Roman" w:eastAsia="Times New Roman" w:hAnsi="Cambria"/>
      <w:b/>
      <w:bCs/>
      <w:color w:val="4F81BD"/>
      <w:sz w:val="26"/>
      <w:szCs w:val="26"/>
    </w:rPr>
  </w:style>
  <w:style w:customStyle="1" w:styleId="DefaultParagraphFont1" w:type="character">
    <w:name w:val="Default Paragraph Font1"/>
    <w:uiPriority w:val="99"/>
    <w:rsid w:val="001D783B"/>
  </w:style>
  <w:style w:customStyle="1" w:styleId="Caption1" w:type="paragraph">
    <w:name w:val="Caption1"/>
    <w:basedOn w:val="Normal"/>
    <w:uiPriority w:val="99"/>
    <w:rsid w:val="001D783B"/>
    <w:pPr>
      <w:suppressLineNumbers/>
      <w:suppressAutoHyphens/>
      <w:spacing w:after="120" w:before="120" w:line="276" w:lineRule="auto"/>
    </w:pPr>
    <w:rPr>
      <w:rFonts w:cs="Mangal"/>
      <w:i/>
      <w:iCs/>
      <w:kern w:val="1"/>
      <w:lang w:eastAsia="ar-SA"/>
    </w:rPr>
  </w:style>
  <w:style w:customStyle="1" w:styleId="BalloonText1" w:type="paragraph">
    <w:name w:val="Balloon Text1"/>
    <w:basedOn w:val="Normal"/>
    <w:uiPriority w:val="99"/>
    <w:rsid w:val="001D783B"/>
    <w:pPr>
      <w:suppressAutoHyphens/>
      <w:spacing w:line="100" w:lineRule="atLeast"/>
    </w:pPr>
    <w:rPr>
      <w:rFonts w:ascii="Tahoma" w:cs="Tahoma" w:hAnsi="Tahoma"/>
      <w:kern w:val="1"/>
      <w:sz w:val="16"/>
      <w:szCs w:val="16"/>
      <w:lang w:eastAsia="ar-SA"/>
    </w:rPr>
  </w:style>
  <w:style w:customStyle="1" w:styleId="ListParagraph1" w:type="paragraph">
    <w:name w:val="List Paragraph1"/>
    <w:basedOn w:val="Normal"/>
    <w:uiPriority w:val="99"/>
    <w:rsid w:val="001D783B"/>
    <w:pPr>
      <w:suppressAutoHyphens/>
      <w:spacing w:after="200" w:line="276" w:lineRule="auto"/>
      <w:ind w:left="720"/>
    </w:pPr>
    <w:rPr>
      <w:rFonts w:cs="Calibri"/>
      <w:kern w:val="1"/>
      <w:sz w:val="22"/>
      <w:szCs w:val="22"/>
      <w:lang w:eastAsia="ar-SA"/>
    </w:rPr>
  </w:style>
  <w:style w:customStyle="1" w:styleId="TekstbaloniaChar2" w:type="character">
    <w:name w:val="Tekst balončića Char2"/>
    <w:uiPriority w:val="99"/>
    <w:semiHidden/>
    <w:locked/>
    <w:rsid w:val="001D783B"/>
    <w:rPr>
      <w:rFonts w:cs="Calibri"/>
      <w:kern w:val="1"/>
      <w:sz w:val="2"/>
      <w:lang w:bidi="ar-SA" w:eastAsia="ar-SA"/>
    </w:rPr>
  </w:style>
  <w:style w:customStyle="1" w:styleId="Srednjareetka21" w:type="paragraph">
    <w:name w:val="Srednja rešetka 21"/>
    <w:uiPriority w:val="99"/>
    <w:rsid w:val="001D783B"/>
    <w:pPr>
      <w:suppressAutoHyphens/>
    </w:pPr>
    <w:rPr>
      <w:rFonts w:ascii="Times New Roman" w:cs="Calibri" w:eastAsia="Times New Roman" w:hAnsi="Times New Roman"/>
      <w:kern w:val="1"/>
      <w:sz w:val="22"/>
      <w:szCs w:val="22"/>
      <w:lang w:eastAsia="ar-SA"/>
    </w:rPr>
  </w:style>
  <w:style w:styleId="Tekstrezerviranogmjesta" w:type="character">
    <w:name w:val="Placeholder Text"/>
    <w:basedOn w:val="Zadanifontodlomka"/>
    <w:uiPriority w:val="99"/>
    <w:semiHidden/>
    <w:rsid w:val="00C5179F"/>
    <w:rPr>
      <w:color w:val="808080"/>
      <w:bdr w:color="auto" w:space="0" w:sz="0" w:val="none"/>
      <w:shd w:color="auto" w:fill="auto" w:val="clear"/>
    </w:rPr>
  </w:style>
  <w:style w:customStyle="1" w:styleId="eSPISCCParagraphDefaultFont" w:type="character">
    <w:name w:val="eSPIS_CC_Paragraph Default Font"/>
    <w:basedOn w:val="Zadanifontodlomka"/>
    <w:rsid w:val="00C5179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5179F"/>
    <w:rPr>
      <w:b/>
      <w:bdr w:color="auto" w:space="0" w:sz="0" w:val="none"/>
      <w:shd w:color="auto" w:fill="FFFFCC" w:val="clear"/>
      <w:lang w:val="hr-HR"/>
    </w:rPr>
  </w:style>
  <w:style w:customStyle="1" w:styleId="PozadinaSvijetloCrvena" w:type="character">
    <w:name w:val="Pozadina_SvijetloCrvena"/>
    <w:basedOn w:val="eSPISCCParagraphDefaultFont"/>
    <w:rsid w:val="00C5179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5179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469845">
      <w:bodyDiv w:val="true"/>
      <w:marLeft w:val="0"/>
      <w:marRight w:val="0"/>
      <w:marTop w:val="0"/>
      <w:marBottom w:val="0"/>
      <w:divBdr>
        <w:top w:space="0" w:sz="0" w:color="auto" w:val="none"/>
        <w:left w:space="0" w:sz="0" w:color="auto" w:val="none"/>
        <w:bottom w:space="0" w:sz="0" w:color="auto" w:val="none"/>
        <w:right w:space="0" w:sz="0" w:color="auto" w:val="none"/>
      </w:divBdr>
    </w:div>
    <w:div w:id="196083809">
      <w:bodyDiv w:val="true"/>
      <w:marLeft w:val="0"/>
      <w:marRight w:val="0"/>
      <w:marTop w:val="0"/>
      <w:marBottom w:val="0"/>
      <w:divBdr>
        <w:top w:space="0" w:sz="0" w:color="auto" w:val="none"/>
        <w:left w:space="0" w:sz="0" w:color="auto" w:val="none"/>
        <w:bottom w:space="0" w:sz="0" w:color="auto" w:val="none"/>
        <w:right w:space="0" w:sz="0" w:color="auto" w:val="none"/>
      </w:divBdr>
    </w:div>
    <w:div w:id="276528189">
      <w:bodyDiv w:val="true"/>
      <w:marLeft w:val="0"/>
      <w:marRight w:val="0"/>
      <w:marTop w:val="0"/>
      <w:marBottom w:val="0"/>
      <w:divBdr>
        <w:top w:space="0" w:sz="0" w:color="auto" w:val="none"/>
        <w:left w:space="0" w:sz="0" w:color="auto" w:val="none"/>
        <w:bottom w:space="0" w:sz="0" w:color="auto" w:val="none"/>
        <w:right w:space="0" w:sz="0" w:color="auto" w:val="none"/>
      </w:divBdr>
    </w:div>
    <w:div w:id="702292773">
      <w:bodyDiv w:val="true"/>
      <w:marLeft w:val="0"/>
      <w:marRight w:val="0"/>
      <w:marTop w:val="0"/>
      <w:marBottom w:val="0"/>
      <w:divBdr>
        <w:top w:space="0" w:sz="0" w:color="auto" w:val="none"/>
        <w:left w:space="0" w:sz="0" w:color="auto" w:val="none"/>
        <w:bottom w:space="0" w:sz="0" w:color="auto" w:val="none"/>
        <w:right w:space="0" w:sz="0" w:color="auto" w:val="none"/>
      </w:divBdr>
    </w:div>
    <w:div w:id="740762137">
      <w:bodyDiv w:val="true"/>
      <w:marLeft w:val="0"/>
      <w:marRight w:val="0"/>
      <w:marTop w:val="0"/>
      <w:marBottom w:val="0"/>
      <w:divBdr>
        <w:top w:space="0" w:sz="0" w:color="auto" w:val="none"/>
        <w:left w:space="0" w:sz="0" w:color="auto" w:val="none"/>
        <w:bottom w:space="0" w:sz="0" w:color="auto" w:val="none"/>
        <w:right w:space="0" w:sz="0" w:color="auto" w:val="none"/>
      </w:divBdr>
    </w:div>
    <w:div w:id="770470446">
      <w:bodyDiv w:val="true"/>
      <w:marLeft w:val="0"/>
      <w:marRight w:val="0"/>
      <w:marTop w:val="0"/>
      <w:marBottom w:val="0"/>
      <w:divBdr>
        <w:top w:space="0" w:sz="0" w:color="auto" w:val="none"/>
        <w:left w:space="0" w:sz="0" w:color="auto" w:val="none"/>
        <w:bottom w:space="0" w:sz="0" w:color="auto" w:val="none"/>
        <w:right w:space="0" w:sz="0" w:color="auto" w:val="none"/>
      </w:divBdr>
    </w:div>
    <w:div w:id="792795815">
      <w:bodyDiv w:val="true"/>
      <w:marLeft w:val="0"/>
      <w:marRight w:val="0"/>
      <w:marTop w:val="0"/>
      <w:marBottom w:val="0"/>
      <w:divBdr>
        <w:top w:space="0" w:sz="0" w:color="auto" w:val="none"/>
        <w:left w:space="0" w:sz="0" w:color="auto" w:val="none"/>
        <w:bottom w:space="0" w:sz="0" w:color="auto" w:val="none"/>
        <w:right w:space="0" w:sz="0" w:color="auto" w:val="none"/>
      </w:divBdr>
    </w:div>
    <w:div w:id="812016348">
      <w:bodyDiv w:val="true"/>
      <w:marLeft w:val="0"/>
      <w:marRight w:val="0"/>
      <w:marTop w:val="0"/>
      <w:marBottom w:val="0"/>
      <w:divBdr>
        <w:top w:space="0" w:sz="0" w:color="auto" w:val="none"/>
        <w:left w:space="0" w:sz="0" w:color="auto" w:val="none"/>
        <w:bottom w:space="0" w:sz="0" w:color="auto" w:val="none"/>
        <w:right w:space="0" w:sz="0" w:color="auto" w:val="none"/>
      </w:divBdr>
    </w:div>
    <w:div w:id="1178275058">
      <w:bodyDiv w:val="true"/>
      <w:marLeft w:val="0"/>
      <w:marRight w:val="0"/>
      <w:marTop w:val="0"/>
      <w:marBottom w:val="0"/>
      <w:divBdr>
        <w:top w:space="0" w:sz="0" w:color="auto" w:val="none"/>
        <w:left w:space="0" w:sz="0" w:color="auto" w:val="none"/>
        <w:bottom w:space="0" w:sz="0" w:color="auto" w:val="none"/>
        <w:right w:space="0" w:sz="0" w:color="auto" w:val="none"/>
      </w:divBdr>
    </w:div>
    <w:div w:id="1236472703">
      <w:bodyDiv w:val="true"/>
      <w:marLeft w:val="0"/>
      <w:marRight w:val="0"/>
      <w:marTop w:val="0"/>
      <w:marBottom w:val="0"/>
      <w:divBdr>
        <w:top w:space="0" w:sz="0" w:color="auto" w:val="none"/>
        <w:left w:space="0" w:sz="0" w:color="auto" w:val="none"/>
        <w:bottom w:space="0" w:sz="0" w:color="auto" w:val="none"/>
        <w:right w:space="0" w:sz="0" w:color="auto" w:val="none"/>
      </w:divBdr>
    </w:div>
    <w:div w:id="1444958378">
      <w:bodyDiv w:val="true"/>
      <w:marLeft w:val="0"/>
      <w:marRight w:val="0"/>
      <w:marTop w:val="0"/>
      <w:marBottom w:val="0"/>
      <w:divBdr>
        <w:top w:space="0" w:sz="0" w:color="auto" w:val="none"/>
        <w:left w:space="0" w:sz="0" w:color="auto" w:val="none"/>
        <w:bottom w:space="0" w:sz="0" w:color="auto" w:val="none"/>
        <w:right w:space="0" w:sz="0" w:color="auto" w:val="none"/>
      </w:divBdr>
    </w:div>
    <w:div w:id="1524661790">
      <w:bodyDiv w:val="true"/>
      <w:marLeft w:val="0"/>
      <w:marRight w:val="0"/>
      <w:marTop w:val="0"/>
      <w:marBottom w:val="0"/>
      <w:divBdr>
        <w:top w:space="0" w:sz="0" w:color="auto" w:val="none"/>
        <w:left w:space="0" w:sz="0" w:color="auto" w:val="none"/>
        <w:bottom w:space="0" w:sz="0" w:color="auto" w:val="none"/>
        <w:right w:space="0" w:sz="0" w:color="auto" w:val="none"/>
      </w:divBdr>
    </w:div>
    <w:div w:id="1527400395">
      <w:bodyDiv w:val="true"/>
      <w:marLeft w:val="0"/>
      <w:marRight w:val="0"/>
      <w:marTop w:val="0"/>
      <w:marBottom w:val="0"/>
      <w:divBdr>
        <w:top w:space="0" w:sz="0" w:color="auto" w:val="none"/>
        <w:left w:space="0" w:sz="0" w:color="auto" w:val="none"/>
        <w:bottom w:space="0" w:sz="0" w:color="auto" w:val="none"/>
        <w:right w:space="0" w:sz="0" w:color="auto" w:val="none"/>
      </w:divBdr>
    </w:div>
    <w:div w:id="17460278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izvorni_sadrzaj>
    <derivirana_varijabla naziv="DomainObject.Predmet.Broj_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2013.</izvorni_sadrzaj>
    <derivirana_varijabla naziv="DomainObject.Predmet.DatumOsnivanja_1">10.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Stpn-135/2013</izvorni_sadrzaj>
    <derivirana_varijabla naziv="DomainObject.Predmet.OznakaBroj_1">Stpn-135/2013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HOTEL MEDENA dioničko društvo za hotelijersto i turizam</izvorni_sadrzaj>
    <derivirana_varijabla naziv="DomainObject.Predmet.StrankaFormated_1">  HOTEL MEDENA dioničko društvo za hotelijersto i turizam</derivirana_varijabla>
  </DomainObject.Predmet.StrankaFormated>
  <DomainObject.Predmet.StrankaFormatedOIB>
    <izvorni_sadrzaj>  HOTEL MEDENA dioničko društvo za hotelijersto i turizam, OIB 15293296133</izvorni_sadrzaj>
    <derivirana_varijabla naziv="DomainObject.Predmet.StrankaFormatedOIB_1">  HOTEL MEDENA dioničko društvo za hotelijersto i turizam, OIB 15293296133</derivirana_varijabla>
  </DomainObject.Predmet.StrankaFormatedOIB>
  <DomainObject.Predmet.StrankaFormatedWithAdress>
    <izvorni_sadrzaj> HOTEL MEDENA dioničko društvo za hotelijersto i turizam, Hrvatskih žrtava bb, 21220 Seget Donji</izvorni_sadrzaj>
    <derivirana_varijabla naziv="DomainObject.Predmet.StrankaFormatedWithAdress_1"> HOTEL MEDENA dioničko društvo za hotelijersto i turizam, Hrvatskih žrtava bb, 21220 Seget Donji</derivirana_varijabla>
  </DomainObject.Predmet.StrankaFormatedWithAdress>
  <DomainObject.Predmet.StrankaFormatedWithAdressOIB>
    <izvorni_sadrzaj> HOTEL MEDENA dioničko društvo za hotelijersto i turizam, OIB 15293296133, Hrvatskih žrtava bb, 21220 Seget Donji</izvorni_sadrzaj>
    <derivirana_varijabla naziv="DomainObject.Predmet.StrankaFormatedWithAdressOIB_1"> HOTEL MEDENA dioničko društvo za hotelijersto i turizam, OIB 15293296133, Hrvatskih žrtava bb, 21220 Seget Donji</derivirana_varijabla>
  </DomainObject.Predmet.StrankaFormatedWithAdressOIB>
  <DomainObject.Predmet.StrankaWithAdress>
    <izvorni_sadrzaj>HOTEL MEDENA dioničko društvo za hotelijersto i turizam Hrvatskih žrtava bb,21220 Seget Donji</izvorni_sadrzaj>
    <derivirana_varijabla naziv="DomainObject.Predmet.StrankaWithAdress_1">HOTEL MEDENA dioničko društvo za hotelijersto i turizam Hrvatskih žrtava bb,21220 Seget Donji</derivirana_varijabla>
  </DomainObject.Predmet.StrankaWithAdress>
  <DomainObject.Predmet.StrankaWithAdressOIB>
    <izvorni_sadrzaj>HOTEL MEDENA dioničko društvo za hotelijersto i turizam, OIB 15293296133, Hrvatskih žrtava bb,21220 Seget Donji</izvorni_sadrzaj>
    <derivirana_varijabla naziv="DomainObject.Predmet.StrankaWithAdressOIB_1">HOTEL MEDENA dioničko društvo za hotelijersto i turizam, OIB 15293296133, Hrvatskih žrtava bb,21220 Seget Donji</derivirana_varijabla>
  </DomainObject.Predmet.StrankaWithAdressOIB>
  <DomainObject.Predmet.StrankaNazivFormated>
    <izvorni_sadrzaj>HOTEL MEDENA dioničko društvo za hotelijersto i turizam</izvorni_sadrzaj>
    <derivirana_varijabla naziv="DomainObject.Predmet.StrankaNazivFormated_1">HOTEL MEDENA dioničko društvo za hotelijersto i turizam</derivirana_varijabla>
  </DomainObject.Predmet.StrankaNazivFormated>
  <DomainObject.Predmet.StrankaNazivFormatedOIB>
    <izvorni_sadrzaj>HOTEL MEDENA dioničko društvo za hotelijersto i turizam, OIB 15293296133</izvorni_sadrzaj>
    <derivirana_varijabla naziv="DomainObject.Predmet.StrankaNazivFormatedOIB_1">HOTEL MEDENA dioničko društvo za hotelijersto i turizam, OIB 15293296133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174652866.00</izvorni_sadrzaj>
    <derivirana_varijabla naziv="DomainObject.Predmet.TrenutnaVrijednost_1">174652866.00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HOTEL MEDENA dioničko društvo za hotelijersto i turizam</item>
    </izvorni_sadrzaj>
    <derivirana_varijabla naziv="DomainObject.Predmet.StrankaListFormated_1">
      <item>HOTEL MEDENA dioničko društvo za hotelijersto i turizam</item>
    </derivirana_varijabla>
  </DomainObject.Predmet.StrankaListFormated>
  <DomainObject.Predmet.StrankaListFormatedOIB>
    <izvorni_sadrzaj>
      <item>HOTEL MEDENA dioničko društvo za hotelijersto i turizam, OIB 15293296133</item>
    </izvorni_sadrzaj>
    <derivirana_varijabla naziv="DomainObject.Predmet.StrankaListFormatedOIB_1">
      <item>HOTEL MEDENA dioničko društvo za hotelijersto i turizam, OIB 15293296133</item>
    </derivirana_varijabla>
  </DomainObject.Predmet.StrankaListFormatedOIB>
  <DomainObject.Predmet.StrankaListFormatedWithAdress>
    <izvorni_sadrzaj>
      <item>HOTEL MEDENA dioničko društvo za hotelijersto i turizam, Hrvatskih žrtava bb, 21220 Seget Donji</item>
    </izvorni_sadrzaj>
    <derivirana_varijabla naziv="DomainObject.Predmet.StrankaListFormatedWithAdress_1">
      <item>HOTEL MEDENA dioničko društvo za hotelijersto i turizam, Hrvatskih žrtava bb, 21220 Seget Donji</item>
    </derivirana_varijabla>
  </DomainObject.Predmet.StrankaListFormatedWithAdress>
  <DomainObject.Predmet.StrankaListFormatedWithAdressOIB>
    <izvorni_sadrzaj>
      <item>HOTEL MEDENA dioničko društvo za hotelijersto i turizam, OIB 15293296133, Hrvatskih žrtava bb, 21220 Seget Donji</item>
    </izvorni_sadrzaj>
    <derivirana_varijabla naziv="DomainObject.Predmet.StrankaListFormatedWithAdressOIB_1">
      <item>HOTEL MEDENA dioničko društvo za hotelijersto i turizam, OIB 15293296133, Hrvatskih žrtava bb, 21220 Seget Donji</item>
    </derivirana_varijabla>
  </DomainObject.Predmet.StrankaListFormatedWithAdressOIB>
  <DomainObject.Predmet.StrankaListNazivFormated>
    <izvorni_sadrzaj>
      <item>HOTEL MEDENA dioničko društvo za hotelijersto i turizam</item>
    </izvorni_sadrzaj>
    <derivirana_varijabla naziv="DomainObject.Predmet.StrankaListNazivFormated_1">
      <item>HOTEL MEDENA dioničko društvo za hotelijersto i turizam</item>
    </derivirana_varijabla>
  </DomainObject.Predmet.StrankaListNazivFormated>
  <DomainObject.Predmet.StrankaListNazivFormatedOIB>
    <izvorni_sadrzaj>
      <item>HOTEL MEDENA dioničko društvo za hotelijersto i turizam, OIB 15293296133</item>
    </izvorni_sadrzaj>
    <derivirana_varijabla naziv="DomainObject.Predmet.StrankaListNazivFormatedOIB_1">
      <item>HOTEL MEDENA dioničko društvo za hotelijersto i turizam, OIB 15293296133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2016.</izvorni_sadrzaj>
    <derivirana_varijabla naziv="DomainObject.Datum_1">16. svibnja 2016.</derivirana_varijabla>
  </DomainObject.Datum>
  <DomainObject.PoslovniBrojDokumenta>
    <izvorni_sadrzaj/>
    <derivirana_varijabla naziv="DomainObject.PoslovniBrojDokumenta_1"/>
  </DomainObject.PoslovniBrojDokumenta>
  <DomainObject.Predmet.StrankaIDrugi>
    <izvorni_sadrzaj>HOTEL MEDENA dioničko društvo za hotelijersto i turizam</izvorni_sadrzaj>
    <derivirana_varijabla naziv="DomainObject.Predmet.StrankaIDrugi_1">HOTEL MEDENA dioničko društvo za hotelijersto i turizam</derivirana_varijabla>
  </DomainObject.Predmet.StrankaIDrugi>
  <DomainObject.Predmet.ProtustrankaIDrugi>
    <izvorni_sadrzaj/>
    <derivirana_varijabla naziv="DomainObject.Predmet.ProtustrankaIDrugi_1"/>
  </DomainObject.Predmet.ProtustrankaIDrugi>
  <DomainObject.Predmet.StrankaIDrugiAdressOIB>
    <izvorni_sadrzaj>HOTEL MEDENA dioničko društvo za hotelijersto i turizam, OIB 15293296133, Hrvatskih žrtava bb, 21220 Seget Donji</izvorni_sadrzaj>
    <derivirana_varijabla naziv="DomainObject.Predmet.StrankaIDrugiAdressOIB_1">HOTEL MEDENA dioničko društvo za hotelijersto i turizam, OIB 15293296133, Hrvatskih žrtava bb, 21220 Seget Donji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HOTEL MEDENA dioničko društvo za hotelijersto i turizam</item>
    </izvorni_sadrzaj>
    <derivirana_varijabla naziv="DomainObject.Predmet.SudioniciListNaziv_1">
      <item>HOTEL MEDENA dioničko društvo za hotelijersto i turizam</item>
    </derivirana_varijabla>
  </DomainObject.Predmet.SudioniciListNaziv>
  <DomainObject.Predmet.SudioniciListAdressOIB>
    <izvorni_sadrzaj>
      <item>HOTEL MEDENA dioničko društvo za hotelijersto i turizam, OIB 15293296133, Hrvatskih žrtava bb,21220 Seget Donji</item>
    </izvorni_sadrzaj>
    <derivirana_varijabla naziv="DomainObject.Predmet.SudioniciListAdressOIB_1">
      <item>HOTEL MEDENA dioničko društvo za hotelijersto i turizam, OIB 15293296133, Hrvatskih žrtava bb,21220 Seget Donji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15293296133</item>
    </izvorni_sadrzaj>
    <derivirana_varijabla naziv="DomainObject.Predmet.SudioniciListNazivOIB_1">
      <item>, OIB 15293296133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2757FF-E7D9-4DC1-BB68-945EB58B31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16</properties:Pages>
  <properties:Words>6095</properties:Words>
  <properties:Characters>36987</properties:Characters>
  <properties:Lines>1940</properties:Lines>
  <properties:Paragraphs>1123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2016-05-16T12:49:00Z</dcterms:created>
  <dc:creator>wsadmin</dc:creator>
  <cp:lastModifiedBy>Katarina Mikulić</cp:lastModifiedBy>
  <cp:lastPrinted>2016-05-12T12:26:00Z</cp:lastPrinted>
  <dcterms:modified xmlns:xsi="http://www.w3.org/2001/XMLSchema-instance" xsi:type="dcterms:W3CDTF">2016-05-16T12:49:00Z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16</vt:i4>
  </prop:property>
</prop:Properties>
</file>