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899c" w14:paraId="dd5899c" w:rsidRDefault="00F66E0E" w:rsidP="00FB07B7" w:rsidR="00F66E0E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586ECB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E0E" w:rsidP="00230A83" w:rsidR="00F66E0E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F66E0E" w:rsidP="00230A83" w:rsidR="00F66E0E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F66E0E" w:rsidP="00230A83" w:rsidR="00F66E0E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F66E0E" w:rsidP="00230A83" w:rsidR="00F66E0E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F66E0E" w:rsidP="00230A83" w:rsidR="00F66E0E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536477">
        <w:rPr>
          <w:rFonts w:hAnsi="Times New Roman" w:ascii="Times New Roman"/>
          <w:b/>
          <w:lang w:eastAsia="hr-HR"/>
        </w:rPr>
        <w:t>464/2013-175</w:t>
      </w:r>
    </w:p>
    <w:p w:rsidRDefault="00F66E0E" w:rsidP="00230A83" w:rsidR="00F66E0E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F66E0E" w:rsidP="00230A83" w:rsidR="00F66E0E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F66E0E" w:rsidP="00230A83" w:rsidR="00F66E0E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F66E0E" w:rsidP="00230A83" w:rsidR="00F66E0E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F66E0E" w:rsidP="00230A83" w:rsidR="00F66E0E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F66E0E" w:rsidP="00230A83" w:rsidR="00F66E0E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F66E0E" w:rsidP="00230A83" w:rsidR="00F66E0E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Pr="00FB07B7">
        <w:rPr>
          <w:rStyle w:val="Brojstranice"/>
          <w:rFonts w:hAnsi="Times New Roman" w:ascii="Times New Roman"/>
        </w:rPr>
        <w:t>JEDINSTVO poljoprivredna zadruga. „u stečaju“ Smokvica, MBS 060019487, OIB 30698530431, zastupano po stečajnom upravitelju Vlahu Monkoviću iz Cavtata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536477">
        <w:rPr>
          <w:rFonts w:hAnsi="Times New Roman" w:ascii="Times New Roman"/>
          <w:lang w:eastAsia="hr-HR"/>
        </w:rPr>
        <w:t>17</w:t>
      </w:r>
      <w:r>
        <w:rPr>
          <w:rFonts w:hAnsi="Times New Roman" w:ascii="Times New Roman"/>
          <w:lang w:eastAsia="hr-HR"/>
        </w:rPr>
        <w:t xml:space="preserve">. </w:t>
      </w:r>
      <w:r w:rsidR="00536477">
        <w:rPr>
          <w:rFonts w:hAnsi="Times New Roman" w:ascii="Times New Roman"/>
          <w:lang w:eastAsia="hr-HR"/>
        </w:rPr>
        <w:t>studenog</w:t>
      </w:r>
      <w:r w:rsidRPr="00230A83">
        <w:rPr>
          <w:rFonts w:hAnsi="Times New Roman" w:ascii="Times New Roman"/>
          <w:lang w:eastAsia="hr-HR"/>
        </w:rPr>
        <w:t xml:space="preserve"> 2015. godine, </w:t>
      </w:r>
    </w:p>
    <w:p w:rsidRDefault="00F66E0E" w:rsidP="00230A83" w:rsidR="00F66E0E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F66E0E" w:rsidP="00230A83" w:rsidR="00F66E0E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F66E0E" w:rsidP="00230A83" w:rsidR="00F66E0E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F66E0E" w:rsidP="00230A83" w:rsidR="00F66E0E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F66E0E" w:rsidP="00FB07B7" w:rsidR="00F66E0E" w:rsidRPr="00FB07B7">
      <w:pPr>
        <w:numPr>
          <w:ilvl w:val="0"/>
          <w:numId w:val="3"/>
        </w:numPr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kat. čest. 3913/1 oranica, banja </w:t>
      </w:r>
      <w:smartTag w:element="metricconverter" w:uri="urn:schemas-microsoft-com:office:smarttags">
        <w:smartTagPr>
          <w:attr w:val="2.853 m2" w:name="ProductID"/>
        </w:smartTagPr>
        <w:r w:rsidRPr="00FB07B7">
          <w:rPr>
            <w:rFonts w:hAnsi="Times New Roman" w:ascii="Times New Roman"/>
          </w:rPr>
          <w:t>2.853 m2</w:t>
        </w:r>
      </w:smartTag>
      <w:r w:rsidRPr="00FB07B7">
        <w:rPr>
          <w:rFonts w:hAnsi="Times New Roman" w:ascii="Times New Roman"/>
        </w:rPr>
        <w:t xml:space="preserve">, UDIO 41/56 z. ul. 2843 K.O. Smokvica </w:t>
      </w:r>
    </w:p>
    <w:p w:rsidRDefault="00F66E0E" w:rsidP="00230A83" w:rsidR="00F66E0E" w:rsidRPr="00230A83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 w:rsidR="00667E41">
        <w:rPr>
          <w:rFonts w:hAnsi="Times New Roman" w:ascii="Times New Roman"/>
          <w:lang w:eastAsia="hr-HR"/>
        </w:rPr>
        <w:t>36</w:t>
      </w:r>
      <w:r>
        <w:rPr>
          <w:rFonts w:hAnsi="Times New Roman" w:ascii="Times New Roman"/>
          <w:lang w:eastAsia="hr-HR"/>
        </w:rPr>
        <w:t>.</w:t>
      </w:r>
      <w:r w:rsidR="00667E41">
        <w:rPr>
          <w:rFonts w:hAnsi="Times New Roman" w:ascii="Times New Roman"/>
          <w:lang w:eastAsia="hr-HR"/>
        </w:rPr>
        <w:t>000</w:t>
      </w:r>
      <w:r w:rsidRPr="00230A83">
        <w:rPr>
          <w:rFonts w:hAnsi="Times New Roman" w:ascii="Times New Roman"/>
          <w:lang w:eastAsia="hr-HR"/>
        </w:rPr>
        <w:t>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kuna. Porez na dodanu vrijednost nije uračunat u cijenu.</w:t>
      </w: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F66E0E" w:rsidP="00FB07B7" w:rsidR="00F66E0E" w:rsidRPr="00230A83">
      <w:pPr>
        <w:ind w:hanging="705"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667E41">
        <w:rPr>
          <w:rFonts w:hAnsi="Times New Roman" w:ascii="Times New Roman"/>
          <w:b/>
          <w:lang w:eastAsia="hr-HR"/>
        </w:rPr>
        <w:t>3</w:t>
      </w:r>
      <w:r w:rsidRPr="00230A83">
        <w:rPr>
          <w:rFonts w:hAnsi="Times New Roman" w:ascii="Times New Roman"/>
          <w:b/>
          <w:lang w:eastAsia="hr-HR"/>
        </w:rPr>
        <w:t>. (</w:t>
      </w:r>
      <w:r w:rsidR="00667E41">
        <w:rPr>
          <w:rFonts w:hAnsi="Times New Roman" w:ascii="Times New Roman"/>
          <w:b/>
          <w:lang w:eastAsia="hr-HR"/>
        </w:rPr>
        <w:t>trećoj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 </w:t>
      </w:r>
      <w:r w:rsidR="002C5D7C">
        <w:rPr>
          <w:rFonts w:hAnsi="Times New Roman" w:ascii="Times New Roman"/>
          <w:b/>
          <w:lang w:eastAsia="hr-HR"/>
        </w:rPr>
        <w:t>17</w:t>
      </w:r>
      <w:r>
        <w:rPr>
          <w:rFonts w:hAnsi="Times New Roman" w:ascii="Times New Roman"/>
          <w:b/>
          <w:lang w:eastAsia="hr-HR"/>
        </w:rPr>
        <w:t xml:space="preserve">. </w:t>
      </w:r>
      <w:r w:rsidR="002C5D7C">
        <w:rPr>
          <w:rFonts w:hAnsi="Times New Roman" w:ascii="Times New Roman"/>
          <w:b/>
          <w:lang w:eastAsia="hr-HR"/>
        </w:rPr>
        <w:t>prosinca</w:t>
      </w:r>
      <w:r>
        <w:rPr>
          <w:rFonts w:hAnsi="Times New Roman" w:ascii="Times New Roman"/>
          <w:b/>
          <w:lang w:eastAsia="hr-HR"/>
        </w:rPr>
        <w:t xml:space="preserve"> 2015. godine u 09,</w:t>
      </w:r>
      <w:r w:rsidR="002C5D7C">
        <w:rPr>
          <w:rFonts w:hAnsi="Times New Roman" w:ascii="Times New Roman"/>
          <w:b/>
          <w:lang w:eastAsia="hr-HR"/>
        </w:rPr>
        <w:t>0</w:t>
      </w:r>
      <w:r>
        <w:rPr>
          <w:rFonts w:hAnsi="Times New Roman" w:ascii="Times New Roman"/>
          <w:b/>
          <w:lang w:eastAsia="hr-HR"/>
        </w:rPr>
        <w:t>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  <w:r w:rsidRPr="00FB07B7">
        <w:rPr>
          <w:rFonts w:hAnsi="Times New Roman" w:ascii="Times New Roman"/>
          <w:lang w:eastAsia="hr-HR"/>
        </w:rPr>
        <w:t>I</w:t>
      </w:r>
      <w:r w:rsidRPr="00230A83">
        <w:rPr>
          <w:rFonts w:hAnsi="Times New Roman" w:ascii="Times New Roman"/>
          <w:lang w:eastAsia="hr-HR"/>
        </w:rPr>
        <w:t>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F66E0E" w:rsidP="00230A83" w:rsidR="00F66E0E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Kao kupci mogu sudjelovati samo osobe koje uplate jamčevinu u iznosu od 10% od utvrđene vrijednosti imovine, koja se plaća na račun Trgovačkog suda u Splitu, Stalna služba u Dubrovniku broj HR1623900011300000664, poziv na broj 10-</w:t>
      </w:r>
      <w:r>
        <w:rPr>
          <w:rFonts w:hAnsi="Times New Roman" w:ascii="Times New Roman"/>
          <w:lang w:eastAsia="hr-HR"/>
        </w:rPr>
        <w:t>464-2013</w:t>
      </w:r>
      <w:r w:rsidRPr="00230A83">
        <w:rPr>
          <w:rFonts w:hAnsi="Times New Roman" w:ascii="Times New Roman"/>
          <w:lang w:eastAsia="hr-HR"/>
        </w:rPr>
        <w:t>, opis plaćanja uplata jamčevine za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-DUB kod Hrvatske poštanske banke d.d. zaključno do </w:t>
      </w:r>
      <w:r>
        <w:rPr>
          <w:rFonts w:hAnsi="Times New Roman" w:ascii="Times New Roman"/>
          <w:lang w:eastAsia="hr-HR"/>
        </w:rPr>
        <w:t>1</w:t>
      </w:r>
      <w:r w:rsidR="00FF7403">
        <w:rPr>
          <w:rFonts w:hAnsi="Times New Roman" w:ascii="Times New Roman"/>
          <w:lang w:eastAsia="hr-HR"/>
        </w:rPr>
        <w:t>4</w:t>
      </w:r>
      <w:r>
        <w:rPr>
          <w:rFonts w:hAnsi="Times New Roman" w:ascii="Times New Roman"/>
          <w:lang w:eastAsia="hr-HR"/>
        </w:rPr>
        <w:t xml:space="preserve">. </w:t>
      </w:r>
      <w:r w:rsidR="00FF7403">
        <w:rPr>
          <w:rFonts w:hAnsi="Times New Roman" w:ascii="Times New Roman"/>
          <w:lang w:eastAsia="hr-HR"/>
        </w:rPr>
        <w:t>prosinca</w:t>
      </w:r>
      <w:r w:rsidRPr="00230A83">
        <w:rPr>
          <w:rFonts w:hAnsi="Times New Roman" w:ascii="Times New Roman"/>
          <w:lang w:eastAsia="hr-HR"/>
        </w:rPr>
        <w:t xml:space="preserve"> 2015.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1</w:t>
      </w:r>
      <w:r w:rsidR="00FF7403">
        <w:rPr>
          <w:rFonts w:hAnsi="Times New Roman" w:ascii="Times New Roman"/>
          <w:lang w:eastAsia="hr-HR"/>
        </w:rPr>
        <w:t>4</w:t>
      </w:r>
      <w:r>
        <w:rPr>
          <w:rFonts w:hAnsi="Times New Roman" w:ascii="Times New Roman"/>
          <w:lang w:eastAsia="hr-HR"/>
        </w:rPr>
        <w:t xml:space="preserve">. </w:t>
      </w:r>
      <w:r w:rsidR="00FF7403">
        <w:rPr>
          <w:rFonts w:hAnsi="Times New Roman" w:ascii="Times New Roman"/>
          <w:lang w:eastAsia="hr-HR"/>
        </w:rPr>
        <w:t>prosinca</w:t>
      </w:r>
      <w:r>
        <w:rPr>
          <w:rFonts w:hAnsi="Times New Roman" w:ascii="Times New Roman"/>
          <w:lang w:eastAsia="hr-HR"/>
        </w:rPr>
        <w:t xml:space="preserve"> 2015.</w:t>
      </w:r>
      <w:r w:rsidRPr="00230A83">
        <w:rPr>
          <w:rFonts w:hAnsi="Times New Roman" w:ascii="Times New Roman"/>
          <w:lang w:eastAsia="hr-HR"/>
        </w:rPr>
        <w:t xml:space="preserve"> godine u sudski spis pod posl.br. St. 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>. Kasnije pristigle prijave smatrat će se nepravodobnim i neće se uzeti u obzir. Ponuditeljima kojima ponuda ne bude prihvaćena jamčevina će se vratiti u roku od 3 dana od uplate kupovnine, bez kamata.</w:t>
      </w: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Vlaha Monkovića</w:t>
      </w:r>
      <w:r w:rsidRPr="00230A83">
        <w:rPr>
          <w:rFonts w:hAnsi="Times New Roman" w:ascii="Times New Roman"/>
          <w:lang w:eastAsia="hr-HR"/>
        </w:rPr>
        <w:t xml:space="preserve"> na broj mobilnog telefona 091/</w:t>
      </w:r>
      <w:r>
        <w:rPr>
          <w:rFonts w:hAnsi="Times New Roman" w:ascii="Times New Roman"/>
          <w:lang w:eastAsia="hr-HR"/>
        </w:rPr>
        <w:t>484-6055</w:t>
      </w:r>
      <w:r w:rsidRPr="00230A83">
        <w:rPr>
          <w:rFonts w:hAnsi="Times New Roman" w:ascii="Times New Roman"/>
          <w:lang w:eastAsia="hr-HR"/>
        </w:rPr>
        <w:t>, od 9 do 13 sati, svaki radni dan.</w:t>
      </w:r>
    </w:p>
    <w:p w:rsidRDefault="00F66E0E" w:rsidP="00230A83" w:rsidR="00F66E0E" w:rsidRPr="00230A83">
      <w:pPr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jc w:val="both"/>
        <w:rPr>
          <w:rFonts w:hAnsi="Times New Roman" w:ascii="Times New Roman"/>
          <w:sz w:val="32"/>
          <w:szCs w:val="32"/>
          <w:lang w:eastAsia="hr-HR"/>
        </w:rPr>
      </w:pPr>
    </w:p>
    <w:p w:rsidRDefault="00F66E0E" w:rsidP="00230A83" w:rsidR="00F66E0E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F66E0E" w:rsidP="00230A83" w:rsidR="00F66E0E" w:rsidRPr="00230A83">
      <w:pPr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 od </w:t>
      </w:r>
      <w:r>
        <w:rPr>
          <w:rFonts w:hAnsi="Times New Roman" w:ascii="Times New Roman"/>
          <w:lang w:eastAsia="hr-HR"/>
        </w:rPr>
        <w:t>14. studenog 2013</w:t>
      </w:r>
      <w:r w:rsidRPr="00230A83">
        <w:rPr>
          <w:rFonts w:hAnsi="Times New Roman" w:ascii="Times New Roman"/>
          <w:lang w:eastAsia="hr-HR"/>
        </w:rPr>
        <w:t>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Republike Hrvatske.</w:t>
      </w: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F66E0E" w:rsidP="00FB07B7" w:rsidR="00F66E0E" w:rsidRPr="00FB07B7">
      <w:pPr>
        <w:ind w:firstLine="708"/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FB07B7">
          <w:rPr>
            <w:rFonts w:hAnsi="Times New Roman" w:ascii="Times New Roman"/>
          </w:rPr>
          <w:t>95. OZ</w:t>
        </w:r>
      </w:smartTag>
      <w:r w:rsidRPr="00FB07B7">
        <w:rPr>
          <w:rFonts w:hAnsi="Times New Roman" w:ascii="Times New Roman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protuvrijednosti 3,00 eura po 1m2 utvrdio je sud na temelju prijedloga stečajnog upravitelja i uz suglasnost razlučnog vjerovnika Republika Hrvatska, pa je za odgovarajući suvlasnički udio od 41/56 nakon zaokruženja utvrđena početna vrijednost od 47.625,00 kuna kao protuvrijednost 6.266,44 eura, kako je to navedeno u točki II. izreke ovog rješenja.</w:t>
      </w: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F66E0E" w:rsidP="00667E41" w:rsidR="00667E41" w:rsidRPr="00667E41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 xml:space="preserve">, vrijednost imovine sud utvrđuje odlukom o prodaji. </w:t>
      </w:r>
      <w:r w:rsidR="00667E41" w:rsidRPr="00667E41">
        <w:rPr>
          <w:rFonts w:hAnsi="Times New Roman" w:ascii="Times New Roman"/>
          <w:lang w:eastAsia="hr-HR"/>
        </w:rPr>
        <w:t xml:space="preserve">Obzirom da se imovina po utvrđenoj cijeni </w:t>
      </w:r>
      <w:r w:rsidR="001463EF" w:rsidRPr="00667E41">
        <w:rPr>
          <w:rFonts w:hAnsi="Times New Roman" w:ascii="Times New Roman"/>
          <w:lang w:eastAsia="hr-HR"/>
        </w:rPr>
        <w:t xml:space="preserve">nije prodala </w:t>
      </w:r>
      <w:r w:rsidR="00667E41" w:rsidRPr="00667E41">
        <w:rPr>
          <w:rFonts w:hAnsi="Times New Roman" w:ascii="Times New Roman"/>
          <w:lang w:eastAsia="hr-HR"/>
        </w:rPr>
        <w:t xml:space="preserve">na </w:t>
      </w:r>
      <w:r w:rsidR="001463EF">
        <w:rPr>
          <w:rFonts w:hAnsi="Times New Roman" w:ascii="Times New Roman"/>
          <w:lang w:eastAsia="hr-HR"/>
        </w:rPr>
        <w:t xml:space="preserve">prve </w:t>
      </w:r>
      <w:r w:rsidR="00667E41" w:rsidRPr="00667E41">
        <w:rPr>
          <w:rFonts w:hAnsi="Times New Roman" w:ascii="Times New Roman"/>
          <w:lang w:eastAsia="hr-HR"/>
        </w:rPr>
        <w:t xml:space="preserve">dvije dražbe, sud je sukladno čl. 164. SZ, za slijedeću usmenu dražbu utvrdio za </w:t>
      </w:r>
      <w:r w:rsidR="001463EF">
        <w:rPr>
          <w:rFonts w:hAnsi="Times New Roman" w:ascii="Times New Roman"/>
          <w:lang w:eastAsia="hr-HR"/>
        </w:rPr>
        <w:t>oko</w:t>
      </w:r>
      <w:r w:rsidR="00667E41" w:rsidRPr="00667E41">
        <w:rPr>
          <w:rFonts w:hAnsi="Times New Roman" w:ascii="Times New Roman"/>
          <w:lang w:eastAsia="hr-HR"/>
        </w:rPr>
        <w:t xml:space="preserve"> </w:t>
      </w:r>
      <w:r w:rsidR="001463EF">
        <w:rPr>
          <w:rFonts w:hAnsi="Times New Roman" w:ascii="Times New Roman"/>
          <w:lang w:eastAsia="hr-HR"/>
        </w:rPr>
        <w:t>25</w:t>
      </w:r>
      <w:r w:rsidR="00667E41" w:rsidRPr="00667E41">
        <w:rPr>
          <w:rFonts w:hAnsi="Times New Roman" w:ascii="Times New Roman"/>
          <w:lang w:eastAsia="hr-HR"/>
        </w:rPr>
        <w:t>% nižu početnu cijenu, cijeneći da bi takva cijena mogla potic</w:t>
      </w:r>
      <w:r w:rsidR="00423A21">
        <w:rPr>
          <w:rFonts w:hAnsi="Times New Roman" w:ascii="Times New Roman"/>
          <w:lang w:eastAsia="hr-HR"/>
        </w:rPr>
        <w:t>ajno djelovati na moguće kupce.</w:t>
      </w:r>
    </w:p>
    <w:p w:rsidRDefault="00F66E0E" w:rsidP="00230A83" w:rsidR="00F66E0E" w:rsidRPr="00230A83">
      <w:pPr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F66E0E" w:rsidP="00FB07B7" w:rsidR="00F66E0E" w:rsidRPr="00230A83">
      <w:pPr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F66E0E" w:rsidP="00230A83" w:rsidR="00F66E0E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F66E0E" w:rsidP="00230A83" w:rsidR="00F66E0E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B0557A">
        <w:rPr>
          <w:rFonts w:hAnsi="Times New Roman" w:ascii="Times New Roman"/>
          <w:b/>
          <w:lang w:eastAsia="hr-HR"/>
        </w:rPr>
        <w:t>17</w:t>
      </w:r>
      <w:r>
        <w:rPr>
          <w:rFonts w:hAnsi="Times New Roman" w:ascii="Times New Roman"/>
          <w:b/>
          <w:lang w:eastAsia="hr-HR"/>
        </w:rPr>
        <w:t xml:space="preserve">. </w:t>
      </w:r>
      <w:r w:rsidR="00B0557A">
        <w:rPr>
          <w:rFonts w:hAnsi="Times New Roman" w:ascii="Times New Roman"/>
          <w:b/>
          <w:lang w:eastAsia="hr-HR"/>
        </w:rPr>
        <w:t>studenog</w:t>
      </w:r>
      <w:r w:rsidRPr="00230A83">
        <w:rPr>
          <w:rFonts w:hAnsi="Times New Roman" w:ascii="Times New Roman"/>
          <w:b/>
          <w:lang w:eastAsia="hr-HR"/>
        </w:rPr>
        <w:t xml:space="preserve"> 2015. godine</w:t>
      </w:r>
    </w:p>
    <w:p w:rsidRDefault="00F66E0E" w:rsidP="00230A83" w:rsidR="00F66E0E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F66E0E" w:rsidP="00230A83" w:rsidR="00F66E0E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F66E0E" w:rsidP="00230A83" w:rsidR="00F66E0E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F66E0E" w:rsidP="00230A83" w:rsidR="00F66E0E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F66E0E" w:rsidP="00230A83" w:rsidR="00F66E0E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F66E0E" w:rsidP="00230A83" w:rsidR="00F66E0E">
      <w:pPr>
        <w:jc w:val="both"/>
        <w:rPr>
          <w:rFonts w:hAnsi="Times New Roman" w:ascii="Times New Roman"/>
          <w:b/>
          <w:lang w:eastAsia="hr-HR"/>
        </w:rPr>
      </w:pPr>
    </w:p>
    <w:p w:rsidRDefault="00B0557A" w:rsidP="00230A83" w:rsidR="00B0557A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F66E0E" w:rsidP="00230A83" w:rsidR="00F66E0E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F66E0E" w:rsidP="00230A83" w:rsidR="00F66E0E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F66E0E" w:rsidP="00230A83" w:rsidR="00F66E0E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F66E0E" w:rsidP="00230A83" w:rsidR="00F66E0E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B0557A">
        <w:rPr>
          <w:rFonts w:hAnsi="Times New Roman" w:ascii="Times New Roman"/>
          <w:lang w:eastAsia="hr-HR"/>
        </w:rPr>
        <w:t>17</w:t>
      </w:r>
      <w:r>
        <w:rPr>
          <w:rFonts w:hAnsi="Times New Roman" w:ascii="Times New Roman"/>
          <w:lang w:eastAsia="hr-HR"/>
        </w:rPr>
        <w:t>.</w:t>
      </w:r>
      <w:r w:rsidR="00B0557A">
        <w:rPr>
          <w:rFonts w:hAnsi="Times New Roman" w:ascii="Times New Roman"/>
          <w:lang w:eastAsia="hr-HR"/>
        </w:rPr>
        <w:t>11</w:t>
      </w:r>
      <w:r w:rsidRPr="00230A83">
        <w:rPr>
          <w:rFonts w:hAnsi="Times New Roman" w:ascii="Times New Roman"/>
          <w:lang w:eastAsia="hr-HR"/>
        </w:rPr>
        <w:t>.2015.g.)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F66E0E" w:rsidP="00230A83" w:rsidR="00F66E0E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F66E0E" w:rsidP="00230A83" w:rsidR="00F66E0E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Hrvatska gospodarska komora, </w:t>
      </w:r>
    </w:p>
    <w:p w:rsidRDefault="00B0557A" w:rsidP="00230A83" w:rsidR="00F66E0E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mrežna stranica e-oglasna ploča suda</w:t>
      </w:r>
      <w:r w:rsidR="00F66E0E" w:rsidRPr="00230A83">
        <w:rPr>
          <w:rFonts w:hAnsi="Times New Roman" w:ascii="Times New Roman"/>
          <w:lang w:eastAsia="hr-HR"/>
        </w:rPr>
        <w:t>.</w:t>
      </w:r>
    </w:p>
    <w:p w:rsidRDefault="00F66E0E" w:rsidP="00230A83" w:rsidR="00F66E0E" w:rsidRPr="00230A83">
      <w:pPr>
        <w:jc w:val="both"/>
        <w:rPr>
          <w:rFonts w:hAnsi="Times New Roman" w:ascii="Times New Roman"/>
          <w:lang w:eastAsia="hr-HR"/>
        </w:rPr>
      </w:pPr>
    </w:p>
    <w:p w:rsidRDefault="00F66E0E" w:rsidP="00230A83" w:rsidR="00F66E0E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F66E0E" w:rsidP="00230A83" w:rsidR="00F66E0E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- </w:t>
      </w:r>
      <w:r>
        <w:rPr>
          <w:rFonts w:hAnsi="Times New Roman" w:ascii="Times New Roman"/>
          <w:lang w:eastAsia="hr-HR"/>
        </w:rPr>
        <w:t>Republika Hrvatska</w:t>
      </w:r>
      <w:r w:rsidRPr="00230A83">
        <w:rPr>
          <w:rFonts w:hAnsi="Times New Roman" w:ascii="Times New Roman"/>
          <w:lang w:eastAsia="hr-HR"/>
        </w:rPr>
        <w:t xml:space="preserve"> po ŽDO Dub</w:t>
      </w:r>
      <w:r w:rsidR="00B0557A"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F66E0E" w:rsidR="00F66E0E"/>
    <w:p w:rsidRDefault="00F66E0E" w:rsidR="00F66E0E"/>
    <w:p w:rsidRDefault="00F66E0E" w:rsidR="00F66E0E"/>
    <w:p w:rsidRDefault="00F66E0E" w:rsidR="00F66E0E"/>
    <w:p w:rsidRDefault="00F66E0E" w:rsidR="00F66E0E"/>
    <w:p w:rsidRDefault="00F66E0E" w:rsidR="00F66E0E"/>
    <w:p w:rsidRDefault="00F66E0E" w:rsidR="00F66E0E"/>
    <w:sectPr w:rsidSect="00B0557A" w:rsidR="00F66E0E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E0E" w:rsidP="009269C6" w:rsidR="00F66E0E">
      <w:r>
        <w:separator/>
      </w:r>
    </w:p>
  </w:endnote>
  <w:endnote w:id="0" w:type="continuationSeparator">
    <w:p w:rsidRDefault="00F66E0E" w:rsidP="009269C6" w:rsidR="00F66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E0E" w:rsidP="009269C6" w:rsidR="00F66E0E">
      <w:r>
        <w:separator/>
      </w:r>
    </w:p>
  </w:footnote>
  <w:footnote w:id="0" w:type="continuationSeparator">
    <w:p w:rsidRDefault="00F66E0E" w:rsidP="009269C6" w:rsidR="00F66E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E0E" w:rsidP="00F62ECF" w:rsidR="00F66E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E0E" w:rsidR="00F66E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E0E" w:rsidP="00F62ECF" w:rsidR="00F66E0E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C60EC7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F66E0E" w:rsidP="008E2A91" w:rsidR="00F66E0E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464/2013-1</w:t>
    </w:r>
    <w:r w:rsidR="00CA3A1B">
      <w:rPr>
        <w:b/>
        <w:sz w:val="22"/>
        <w:szCs w:val="22"/>
      </w:rPr>
      <w:t>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1463EF"/>
    <w:rsid w:val="00187392"/>
    <w:rsid w:val="001E2B20"/>
    <w:rsid w:val="00230A83"/>
    <w:rsid w:val="002C5D7C"/>
    <w:rsid w:val="0036508C"/>
    <w:rsid w:val="00423A21"/>
    <w:rsid w:val="004A73CC"/>
    <w:rsid w:val="004C4241"/>
    <w:rsid w:val="004F67B0"/>
    <w:rsid w:val="00536477"/>
    <w:rsid w:val="00576E1B"/>
    <w:rsid w:val="0058454A"/>
    <w:rsid w:val="00586ECB"/>
    <w:rsid w:val="00667E41"/>
    <w:rsid w:val="00794158"/>
    <w:rsid w:val="00875D3F"/>
    <w:rsid w:val="008D27E7"/>
    <w:rsid w:val="008E2A91"/>
    <w:rsid w:val="009269C6"/>
    <w:rsid w:val="00A53DD9"/>
    <w:rsid w:val="00AA2ABB"/>
    <w:rsid w:val="00B0557A"/>
    <w:rsid w:val="00B34085"/>
    <w:rsid w:val="00B74EBE"/>
    <w:rsid w:val="00C60EC7"/>
    <w:rsid w:val="00CA3A1B"/>
    <w:rsid w:val="00E40010"/>
    <w:rsid w:val="00F62ECF"/>
    <w:rsid w:val="00F66E0E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0E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0EC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0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EC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0EC7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0EC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0EC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0E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0EC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0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EC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0EC7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0EC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0EC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Ulica grada Vukovara 70, 10000 Zagreb i dr.</izvorni_sadrzaj>
    <derivirana_varijabla naziv="DomainObject.Predmet.StrankaIDrugiAdressOIB_1">Fina Zagreb,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9BA5A1-CB35-4567-B7FE-D5A2CAE5D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5238</properties:Characters>
  <properties:Lines>134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REPUBLIKA HRVATSKA</vt:lpstr>
    </vt:vector>
  </properties:TitlesOfParts>
  <properties:LinksUpToDate>false</properties:LinksUpToDate>
  <properties:CharactersWithSpaces>6245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2015-11-17T10:48:00Z</dcterms:created>
  <dc:creator>Srđan Gavranić</dc:creator>
  <cp:lastModifiedBy>Srđan Gavranić</cp:lastModifiedBy>
  <cp:lastPrinted>2015-11-17T10:46:00Z</cp:lastPrinted>
  <dcterms:modified xmlns:xsi="http://www.w3.org/2001/XMLSchema-instance" xsi:type="dcterms:W3CDTF">2015-11-17T10:52:00Z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