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E201A" w:rsidR="003B0DF3" w:rsidP="003B0DF3" w:rsidRDefault="00342BBC" w14:paraId="ad8a95d" w14:textId="ad8a95d">
      <w:pPr>
        <w:spacing w:after="0" w:line="240" w:lineRule="auto"/>
        <w15:collapsed w:val="false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Calibri" w:cs="Times New Roman"/>
          <w:b/>
          <w:noProof/>
          <w:sz w:val="24"/>
          <w:szCs w:val="24"/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="003B0DF3" w:rsidP="003B0DF3" w:rsidRDefault="003B0DF3">
                      <w:pPr>
                        <w:pStyle w:val="GrbRH"/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1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Pr="001E201A" w:rsidR="003B0DF3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</w:t>
      </w: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</w:t>
      </w:r>
      <w:r w:rsidRPr="001E201A"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  <w:t>REPUBLIKA HRVATSKA</w:t>
      </w: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TRGOVAČKI SUD U ZAGREBU</w:t>
      </w: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Stalna služba u Karlovcu </w:t>
      </w: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Karlovac, Trg hrvatskih branitelja 1/II</w:t>
      </w: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BB2D3E" w:rsidP="00BB2D3E" w:rsidRDefault="00BB2D3E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  <w:r w:rsidRPr="001E201A">
        <w:rPr>
          <w:rFonts w:ascii="Times New Roman" w:hAnsi="Times New Roman" w:cs="Times New Roman"/>
          <w:sz w:val="24"/>
          <w:szCs w:val="24"/>
        </w:rPr>
        <w:t>1 St-</w:t>
      </w:r>
      <w:r w:rsidR="00013C1E">
        <w:rPr>
          <w:rFonts w:ascii="Times New Roman" w:hAnsi="Times New Roman" w:cs="Times New Roman"/>
          <w:sz w:val="24"/>
          <w:szCs w:val="24"/>
        </w:rPr>
        <w:t>5566</w:t>
      </w:r>
      <w:r w:rsidRPr="001E201A" w:rsidR="001E201A">
        <w:rPr>
          <w:rFonts w:ascii="Times New Roman" w:hAnsi="Times New Roman" w:cs="Times New Roman"/>
          <w:sz w:val="24"/>
          <w:szCs w:val="24"/>
        </w:rPr>
        <w:t>/2016</w:t>
      </w:r>
    </w:p>
    <w:p w:rsidRPr="001E201A" w:rsidR="00BB2D3E" w:rsidP="003B0DF3" w:rsidRDefault="00BB2D3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R E P U B L I K A   H R V A T S K A</w:t>
      </w:r>
    </w:p>
    <w:p w:rsidRPr="001E201A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1E201A" w:rsidR="003B0DF3" w:rsidP="003B0DF3" w:rsidRDefault="003B0DF3">
      <w:pPr>
        <w:tabs>
          <w:tab w:val="left" w:pos="40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0201A3" w:rsidP="000201A3" w:rsidRDefault="003B0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TRGOVAČKI SUD U ZAGREBU, Stalna služba u Karlovcu</w:t>
      </w:r>
      <w:r w:rsidRPr="001E201A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,</w:t>
      </w: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Pr="001E201A" w:rsidR="0052180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nad stečajnim dužnikom </w:t>
      </w:r>
      <w:r w:rsidRPr="00946ACE" w:rsidR="00013C1E">
        <w:rPr>
          <w:rFonts w:ascii="Times New Roman" w:hAnsi="Times New Roman" w:cs="Times New Roman"/>
          <w:sz w:val="24"/>
          <w:szCs w:val="24"/>
        </w:rPr>
        <w:t>DUGA GRADITELJSTVO d.o.o. u stečaju, Zagreb, Draškovićeva 35/I, OIB: 24017376624</w:t>
      </w:r>
      <w:r w:rsidRPr="001E201A" w:rsidR="002E6C3D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1E201A" w:rsidR="000201A3">
        <w:rPr>
          <w:rFonts w:ascii="Times New Roman" w:hAnsi="Times New Roman" w:cs="Times New Roman"/>
          <w:sz w:val="24"/>
          <w:szCs w:val="24"/>
        </w:rPr>
        <w:t xml:space="preserve"> </w:t>
      </w:r>
      <w:r w:rsidR="00013C1E">
        <w:rPr>
          <w:rFonts w:ascii="Times New Roman" w:hAnsi="Times New Roman" w:cs="Times New Roman"/>
          <w:sz w:val="24"/>
          <w:szCs w:val="24"/>
        </w:rPr>
        <w:t>9. rujna</w:t>
      </w:r>
      <w:r w:rsidRPr="001E201A" w:rsidR="00BB2D3E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1E201A" w:rsidR="000201A3" w:rsidP="000201A3" w:rsidRDefault="000201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1E201A" w:rsidR="00BB2D3E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r i j e š i o   j e</w:t>
      </w:r>
    </w:p>
    <w:p w:rsidRPr="001E201A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0201A3" w:rsidP="000201A3" w:rsidRDefault="000201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Daje se suglasnost za završnu diobu.</w:t>
      </w:r>
    </w:p>
    <w:p w:rsidRPr="001E201A" w:rsidR="000201A3" w:rsidP="000201A3" w:rsidRDefault="000201A3">
      <w:pPr>
        <w:spacing w:after="0" w:line="240" w:lineRule="auto"/>
        <w:ind w:left="142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Određuje se završno ročište vjerovnika za dan</w:t>
      </w:r>
      <w:r w:rsidRPr="001E201A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</w:t>
      </w:r>
      <w:r w:rsidR="00013C1E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10. listopada</w:t>
      </w:r>
      <w:r w:rsidRPr="001E201A" w:rsidR="00BB2D3E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2019</w:t>
      </w:r>
      <w:r w:rsidRPr="001E201A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. u </w:t>
      </w:r>
      <w:r w:rsidR="001E201A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10,00 </w:t>
      </w:r>
      <w:r w:rsidRPr="001E201A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sati,</w:t>
      </w: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Pr="001E201A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Pr="001E201A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1E201A" w:rsidR="001E201A" w:rsidP="003B0DF3" w:rsidRDefault="001E201A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Obrazloženje</w:t>
      </w:r>
    </w:p>
    <w:p w:rsidRPr="001E201A" w:rsidR="001E201A" w:rsidP="003B0DF3" w:rsidRDefault="001E201A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Podneskom od </w:t>
      </w:r>
      <w:r w:rsidR="00013C1E">
        <w:rPr>
          <w:rFonts w:ascii="Times New Roman" w:hAnsi="Times New Roman" w:eastAsia="Times New Roman" w:cs="Times New Roman"/>
          <w:sz w:val="24"/>
          <w:szCs w:val="24"/>
          <w:lang w:eastAsia="hr-HR"/>
        </w:rPr>
        <w:t>4. rujna</w:t>
      </w:r>
      <w:r w:rsidRPr="001E201A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Pr="001E201A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Temeljem čl.</w:t>
      </w:r>
      <w:r w:rsidRPr="001E201A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283</w:t>
      </w:r>
      <w:r w:rsidRPr="001E201A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 st.1</w:t>
      </w: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Stečajnog zakona (Narodne novine broj </w:t>
      </w:r>
      <w:r w:rsidRPr="001E201A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71/¸15, 104/17</w:t>
      </w:r>
      <w:r w:rsidRPr="001E201A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, d</w:t>
      </w: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alje:SZ</w:t>
      </w:r>
      <w:r w:rsidRPr="001E201A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>-a</w:t>
      </w: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) stečajni sudac je riješio kao u točkama I. i II. izreke.</w:t>
      </w:r>
    </w:p>
    <w:p w:rsidRPr="001E201A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Temeljem čl. </w:t>
      </w:r>
      <w:r w:rsidRPr="001E201A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283. st.3</w:t>
      </w:r>
      <w:r w:rsidRPr="001E201A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SZ-a riješeno je kao u točki I</w:t>
      </w:r>
      <w:r w:rsidRPr="001E201A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II.</w:t>
      </w: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Izreke.</w:t>
      </w:r>
    </w:p>
    <w:p w:rsidR="00BB2D3E" w:rsidP="00BB2D3E" w:rsidRDefault="00BB2D3E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="001E201A" w:rsidP="00BB2D3E" w:rsidRDefault="001E201A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="001E201A" w:rsidP="00BB2D3E" w:rsidRDefault="001E201A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="001E201A" w:rsidP="00BB2D3E" w:rsidRDefault="001E201A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="001E201A" w:rsidP="00BB2D3E" w:rsidRDefault="001E201A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Pr="001E201A" w:rsidR="001E201A" w:rsidP="00BB2D3E" w:rsidRDefault="001E201A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Pr="001E201A" w:rsidR="00BB2D3E" w:rsidP="00BB2D3E" w:rsidRDefault="00BB2D3E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  <w:r w:rsidRPr="001E201A">
        <w:rPr>
          <w:rFonts w:ascii="Times New Roman" w:hAnsi="Times New Roman" w:cs="Times New Roman"/>
          <w:sz w:val="24"/>
          <w:szCs w:val="24"/>
        </w:rPr>
        <w:t>1 St-</w:t>
      </w:r>
      <w:r w:rsidR="00013C1E">
        <w:rPr>
          <w:rFonts w:ascii="Times New Roman" w:hAnsi="Times New Roman" w:cs="Times New Roman"/>
          <w:sz w:val="24"/>
          <w:szCs w:val="24"/>
        </w:rPr>
        <w:t>5566</w:t>
      </w:r>
      <w:r w:rsidR="001E201A">
        <w:rPr>
          <w:rFonts w:ascii="Times New Roman" w:hAnsi="Times New Roman" w:cs="Times New Roman"/>
          <w:sz w:val="24"/>
          <w:szCs w:val="24"/>
        </w:rPr>
        <w:t>/2016</w:t>
      </w:r>
    </w:p>
    <w:p w:rsidRPr="001E201A" w:rsidR="00BB2D3E" w:rsidP="003B0DF3" w:rsidRDefault="00BB2D3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0201A3" w:rsidP="003B0DF3" w:rsidRDefault="00301E2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Temeljem čl.274</w:t>
      </w:r>
      <w:r w:rsidRPr="001E201A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 st. 2. SZ-a riješeno je kao u točki IV. izreke.</w:t>
      </w:r>
    </w:p>
    <w:p w:rsidRPr="001E201A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</w:t>
      </w:r>
    </w:p>
    <w:p w:rsidRPr="001E201A" w:rsidR="00BB2D3E" w:rsidP="003B0DF3" w:rsidRDefault="00BB2D3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Karlovcu, </w:t>
      </w:r>
      <w:r w:rsidR="00013C1E">
        <w:rPr>
          <w:rFonts w:ascii="Times New Roman" w:hAnsi="Times New Roman" w:eastAsia="Times New Roman" w:cs="Times New Roman"/>
          <w:sz w:val="24"/>
          <w:szCs w:val="24"/>
          <w:lang w:eastAsia="hr-HR"/>
        </w:rPr>
        <w:t>9. rujna</w:t>
      </w:r>
      <w:r w:rsidRPr="001E201A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</w:p>
    <w:p w:rsidRPr="001E201A" w:rsidR="003B0DF3" w:rsidP="003B0DF3" w:rsidRDefault="003B0DF3">
      <w:pPr>
        <w:spacing w:after="0" w:line="240" w:lineRule="auto"/>
        <w:ind w:left="6372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Stečajni sudac:  </w:t>
      </w:r>
    </w:p>
    <w:p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342BBC">
        <w:rPr>
          <w:rFonts w:ascii="Times New Roman" w:hAnsi="Times New Roman" w:eastAsia="Times New Roman" w:cs="Times New Roman"/>
          <w:sz w:val="24"/>
          <w:szCs w:val="24"/>
          <w:lang w:eastAsia="hr-HR"/>
        </w:rPr>
        <w:t>, v.r.</w:t>
      </w:r>
    </w:p>
    <w:p w:rsidR="00342BBC" w:rsidP="003B0DF3" w:rsidRDefault="00342BB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42BB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br/>
        <w:t xml:space="preserve">                                                                             Draženka Prpić</w:t>
      </w:r>
    </w:p>
    <w:p w:rsidRPr="001E201A" w:rsidR="003B0DF3" w:rsidP="003B0DF3" w:rsidRDefault="003B0DF3">
      <w:pPr>
        <w:spacing w:after="0" w:line="240" w:lineRule="auto"/>
        <w:ind w:left="3540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PRAVNA POUKA:</w:t>
      </w:r>
    </w:p>
    <w:p w:rsidRPr="001E201A" w:rsidR="003B0DF3" w:rsidP="003B0DF3" w:rsidRDefault="003B0DF3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Pr="001E201A" w:rsidR="003B0DF3" w:rsidP="003B0DF3" w:rsidRDefault="003B0DF3">
      <w:pPr>
        <w:spacing w:after="0" w:line="240" w:lineRule="auto"/>
        <w:ind w:left="3540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E201A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Dna:</w:t>
      </w:r>
    </w:p>
    <w:p w:rsidRPr="001E201A" w:rsidR="003B0DF3" w:rsidP="003B0DF3" w:rsidRDefault="00BB2D3E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1. stečajni upravitelj </w:t>
      </w:r>
      <w:r w:rsidR="00013C1E">
        <w:rPr>
          <w:rFonts w:ascii="Times New Roman" w:hAnsi="Times New Roman" w:eastAsia="Times New Roman" w:cs="Times New Roman"/>
          <w:sz w:val="24"/>
          <w:szCs w:val="24"/>
          <w:lang w:eastAsia="hr-HR"/>
        </w:rPr>
        <w:t>Goran Jedličko</w:t>
      </w:r>
    </w:p>
    <w:p w:rsidRPr="001E201A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2. e-oglasna ploča suda</w:t>
      </w:r>
    </w:p>
    <w:p w:rsidRPr="001E201A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1E201A">
        <w:rPr>
          <w:rFonts w:ascii="Times New Roman" w:hAnsi="Times New Roman" w:eastAsia="Times New Roman" w:cs="Times New Roman"/>
          <w:sz w:val="24"/>
          <w:szCs w:val="24"/>
          <w:lang w:eastAsia="hr-HR"/>
        </w:rPr>
        <w:t>3. spis</w:t>
      </w:r>
    </w:p>
    <w:p w:rsidRPr="001E201A" w:rsidR="003B0DF3" w:rsidP="003B0DF3" w:rsidRDefault="003B0DF3">
      <w:pPr>
        <w:keepNext/>
        <w:spacing w:before="480" w:after="480" w:line="240" w:lineRule="auto"/>
        <w:jc w:val="center"/>
        <w:rPr>
          <w:rFonts w:ascii="Times New Roman" w:hAnsi="Times New Roman" w:eastAsia="Calibri" w:cs="Times New Roman"/>
          <w:b/>
          <w:caps/>
          <w:spacing w:val="100"/>
          <w:sz w:val="24"/>
          <w:szCs w:val="24"/>
        </w:rPr>
      </w:pPr>
    </w:p>
    <w:p w:rsidRPr="001E201A" w:rsidR="003B0DF3" w:rsidP="003B0DF3" w:rsidRDefault="003B0DF3">
      <w:pPr>
        <w:spacing w:before="480" w:after="240" w:line="240" w:lineRule="auto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1E201A" w:rsidR="003B0DF3" w:rsidP="003B0DF3" w:rsidRDefault="003B0DF3">
      <w:pPr>
        <w:spacing w:after="240" w:line="240" w:lineRule="auto"/>
        <w:ind w:firstLine="567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1E201A" w:rsidR="003B0DF3" w:rsidP="003B0DF3" w:rsidRDefault="003B0DF3">
      <w:pPr>
        <w:spacing w:before="360" w:after="120" w:line="240" w:lineRule="auto"/>
        <w:ind w:left="5387"/>
        <w:rPr>
          <w:rFonts w:ascii="Times New Roman" w:hAnsi="Times New Roman" w:eastAsia="Calibri" w:cs="Times New Roman"/>
          <w:noProof/>
          <w:sz w:val="24"/>
          <w:szCs w:val="24"/>
        </w:rPr>
      </w:pPr>
    </w:p>
    <w:p w:rsidRPr="001E201A" w:rsidR="00CA2B5B" w:rsidRDefault="00CA2B5B">
      <w:pPr>
        <w:rPr>
          <w:rFonts w:ascii="Times New Roman" w:hAnsi="Times New Roman" w:cs="Times New Roman"/>
          <w:sz w:val="24"/>
          <w:szCs w:val="24"/>
        </w:rPr>
      </w:pPr>
    </w:p>
    <w:sectPr w:rsidRPr="001E201A" w:rsidR="00CA2B5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405E" w:rsidP="003B0DF3" w:rsidRDefault="009B405E">
      <w:pPr>
        <w:spacing w:after="0" w:line="240" w:lineRule="auto"/>
      </w:pPr>
      <w:r>
        <w:separator/>
      </w:r>
    </w:p>
  </w:endnote>
  <w:endnote w:type="continuationSeparator" w:id="0">
    <w:p w:rsidR="009B405E" w:rsidP="003B0DF3" w:rsidRDefault="009B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405E" w:rsidP="003B0DF3" w:rsidRDefault="009B405E">
      <w:pPr>
        <w:spacing w:after="0" w:line="240" w:lineRule="auto"/>
      </w:pPr>
      <w:r>
        <w:separator/>
      </w:r>
    </w:p>
  </w:footnote>
  <w:footnote w:type="continuationSeparator" w:id="0">
    <w:p w:rsidR="009B405E" w:rsidP="003B0DF3" w:rsidRDefault="009B4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="003B0DF3" w:rsidRDefault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BBC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ilvl="0" w:tplc="EF6C8A5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DF3"/>
    <w:rsid w:val="00013C1E"/>
    <w:rsid w:val="000201A3"/>
    <w:rsid w:val="000345F0"/>
    <w:rsid w:val="000D7C4E"/>
    <w:rsid w:val="001E201A"/>
    <w:rsid w:val="002E6C3D"/>
    <w:rsid w:val="003006FE"/>
    <w:rsid w:val="00301E20"/>
    <w:rsid w:val="00335335"/>
    <w:rsid w:val="00342BBC"/>
    <w:rsid w:val="003B0DF3"/>
    <w:rsid w:val="00521807"/>
    <w:rsid w:val="005647FD"/>
    <w:rsid w:val="009B405E"/>
    <w:rsid w:val="00A260A3"/>
    <w:rsid w:val="00AA0548"/>
    <w:rsid w:val="00BB2D3E"/>
    <w:rsid w:val="00BC237A"/>
    <w:rsid w:val="00BC2ADD"/>
    <w:rsid w:val="00BD5231"/>
    <w:rsid w:val="00C742AE"/>
    <w:rsid w:val="00C90129"/>
    <w:rsid w:val="00CA2B5B"/>
    <w:rsid w:val="00CA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GrbRH" w:customStyle="true">
    <w:name w:val="GrbRH"/>
    <w:basedOn w:val="Normal"/>
    <w:rsid w:val="003B0DF3"/>
    <w:pPr>
      <w:spacing w:after="60" w:line="240" w:lineRule="auto"/>
    </w:pPr>
    <w:rPr>
      <w:rFonts w:ascii="Times New Roman" w:hAnsi="Times New Roman" w:eastAsia="Calibri" w:cs="Times New Roman"/>
      <w:noProof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B0DF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3B0DF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B0DF3"/>
  </w:style>
  <w:style w:type="paragraph" w:styleId="Podnoje">
    <w:name w:val="footer"/>
    <w:basedOn w:val="Normal"/>
    <w:link w:val="PodnojeChar"/>
    <w:uiPriority w:val="99"/>
    <w:unhideWhenUsed/>
    <w:rsid w:val="003B0DF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B0DF3"/>
  </w:style>
  <w:style w:type="character" w:styleId="Tekstrezerviranogmjesta">
    <w:name w:val="Placeholder Text"/>
    <w:basedOn w:val="Zadanifontodlomka"/>
    <w:uiPriority w:val="99"/>
    <w:semiHidden/>
    <w:rsid w:val="00342B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2BBC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42BBC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42BBC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42BBC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342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BB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2BB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2BB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2BB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prema naredbi suca od
22.1.2019. ide na VTS, original u referadi</izvorni_sadrzaj>
    <derivirana_varijabla naziv="DomainObject.Predmet.PrimjedbaSuca_1">Preslik dijela spisa prema naredbi suca od
22.1.2019. ide na VTS, original u referadi</derivirana_varijabla>
  </DomainObject.Predmet.PrimjedbaSuca>
  <DomainObject.Predmet.ProtustrankaFormated>
    <izvorni_sadrzaj>  DUGA GRADITELJSTVO, d.o.o. u stečaju zastupanog po punomoćniku Zvonimir Duvančić</izvorni_sadrzaj>
    <derivirana_varijabla naziv="DomainObject.Predmet.ProtustrankaFormated_1">  DUGA GRADITELJSTVO, d.o.o. u stečaju zastupanog po punomoćniku Zvonimir Duvančić</derivirana_varijabla>
  </DomainObject.Predmet.ProtustrankaFormated>
  <DomainObject.Predmet.ProtustrankaFormatedOIB>
    <izvorni_sadrzaj>  DUGA GRADITELJSTVO, d.o.o. u stečaju, OIB 24017376624 zastupanog po punomoćniku Zvonimir Duvančić</izvorni_sadrzaj>
    <derivirana_varijabla naziv="DomainObject.Predmet.ProtustrankaFormatedOIB_1">  DUGA GRADITELJSTVO, d.o.o. u stečaju, OIB 24017376624 zastupanog po punomoćniku Zvonimir Duvančić</derivirana_varijabla>
  </DomainObject.Predmet.ProtustrankaFormatedOIB>
  <DomainObject.Predmet.ProtustrankaFormatedWithAdress>
    <izvorni_sadrzaj> DUGA GRADITELJSTVO, d.o.o. u stečaju, Draškovićeva 35/I, 10000 Zagreb zastupanog po punomoćniku Zvonimir Duvančić</izvorni_sadrzaj>
    <derivirana_varijabla naziv="DomainObject.Predmet.ProtustrankaFormatedWithAdress_1"> DUGA GRADITELJSTVO, d.o.o. u stečaju, Draškovićeva 35/I, 10000 Zagreb zastupanog po punomoćniku Zvonimir Duvančić</derivirana_varijabla>
  </DomainObject.Predmet.ProtustrankaFormatedWithAdress>
  <DomainObject.Predmet.ProtustrankaFormatedWithAdressOIB>
    <izvorni_sadrzaj> DUGA GRADITELJSTVO, d.o.o. u stečaju, OIB 24017376624, Draškovićeva 35/I, 10000 Zagreb zastupanog po punomoćniku Zvonimir Duvančić</izvorni_sadrzaj>
    <derivirana_varijabla naziv="DomainObject.Predmet.ProtustrankaFormatedWithAdressOIB_1"> DUGA GRADITELJSTVO, d.o.o. u stečaju, OIB 24017376624, Draškovićeva 35/I, 10000 Zagreb zastupanog po punomoćniku Zvonimir Duvančić</derivirana_varijabla>
  </DomainObject.Predmet.ProtustrankaFormatedWithAdressOIB>
  <DomainObject.Predmet.ProtustrankaWithAdress>
    <izvorni_sadrzaj>DUGA GRADITELJSTVO, d.o.o. u stečaju Draškovićeva 35/I, 10000 Zagreb</izvorni_sadrzaj>
    <derivirana_varijabla naziv="DomainObject.Predmet.ProtustrankaWithAdress_1">DUGA GRADITELJSTVO, d.o.o. u stečaju Draškovićeva 35/I, 10000 Zagreb</derivirana_varijabla>
  </DomainObject.Predmet.ProtustrankaWithAdress>
  <DomainObject.Predmet.ProtustrankaWithAdressOIB>
    <izvorni_sadrzaj>DUGA GRADITELJSTVO, d.o.o. u stečaju, OIB 24017376624, Draškovićeva 35/I, 10000 Zagreb</izvorni_sadrzaj>
    <derivirana_varijabla naziv="DomainObject.Predmet.ProtustrankaWithAdressOIB_1">DUGA GRADITELJSTVO, d.o.o. u stečaju, OIB 24017376624, Draškovićeva 35/I, 10000 Zagreb</derivirana_varijabla>
  </DomainObject.Predmet.ProtustrankaWithAdressOIB>
  <DomainObject.Predmet.ProtustrankaNazivFormated>
    <izvorni_sadrzaj>DUGA GRADITELJSTVO, d.o.o. u stečaju</izvorni_sadrzaj>
    <derivirana_varijabla naziv="DomainObject.Predmet.ProtustrankaNazivFormated_1">DUGA GRADITELJSTVO, d.o.o. u stečaju</derivirana_varijabla>
  </DomainObject.Predmet.ProtustrankaNazivFormated>
  <DomainObject.Predmet.ProtustrankaNazivFormatedOIB>
    <izvorni_sadrzaj>DUGA GRADITELJSTVO, d.o.o. u stečaju, OIB 24017376624</izvorni_sadrzaj>
    <derivirana_varijabla naziv="DomainObject.Predmet.ProtustrankaNazivFormatedOIB_1">DUGA GRADITELJSTVO, d.o.o. u stečaju,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GRADITELJSTVO, d.o.o. u stečaju zastupanog po punomoćniku Zvonimir Duvančić</item>
    </izvorni_sadrzaj>
    <derivirana_varijabla naziv="DomainObject.Predmet.ProtuStrankaListFormated_1">
      <item>DUGA GRADITELJSTVO, d.o.o. u stečaju zastupanog po punomoćniku Zvonimir Duvančić</item>
    </derivirana_varijabla>
  </DomainObject.Predmet.ProtuStrankaListFormated>
  <DomainObject.Predmet.ProtuStrankaListFormatedOIB>
    <izvorni_sadrzaj>
      <item>DUGA GRADITELJSTVO, d.o.o. u stečaju, OIB 24017376624 zastupanog po punomoćniku Zvonimir Duvančić</item>
    </izvorni_sadrzaj>
    <derivirana_varijabla naziv="DomainObject.Predmet.ProtuStrankaListFormatedOIB_1">
      <item>DUGA GRADITELJSTVO, d.o.o. u stečaju, OIB 24017376624 zastupanog po punomoćniku Zvonimir Duvančić</item>
    </derivirana_varijabla>
  </DomainObject.Predmet.ProtuStrankaListFormatedOIB>
  <DomainObject.Predmet.ProtuStrankaListFormatedWithAdress>
    <izvorni_sadrzaj>
      <item>DUGA GRADITELJSTVO, d.o.o. u stečaju, Draškovićeva 35/I, 10000 Zagreb zastupanog po punomoćniku Zvonimir Duvančić</item>
    </izvorni_sadrzaj>
    <derivirana_varijabla naziv="DomainObject.Predmet.ProtuStrankaListFormatedWithAdress_1">
      <item>DUGA GRADITELJSTVO, d.o.o. u stečaju,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GRADITELJSTVO, d.o.o. u stečaju, OIB 24017376624, Draškovićeva 35/I, 10000 Zagreb zastupanog po punomoćniku Zvonimir Duvančić</item>
    </izvorni_sadrzaj>
    <derivirana_varijabla naziv="DomainObject.Predmet.ProtuStrankaListFormatedWithAdressOIB_1">
      <item>DUGA GRADITELJSTVO, d.o.o. u stečaju,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GRADITELJSTVO, d.o.o. u stečaju</item>
    </izvorni_sadrzaj>
    <derivirana_varijabla naziv="DomainObject.Predmet.ProtuStrankaListNazivFormated_1">
      <item>DUGA GRADITELJSTVO, d.o.o. u stečaju</item>
    </derivirana_varijabla>
  </DomainObject.Predmet.ProtuStrankaListNazivFormated>
  <DomainObject.Predmet.ProtuStrankaListNazivFormatedOIB>
    <izvorni_sadrzaj>
      <item>DUGA GRADITELJSTVO, d.o.o. u stečaju, OIB 24017376624</item>
    </izvorni_sadrzaj>
    <derivirana_varijabla naziv="DomainObject.Predmet.ProtuStrankaListNazivFormatedOIB_1">
      <item>DUGA GRADITELJSTVO, d.o.o. u stečaju, OIB 24017376624</item>
    </derivirana_varijabla>
  </DomainObject.Predmet.ProtuStrankaListNazivFormatedOIB>
  <DomainObject.Predmet.OstaliListFormated>
    <izvorni_sadrzaj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  <item>Mijo Opačak</item>
    </izvorni_sadrzaj>
    <derivirana_varijabla naziv="DomainObject.Predmet.OstaliListFormated_1"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  <item>Mijo Opačak</item>
    </derivirana_varijabla>
  </DomainObject.Predmet.OstaliListFormated>
  <DomainObject.Predmet.OstaliListFormatedOIB>
    <izvorni_sadrzaj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  <item>Mijo Opačak, OIB 21261981979</item>
    </izvorni_sadrzaj>
    <derivirana_varijabla naziv="DomainObject.Predmet.OstaliListFormatedOIB_1"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  <item>Mijo Opačak, OIB 21261981979</item>
    </derivirana_varijabla>
  </DomainObject.Predmet.OstaliListFormatedOIB>
  <DomainObject.Predmet.OstaliListFormatedWithAdress>
    <izvorni_sadrzaj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  <item>Mijo Opačak, Slavka Pokaza 7, 35000 Slavonski Brod</item>
    </izvorni_sadrzaj>
    <derivirana_varijabla naziv="DomainObject.Predmet.OstaliListFormatedWithAdress_1"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  <item>Mijo Opačak, Slavka Pokaza 7, 35000 Slavonski Brod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  <item>Mijo Opačak, OIB 21261981979, Slavka Pokaza 7, 35000 Slavonski Brod</item>
    </izvorni_sadrzaj>
    <derivirana_varijabla naziv="DomainObject.Predmet.OstaliListFormatedWithAdressOIB_1"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  <item>Mijo Opačak, OIB 21261981979, Slavka Pokaza 7, 35000 Slavonski Brod</item>
    </derivirana_varijabla>
  </DomainObject.Predmet.OstaliListFormatedWithAdressOIB>
  <DomainObject.Predmet.OstaliListNazivFormated>
    <izvorni_sadrzaj>
      <item>Zvonimir Duvančić</item>
      <item>ŽDO u Zagrebu</item>
      <item>Credo banka dioničko društvo "u stečaju"</item>
      <item>POSOJILNICA BANK EGEN</item>
      <item>Odvjetnik Marko Krpan</item>
      <item>Mijo Opačak</item>
    </izvorni_sadrzaj>
    <derivirana_varijabla naziv="DomainObject.Predmet.OstaliListNazivFormated_1">
      <item>Zvonimir Duvančić</item>
      <item>ŽDO u Zagrebu</item>
      <item>Credo banka dioničko društvo "u stečaju"</item>
      <item>POSOJILNICA BANK EGEN</item>
      <item>Odvjetnik Marko Krpan</item>
      <item>Mijo Opačak</item>
    </derivirana_varijabla>
  </DomainObject.Predmet.OstaliListNazivFormated>
  <DomainObject.Predmet.OstaliListNazivFormatedOIB>
    <izvorni_sadrzaj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  <item>Mijo Opačak, OIB 21261981979</item>
    </izvorni_sadrzaj>
    <derivirana_varijabla naziv="DomainObject.Predmet.OstaliListNazivFormatedOIB_1"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  <item>Mijo Opačak, OIB 21261981979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GRADITELJSTVO, d.o.o. u stečaju</izvorni_sadrzaj>
    <derivirana_varijabla naziv="DomainObject.Predmet.ProtustrankaIDrugi_1">DUGA GRADITELJSTVO,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GRADITELJSTVO, d.o.o. u stečaju, OIB 24017376624, Draškovićeva 35/I, 10000 Zagreb</izvorni_sadrzaj>
    <derivirana_varijabla naziv="DomainObject.Predmet.ProtustrankaIDrugiAdressOIB_1">DUGA GRADITELJSTVO, d.o.o. u stečaju,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  <item>Mijo Opačak</item>
    </izvorni_sadrzaj>
    <derivirana_varijabla naziv="DomainObject.Predmet.SudioniciListNaziv_1"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  <item>Mijo Opačak</item>
    </derivirana_varijabla>
  </DomainObject.Predmet.SudioniciListNaziv>
  <DomainObject.Predmet.SudioniciListAdressOIB>
    <izvorni_sadrzaj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  <item>Mijo Opačak, OIB 21261981979, Slavka Pokaza 7,35000 Slavonski Brod</item>
    </izvorni_sadrzaj>
    <derivirana_varijabla naziv="DomainObject.Predmet.SudioniciListAdressOIB_1"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  <item>Mijo Opačak, OIB 21261981979, Slavka Pokaza 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24017376624</item>
      <item>, OIB 85821130368</item>
      <item>, OIB 24451031730</item>
      <item>, OIB 18683136487</item>
      <item>, OIB 16488001145</item>
      <item>, OIB 94141384086</item>
      <item>, OIB 24250429800</item>
      <item>, OIB 24419277674</item>
      <item>, OIB 21261981979</item>
    </izvorni_sadrzaj>
    <derivirana_varijabla naziv="DomainObject.Predmet.SudioniciListNazivOIB_1">
      <item>, OIB 24017376624</item>
      <item>, OIB 85821130368</item>
      <item>, OIB 24451031730</item>
      <item>, OIB 18683136487</item>
      <item>, OIB 16488001145</item>
      <item>, OIB 94141384086</item>
      <item>, OIB 24250429800</item>
      <item>, OIB 24419277674</item>
      <item>, OIB 21261981979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St-5566/2016-146</izvorni_sadrzaj>
    <derivirana_varijabla naziv="DomainObject.PredzadnjaOdlukaIzPredmeta.Oznaka_1">St-5566/2016-146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293</properties:Words>
  <properties:Characters>1479</properties:Characters>
  <properties:Lines>81</properties:Lines>
  <properties:Paragraphs>29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2019-09-09T11:04:00Z</dcterms:created>
  <dc:creator>Draženka Prpić</dc:creator>
  <cp:lastModifiedBy>Draženka Prpić</cp:lastModifiedBy>
  <cp:lastPrinted>2019-09-09T11:07:00Z</cp:lastPrinted>
  <dcterms:modified xmlns:xsi="http://www.w3.org/2001/XMLSchema-instance" xsi:type="dcterms:W3CDTF">2019-09-09T11:07:00Z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(St-5566-16.docx)</vt:lpwstr>
  </prop:property>
  <prop:property fmtid="{D5CDD505-2E9C-101B-9397-08002B2CF9AE}" pid="4" name="CC_coloring">
    <vt:bool>false</vt:bool>
  </prop:property>
  <prop:property fmtid="{D5CDD505-2E9C-101B-9397-08002B2CF9AE}" pid="5" name="eSPIS_CC_ID">
    <vt:lpwstr>51893063</vt:lpwstr>
  </prop:property>
  <prop:property fmtid="{D5CDD505-2E9C-101B-9397-08002B2CF9AE}" pid="6" name="BrojStranica">
    <vt:i4>2</vt:i4>
  </prop:property>
</prop:Properties>
</file>