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12cf" w14:paraId="4da12cf" w:rsidRDefault="005D5267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15:collapsed w:val="false"/>
        <w:rPr>
          <w:b/>
          <w:bCs/>
          <w:noProof w:val="false"/>
        </w:rPr>
      </w:pPr>
      <w:bookmarkStart w:name="_GoBack" w:id="0"/>
      <w:bookmarkEnd w:id="0"/>
      <w:r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2F26A8">
        <w:t>2636</w:t>
      </w:r>
      <w:r>
        <w:t>/1</w:t>
      </w:r>
      <w:r w:rsidR="002F26A8">
        <w:t>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u stečajnom postupku nad Stečajnom masom </w:t>
      </w:r>
      <w:r w:rsidR="00366998">
        <w:t xml:space="preserve">iza </w:t>
      </w:r>
      <w:r>
        <w:t xml:space="preserve">stečajnog dužnika </w:t>
      </w:r>
      <w:r w:rsidR="002F26A8">
        <w:t>GLASNOVIĆ ŠKZ</w:t>
      </w:r>
      <w:r w:rsidR="00366998">
        <w:t xml:space="preserve">, u stečaju, </w:t>
      </w:r>
      <w:r w:rsidR="002F26A8">
        <w:t xml:space="preserve">Zagreb, </w:t>
      </w:r>
      <w:r w:rsidR="00A60DE6">
        <w:t>T</w:t>
      </w:r>
      <w:r w:rsidR="002F26A8">
        <w:t>aborska 5.</w:t>
      </w:r>
      <w:r w:rsidR="00366998">
        <w:t>,</w:t>
      </w:r>
      <w:r>
        <w:t xml:space="preserve"> dana </w:t>
      </w:r>
      <w:r w:rsidR="002F26A8">
        <w:t xml:space="preserve">16.studenog </w:t>
      </w:r>
      <w:r>
        <w:t>201</w:t>
      </w:r>
      <w:r w:rsidR="002F26A8">
        <w:t>7</w:t>
      </w:r>
      <w:r>
        <w:t xml:space="preserve">.   </w:t>
      </w:r>
    </w:p>
    <w:p w:rsidRDefault="0006004D" w:rsidP="00615013" w:rsidR="0006004D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>
        <w:t>stečajnog dužnika</w:t>
      </w:r>
      <w:r w:rsidR="00366998" w:rsidRPr="00366998">
        <w:t xml:space="preserve"> </w:t>
      </w:r>
      <w:r w:rsidR="00A60DE6">
        <w:t>GLASNOVIĆ ŠKZ, u stečaju, Zagreb, Taborska 5.</w:t>
      </w:r>
      <w:r>
        <w:rPr>
          <w:noProof w:val="false"/>
        </w:rPr>
        <w:t xml:space="preserve">, nastavlja se stečajni postupak  radi naknadne diobe. </w:t>
      </w:r>
    </w:p>
    <w:p w:rsidRDefault="00615013" w:rsidP="00615013" w:rsidR="00A60DE6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A60DE6">
        <w:t>10.veljače</w:t>
      </w:r>
      <w:r w:rsidR="00D100C6">
        <w:t xml:space="preserve"> 2016.</w:t>
      </w:r>
      <w:r>
        <w:t xml:space="preserve"> Oglas o otvaranju stečajnog postupka objavljen je </w:t>
      </w:r>
      <w:r w:rsidR="00A60DE6">
        <w:t>na e-Oglasna ploča suda dana 10.veljače 2016. u 11,01 sati.</w:t>
      </w:r>
    </w:p>
    <w:p w:rsidRDefault="00B339B7" w:rsidP="00B339B7" w:rsidR="00B339B7" w:rsidRPr="009B1B01">
      <w:pPr>
        <w:ind w:firstLine="720"/>
        <w:jc w:val="both"/>
      </w:pPr>
      <w:r>
        <w:t>III</w:t>
      </w:r>
      <w:r w:rsidRPr="009B1B01">
        <w:t>.</w:t>
      </w:r>
      <w:r>
        <w:t xml:space="preserve"> </w:t>
      </w:r>
      <w:r w:rsidRPr="009B1B01">
        <w:t xml:space="preserve">Stečajna masa iza stečajnog dužnika </w:t>
      </w:r>
      <w:r>
        <w:t>GLASNOVIĆ ŠKZ, u stečaju, Zagreb, Taborska 5.</w:t>
      </w:r>
      <w:r w:rsidRPr="009B1B01">
        <w:t>, upisuje se u sudski registar</w:t>
      </w:r>
    </w:p>
    <w:p w:rsidRDefault="00B339B7" w:rsidP="009C5F0E" w:rsidR="00615013">
      <w:pPr>
        <w:ind w:firstLine="720"/>
        <w:jc w:val="both"/>
        <w:rPr>
          <w:noProof w:val="false"/>
        </w:rPr>
      </w:pPr>
      <w:r w:rsidRPr="009B1B01">
        <w:t>I</w:t>
      </w:r>
      <w:r w:rsidR="009C5F0E">
        <w:t>V</w:t>
      </w:r>
      <w:r w:rsidRPr="009B1B01">
        <w:t xml:space="preserve">. </w:t>
      </w:r>
      <w:r w:rsidR="009C5F0E">
        <w:t>Ivan Hudoletnjak iz Ivanca, Zavojna ulica 3., OIB</w:t>
      </w:r>
      <w:r w:rsidR="00620991">
        <w:t xml:space="preserve"> 80924395653,</w:t>
      </w:r>
      <w:r w:rsidRPr="009B1B01">
        <w:t xml:space="preserve"> nastavlja zastupati stečajnu masu iza stečajnog dužnika </w:t>
      </w:r>
      <w:r w:rsidR="009C5F0E">
        <w:t>GLASNOVIĆ ŠKZ, u stečaju, Zagreb, Taborska 5.</w:t>
      </w:r>
      <w:r w:rsidR="00615013">
        <w:rPr>
          <w:noProof w:val="false"/>
        </w:rPr>
        <w:t xml:space="preserve">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 xml:space="preserve">. </w:t>
      </w:r>
      <w:r w:rsidRPr="003A007A">
        <w:t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</w:t>
      </w:r>
      <w:r>
        <w:t xml:space="preserve"> </w:t>
      </w:r>
      <w:r w:rsidRPr="003A007A">
        <w:t xml:space="preserve"> potvrdu o uplaćenoj sudskoj pristojbi</w:t>
      </w:r>
      <w:r>
        <w:t xml:space="preserve"> (uplata za korist Državnog proračuna Republike Hrvatske, broj IBAN: HR1210010051863000160, model 64, poziv na broj 5045-20735-</w:t>
      </w:r>
      <w:r w:rsidR="00620991">
        <w:t>236</w:t>
      </w:r>
      <w:r>
        <w:t xml:space="preserve">-17, opis plaćanja: Pristojbe iz predmeta St- </w:t>
      </w:r>
      <w:r w:rsidR="00620991">
        <w:t>236/</w:t>
      </w:r>
      <w:r>
        <w:t>17)</w:t>
      </w:r>
      <w:r w:rsidRPr="003A007A">
        <w:t xml:space="preserve">, na adresu: </w:t>
      </w:r>
      <w:r w:rsidR="00620991">
        <w:t>Ivan Hudoletnjak iz Ivanca, Zavojna ulica 3.</w:t>
      </w:r>
      <w:r w:rsidRPr="003A007A">
        <w:t xml:space="preserve">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 xml:space="preserve">I. </w:t>
      </w:r>
      <w:r w:rsidRPr="003A007A">
        <w:t xml:space="preserve">Pozivaju se razlučni i izlučni vjerovnici roku iz prethodne točke podneskom obavijestiti stečajnog upravitelja  o postojanju svog razlučnog ili izlučnog prava.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>I</w:t>
      </w:r>
      <w:r w:rsidRPr="003A007A">
        <w:t>I</w:t>
      </w:r>
      <w:r w:rsidR="00620991">
        <w:t xml:space="preserve">. </w:t>
      </w:r>
      <w:r w:rsidRPr="003A007A">
        <w:t>Pozivaju se dužnikovi dužnici da svoje obveze bez odgode ispunjavaju stečajnom upravitelju za stečajnog dužnika.</w:t>
      </w:r>
    </w:p>
    <w:p w:rsidRDefault="009C5F0E" w:rsidP="00620991" w:rsidR="009C5F0E" w:rsidRPr="003A007A">
      <w:pPr>
        <w:ind w:firstLine="708"/>
        <w:jc w:val="both"/>
        <w:rPr>
          <w:b/>
        </w:rPr>
      </w:pPr>
      <w:r w:rsidRPr="003A007A">
        <w:t>V</w:t>
      </w:r>
      <w:r w:rsidR="00FE70A1">
        <w:t>I</w:t>
      </w:r>
      <w:r w:rsidRPr="003A007A">
        <w:t>II</w:t>
      </w:r>
      <w:r w:rsidR="00620991">
        <w:t xml:space="preserve">. </w:t>
      </w:r>
      <w:r w:rsidRPr="003A007A">
        <w:t xml:space="preserve">Zakazuje se ročište vjerovnika na kojem će se ispitati prijavljene tražbine (ispitno ročište) za </w:t>
      </w:r>
      <w:r w:rsidRPr="003A007A">
        <w:rPr>
          <w:b/>
        </w:rPr>
        <w:t xml:space="preserve">dan: </w:t>
      </w:r>
      <w:r>
        <w:rPr>
          <w:b/>
        </w:rPr>
        <w:t>13.veljače</w:t>
      </w:r>
      <w:r w:rsidRPr="003A007A">
        <w:rPr>
          <w:b/>
        </w:rPr>
        <w:t xml:space="preserve"> 201</w:t>
      </w:r>
      <w:r>
        <w:rPr>
          <w:b/>
        </w:rPr>
        <w:t>8</w:t>
      </w:r>
      <w:r w:rsidRPr="003A007A">
        <w:rPr>
          <w:b/>
        </w:rPr>
        <w:t xml:space="preserve">. u </w:t>
      </w:r>
      <w:r w:rsidR="00FE70A1">
        <w:rPr>
          <w:b/>
        </w:rPr>
        <w:t>10,30</w:t>
      </w:r>
      <w:r w:rsidRPr="003A007A">
        <w:rPr>
          <w:b/>
        </w:rPr>
        <w:t xml:space="preserve"> </w:t>
      </w:r>
      <w:r w:rsidRPr="003A007A">
        <w:t>sati koje će se održati</w:t>
      </w:r>
      <w:r w:rsidRPr="005802DA">
        <w:t xml:space="preserve"> </w:t>
      </w:r>
      <w:r w:rsidRPr="003A007A">
        <w:t xml:space="preserve">održati u zgradi ovog suda, Zagreb, Petrinjska 8, soba broj 96/II (dvorišna zgrada). </w:t>
      </w:r>
    </w:p>
    <w:p w:rsidRDefault="00FE70A1" w:rsidP="00FE70A1" w:rsidR="009C5F0E" w:rsidRPr="003A007A">
      <w:pPr>
        <w:ind w:firstLine="708"/>
        <w:jc w:val="both"/>
      </w:pPr>
      <w:r>
        <w:t xml:space="preserve">IX </w:t>
      </w:r>
      <w:r w:rsidR="009C5F0E" w:rsidRPr="003A007A">
        <w:t xml:space="preserve">Ročište vjerovnika na kojem će se na temelju izvješća stečajnog upravitelja odlučivati o daljnjem tijeku  stečajnog postupka (izvještajno ročište) zakazuje se za isti dan i na istom mjestu u </w:t>
      </w:r>
      <w:r w:rsidRPr="00FE70A1">
        <w:rPr>
          <w:b/>
        </w:rPr>
        <w:t>10,35</w:t>
      </w:r>
      <w:r>
        <w:t xml:space="preserve"> </w:t>
      </w:r>
      <w:r w:rsidR="009C5F0E" w:rsidRPr="003A007A">
        <w:rPr>
          <w:b/>
        </w:rPr>
        <w:t>sati</w:t>
      </w:r>
      <w:r w:rsidR="009C5F0E" w:rsidRPr="003A007A">
        <w:t xml:space="preserve">. </w:t>
      </w:r>
    </w:p>
    <w:p w:rsidRDefault="009C5F0E" w:rsidP="00653730" w:rsidR="009C5F0E" w:rsidRPr="00A41909">
      <w:pPr>
        <w:ind w:firstLine="708"/>
        <w:jc w:val="both"/>
      </w:pPr>
      <w:r>
        <w:t>X. Određuje se upis</w:t>
      </w:r>
      <w:r w:rsidRPr="0007714C">
        <w:t xml:space="preserve"> </w:t>
      </w:r>
      <w:r>
        <w:t>ovog</w:t>
      </w:r>
      <w:r w:rsidRPr="00A41909">
        <w:t xml:space="preserve"> rješenja u zemljišnim knjigama, te se nalaže zemljišno knjižnom odjelu Općinskog </w:t>
      </w:r>
      <w:r w:rsidR="00FE70A1">
        <w:t xml:space="preserve">građanskog </w:t>
      </w:r>
      <w:r w:rsidRPr="00A41909">
        <w:t>sudu u Zagrebu, zabilježba ovog rješenja u:</w:t>
      </w:r>
      <w:r>
        <w:t xml:space="preserve"> </w:t>
      </w:r>
      <w:r w:rsidRPr="00A41909">
        <w:t>z.k.ul.br.</w:t>
      </w:r>
      <w:r w:rsidR="00FE70A1">
        <w:t xml:space="preserve">10081, poduložak 8, k.o. Grad </w:t>
      </w:r>
      <w:r w:rsidR="00653730">
        <w:t>Z</w:t>
      </w:r>
      <w:r w:rsidR="00FE70A1">
        <w:t>agreb</w:t>
      </w:r>
    </w:p>
    <w:p w:rsidRDefault="006A18AE" w:rsidP="006A18AE" w:rsidR="006A18AE" w:rsidRPr="007B4324">
      <w:pPr>
        <w:jc w:val="both"/>
      </w:pP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1F1DEA" w:rsidP="00615013" w:rsidR="001F1DEA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1F1DEA" w:rsidP="00615013" w:rsidR="001F1DEA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t>-</w:t>
      </w:r>
      <w:r w:rsidR="0006351D">
        <w:t>pravomoćnim rješenjem ovog suda od 10.veljače</w:t>
      </w:r>
      <w:r w:rsidRPr="00351FD7">
        <w:t xml:space="preserve"> 201</w:t>
      </w:r>
      <w:r w:rsidR="00990B49" w:rsidRPr="00351FD7">
        <w:t>6</w:t>
      </w:r>
      <w:r w:rsidRPr="00351FD7">
        <w:t>.  poslovni broj St-</w:t>
      </w:r>
      <w:r w:rsidR="0006351D">
        <w:t>2746/15</w:t>
      </w:r>
      <w:r w:rsidRPr="00351FD7">
        <w:t xml:space="preserve"> otvoren je stečajni postupak nad dužnikom (točka I. rješenja), za stečajnog upravitelja imenovan</w:t>
      </w:r>
      <w:r w:rsidR="00862E23" w:rsidRPr="00351FD7">
        <w:t>a</w:t>
      </w:r>
      <w:r w:rsidRPr="00351FD7">
        <w:t xml:space="preserve"> je </w:t>
      </w:r>
      <w:r w:rsidR="0006351D">
        <w:t>Ivan Hudoletnjak iz Ivanjca</w:t>
      </w:r>
      <w:r w:rsidRPr="00351FD7">
        <w:t xml:space="preserve"> (točka II. rješenja), te </w:t>
      </w:r>
      <w:r w:rsidR="002A1C34" w:rsidRPr="00351FD7">
        <w:t xml:space="preserve">istodobno dan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351FD7" w:rsidR="0006351D">
      <w:pPr>
        <w:ind w:firstLine="708"/>
        <w:jc w:val="both"/>
      </w:pPr>
      <w:r w:rsidRPr="00351FD7">
        <w:t>-</w:t>
      </w:r>
      <w:r w:rsidR="0006351D">
        <w:t>pravomoćnim rješenjem ovog suda od 9.veljače 2017. nad dužnikom je obustavljen stečajni postupak,</w:t>
      </w:r>
    </w:p>
    <w:p w:rsidRDefault="0006351D" w:rsidP="00351FD7" w:rsidR="00633E3C">
      <w:pPr>
        <w:ind w:firstLine="708"/>
        <w:jc w:val="both"/>
      </w:pPr>
      <w:r>
        <w:t xml:space="preserve">-podneskom od </w:t>
      </w:r>
      <w:r w:rsidR="00633E3C">
        <w:t>25.travnja 2016. vjerovnici Vinko Juričev i dr. obavijestili su ovaj sud kako je dužnik vlasnik nekretnine upisane u z.k.ul.10081, poduložak 8, k.o. Grad Zagreb, kod Općinskog Građanskog suda u Zagrebu.</w:t>
      </w:r>
    </w:p>
    <w:p w:rsidRDefault="00633E3C" w:rsidP="00351FD7" w:rsidR="00633E3C">
      <w:pPr>
        <w:ind w:firstLine="708"/>
        <w:jc w:val="both"/>
      </w:pPr>
    </w:p>
    <w:p w:rsidRDefault="006911BF" w:rsidP="00351FD7" w:rsidR="00D64A64">
      <w:pPr>
        <w:ind w:firstLine="708"/>
        <w:jc w:val="both"/>
      </w:pPr>
      <w:r>
        <w:t xml:space="preserve">Prema odredbi članka 158. stavak 1. </w:t>
      </w:r>
      <w:r w:rsidRPr="00351FD7">
        <w:t>Stečajnog zakona (NN br. 71/15</w:t>
      </w:r>
      <w:r>
        <w:t xml:space="preserve"> i 104/17</w:t>
      </w:r>
      <w:r w:rsidRPr="00351FD7">
        <w:t>, dalje: SZ)</w:t>
      </w:r>
      <w:r>
        <w:t xml:space="preserve"> pravne posljedice otvaranja stečajnog postupka nastupaju u trenutku kada je rješenje o otvaranju stečajnog postupka objavljeno na e-Oglasn</w:t>
      </w:r>
      <w:r w:rsidR="002C53D6">
        <w:t xml:space="preserve">a ploča sudova, a prema stavku 2. istog članka ako rješenje o otvaranju stečajnog postupka bude ukinuto, a u ponovnom postupku stečajni postupak bude otvoren, smatrat će se da su pravne posljedice stečaja nastupile u trenutku kada je prvo rješenje o otvaranju stečajnog </w:t>
      </w:r>
      <w:r w:rsidR="00FE5830">
        <w:t xml:space="preserve">postupka objavljeno na mrežnoj stranici </w:t>
      </w:r>
      <w:r w:rsidR="00D64A64">
        <w:t>e-Oglasna ploča sudova.</w:t>
      </w:r>
    </w:p>
    <w:p w:rsidRDefault="00D64A64" w:rsidP="00351FD7" w:rsidR="00D64A64">
      <w:pPr>
        <w:ind w:firstLine="708"/>
        <w:jc w:val="both"/>
      </w:pPr>
    </w:p>
    <w:p w:rsidRDefault="00D64A64" w:rsidP="00351FD7" w:rsidR="007011E9">
      <w:pPr>
        <w:ind w:firstLine="708"/>
        <w:jc w:val="both"/>
      </w:pPr>
      <w:r>
        <w:t>U konkretnom slučaju, rješenje o otvaranju i zaključenju stečajnog postupka 10.veljače</w:t>
      </w:r>
      <w:r w:rsidRPr="00351FD7">
        <w:t xml:space="preserve"> 2016. poslovni broj St-</w:t>
      </w:r>
      <w:r>
        <w:t>2746/15 javno je obja</w:t>
      </w:r>
      <w:r w:rsidR="008D0C18">
        <w:t xml:space="preserve">vljeno na e-Oglasna ploča sudova dana 10.veljače 2016., od kojeg dana je u smislu članka 158. stavak 1. SZ-a počelo proizvoditi pravne posljedice (djelovati). </w:t>
      </w:r>
      <w:r w:rsidR="00B1472D">
        <w:t xml:space="preserve">Kako rješenje o obustavi stečajnog postupka od 9.veljače 2017. nije stavilo izvan snage pravne posljedice koje je proizvelo rješenje o ostvaranju stečajnog postupkka, to je stav ovog suda kako u slučaju </w:t>
      </w:r>
      <w:r w:rsidR="00633E3C">
        <w:t xml:space="preserve">postojanja dva pravomoćna rješenje, od kojih </w:t>
      </w:r>
      <w:r w:rsidR="00B1472D">
        <w:t>je</w:t>
      </w:r>
      <w:r w:rsidR="00633E3C">
        <w:t xml:space="preserve"> prvim </w:t>
      </w:r>
      <w:r w:rsidR="00B1472D">
        <w:t xml:space="preserve">rješenjem </w:t>
      </w:r>
      <w:r w:rsidR="00633E3C">
        <w:t>nad dužnikom otvar</w:t>
      </w:r>
      <w:r w:rsidR="00B1472D">
        <w:t xml:space="preserve">en i zaključen </w:t>
      </w:r>
      <w:r w:rsidR="00633E3C">
        <w:t xml:space="preserve">stečajni postupak, a drugim obustavlja stečajni postupak, </w:t>
      </w:r>
      <w:r w:rsidR="007011E9">
        <w:t>pravne učinke proizvodi prvo rješenje – o otvaranju i zaključenju stečajnog postupka nad dužnikom.</w:t>
      </w:r>
    </w:p>
    <w:p w:rsidRDefault="00615013" w:rsidP="00615013" w:rsidR="00615013" w:rsidRPr="00351FD7">
      <w:pPr>
        <w:ind w:firstLine="708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3530">
        <w:rPr>
          <w:noProof w:val="false"/>
        </w:rPr>
        <w:t>3</w:t>
      </w:r>
      <w:r w:rsidR="005908E0" w:rsidRPr="00351FD7">
        <w:rPr>
          <w:noProof w:val="false"/>
        </w:rPr>
        <w:t>.</w:t>
      </w:r>
      <w:r w:rsidRPr="00351FD7">
        <w:rPr>
          <w:noProof w:val="false"/>
        </w:rPr>
        <w:t xml:space="preserve"> S</w:t>
      </w:r>
      <w:r w:rsidR="00593530">
        <w:rPr>
          <w:noProof w:val="false"/>
        </w:rPr>
        <w:t>Z-a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>1. SZ-a stečajni sudac rješenjem o nastav</w:t>
      </w:r>
      <w:r w:rsidR="00824379" w:rsidRPr="00351FD7">
        <w:rPr>
          <w:noProof w:val="false"/>
        </w:rPr>
        <w:t xml:space="preserve">ljanju </w:t>
      </w:r>
      <w:r w:rsidR="00593530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38614E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 xml:space="preserve">133. stavak 5. i 6. SZ-a rješeno je kao </w:t>
      </w:r>
      <w:r w:rsidR="0038614E">
        <w:rPr>
          <w:noProof w:val="false"/>
        </w:rPr>
        <w:t>pod toč. I. i  II., , te toč. V. do IX. izreke.</w:t>
      </w:r>
    </w:p>
    <w:p w:rsidRDefault="00B339B7" w:rsidP="00B339B7" w:rsidR="00B339B7" w:rsidRPr="00CA2FC3">
      <w:pPr>
        <w:ind w:firstLine="720"/>
        <w:jc w:val="both"/>
      </w:pPr>
    </w:p>
    <w:p w:rsidRDefault="00B339B7" w:rsidP="00B339B7" w:rsidR="00B339B7" w:rsidRPr="00CA2FC3">
      <w:pPr>
        <w:ind w:firstLine="720"/>
        <w:jc w:val="both"/>
      </w:pPr>
      <w:r w:rsidRPr="00CA2FC3">
        <w:t>Prema odredbi članka 133. stavak 1. S</w:t>
      </w:r>
      <w:r w:rsidR="0038614E" w:rsidRPr="00CA2FC3">
        <w:t>Z-a</w:t>
      </w:r>
      <w:r w:rsidRPr="00CA2FC3">
        <w:t xml:space="preserve"> nakon zaključenja stečajnog postupka stečajni upravitelj može u ime i za račun stečajne mase unovčiti imovinu dužnika i prikupljenim sredstvima namiriti nastale troškove stečajnog postupka , a neiskorišteni iznos uplatiti u Fond za namirenje troškova stečajnog postupka. U tom slučaju stečajna masa će se upisati u sudski registar (stavak 2. članka 133. SZ-a)</w:t>
      </w:r>
    </w:p>
    <w:p w:rsidRDefault="00B339B7" w:rsidP="00B339B7" w:rsidR="00B339B7" w:rsidRPr="00CA2FC3">
      <w:pPr>
        <w:ind w:firstLine="720"/>
        <w:jc w:val="both"/>
      </w:pPr>
      <w:r w:rsidRPr="00CA2FC3">
        <w:t>Odredbom članka 89. stavak 1. toč. 13 SZ-a propisano je da će stečajni upravitelj i nakon zaključenja stečajnog postupka zastupati stečajnu masu.</w:t>
      </w:r>
    </w:p>
    <w:p w:rsidRDefault="00B339B7" w:rsidP="00B339B7" w:rsidR="00B339B7" w:rsidRPr="00CA2FC3">
      <w:pPr>
        <w:ind w:firstLine="720"/>
        <w:jc w:val="both"/>
      </w:pPr>
    </w:p>
    <w:p w:rsidRDefault="00B339B7" w:rsidP="00B339B7" w:rsidR="00B339B7">
      <w:pPr>
        <w:ind w:firstLine="720"/>
        <w:jc w:val="both"/>
      </w:pPr>
      <w:r w:rsidRPr="00CA2FC3">
        <w:lastRenderedPageBreak/>
        <w:t xml:space="preserve">Slijedom  naprijed navedenog, a temeljem citirane odredbe članka 133. stavak 1. i 2. SZ, rješeno je kao pod toč. </w:t>
      </w:r>
      <w:r w:rsidR="00DA4E6F" w:rsidRPr="00CA2FC3">
        <w:t>II</w:t>
      </w:r>
      <w:r w:rsidRPr="00CA2FC3">
        <w:t xml:space="preserve">I., a temeljem članka 89. stavak 1.toč.13. rješeno je kao pod toč. </w:t>
      </w:r>
      <w:r w:rsidR="00DA4E6F" w:rsidRPr="00CA2FC3">
        <w:t>IV</w:t>
      </w:r>
      <w:r w:rsidRPr="00CA2FC3">
        <w:t>.</w:t>
      </w:r>
    </w:p>
    <w:p w:rsidRDefault="00CA2FC3" w:rsidP="00B339B7" w:rsidR="00CA2FC3" w:rsidRPr="00CA2FC3">
      <w:pPr>
        <w:ind w:firstLine="720"/>
        <w:jc w:val="both"/>
      </w:pPr>
    </w:p>
    <w:p w:rsidRDefault="00653730" w:rsidP="00653730" w:rsidR="00653730" w:rsidRPr="00CA2FC3">
      <w:pPr>
        <w:jc w:val="both"/>
      </w:pPr>
      <w:r w:rsidRPr="00CA2FC3">
        <w:tab/>
        <w:t>Točka X  rješenja utemeljene su na odredbi članka 129. stavak 2. SZ-a.</w:t>
      </w:r>
    </w:p>
    <w:p w:rsidRDefault="00B339B7" w:rsidP="00B339B7" w:rsidR="00B339B7" w:rsidRPr="00CA2FC3">
      <w:pPr>
        <w:ind w:firstLine="720"/>
        <w:jc w:val="both"/>
      </w:pPr>
      <w:r w:rsidRPr="00CA2FC3">
        <w:t xml:space="preserve"> </w:t>
      </w:r>
    </w:p>
    <w:p w:rsidRDefault="00615013" w:rsidP="00615013" w:rsidR="00615013" w:rsidRPr="00CA2FC3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CA2FC3">
        <w:rPr>
          <w:bCs/>
          <w:noProof w:val="false"/>
        </w:rPr>
        <w:t xml:space="preserve">16.studenog </w:t>
      </w:r>
      <w:r w:rsidRPr="00351FD7">
        <w:rPr>
          <w:bCs/>
          <w:noProof w:val="false"/>
        </w:rPr>
        <w:t>201</w:t>
      </w:r>
      <w:r w:rsidR="00CA2FC3">
        <w:rPr>
          <w:bCs/>
          <w:noProof w:val="false"/>
        </w:rPr>
        <w:t>7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615013" w:rsidR="005D526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Ante Galić </w:t>
      </w:r>
      <w:r w:rsidR="00611E4F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1E4F" w:rsidP="00611E4F" w:rsidR="00611E4F">
      <w:pPr>
        <w:ind w:firstLine="708" w:left="2832"/>
        <w:jc w:val="both"/>
      </w:pPr>
      <w:r>
        <w:t>Za točnost otpravka, ovlašteni službenik:</w:t>
      </w:r>
    </w:p>
    <w:p w:rsidRDefault="00611E4F" w:rsidP="00422EE0" w:rsidR="00611E4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15013" w:rsidP="00611E4F" w:rsidR="0061501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E34" w:rsidR="000C1E34">
      <w:r>
        <w:separator/>
      </w:r>
    </w:p>
  </w:endnote>
  <w:endnote w:id="0" w:type="continuationSeparator">
    <w:p w:rsidRDefault="000C1E34" w:rsidR="000C1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E34" w:rsidR="000C1E34">
      <w:r>
        <w:separator/>
      </w:r>
    </w:p>
  </w:footnote>
  <w:footnote w:id="0" w:type="continuationSeparator">
    <w:p w:rsidRDefault="000C1E34" w:rsidR="000C1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1E4F">
      <w:rPr>
        <w:rStyle w:val="Brojstranice"/>
      </w:rPr>
      <w:t>3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A60DE6">
      <w:rPr>
        <w:bCs/>
        <w:noProof w:val="false"/>
      </w:rPr>
      <w:t>2636</w:t>
    </w:r>
    <w:r>
      <w:rPr>
        <w:bCs/>
        <w:noProof w:val="false"/>
      </w:rPr>
      <w:t>/1</w:t>
    </w:r>
    <w:r w:rsidR="00A60DE6">
      <w:rPr>
        <w:bCs/>
        <w:noProof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004D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5B23"/>
    <w:rsid w:val="000B6777"/>
    <w:rsid w:val="000C1E34"/>
    <w:rsid w:val="000C2E0E"/>
    <w:rsid w:val="000C6669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1DEA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493F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26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1E4F"/>
    <w:rsid w:val="00612694"/>
    <w:rsid w:val="006132FA"/>
    <w:rsid w:val="00613A10"/>
    <w:rsid w:val="00615013"/>
    <w:rsid w:val="006155A1"/>
    <w:rsid w:val="00615D08"/>
    <w:rsid w:val="00616934"/>
    <w:rsid w:val="00617474"/>
    <w:rsid w:val="00620991"/>
    <w:rsid w:val="00621736"/>
    <w:rsid w:val="00623222"/>
    <w:rsid w:val="00623F40"/>
    <w:rsid w:val="006271B2"/>
    <w:rsid w:val="00630D03"/>
    <w:rsid w:val="00633AA2"/>
    <w:rsid w:val="00633E3C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86F"/>
    <w:rsid w:val="00B335F2"/>
    <w:rsid w:val="00B33633"/>
    <w:rsid w:val="00B339B7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950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E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E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E4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E4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E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E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E4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E4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St-2636/2017</izvorni_sadrzaj>
    <derivirana_varijabla naziv="DomainObject.Predmet.OznakaBroj_1">St-2636/2017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GLASNOVIĆ štedno-kreditna zadruga - u likvidaciji zastupanog po punomoćniku Ivan Krešić</izvorni_sadrzaj>
    <derivirana_varijabla naziv="DomainObject.Predmet.ProtustrankaFormated_1">  GLASNOVIĆ štedno-kreditna zadruga - u likvidaciji zastupanog po punomoćniku Ivan Krešić</derivirana_varijabla>
  </DomainObject.Predmet.ProtustrankaFormated>
  <DomainObject.Predmet.ProtustrankaFormatedOIB>
    <izvorni_sadrzaj>  GLASNOVIĆ štedno-kreditna zadruga - u likvidaciji, OIB 79229498214 zastupanog po punomoćniku Ivan Krešić</izvorni_sadrzaj>
    <derivirana_varijabla naziv="DomainObject.Predmet.ProtustrankaFormatedOIB_1">  GLASNOVIĆ štedno-kreditna zadruga - u likvidaciji, OIB 79229498214 zastupanog po punomoćniku Ivan Krešić</derivirana_varijabla>
  </DomainObject.Predmet.ProtustrankaFormatedOIB>
  <DomainObject.Predmet.ProtustrankaFormatedWithAdress>
    <izvorni_sadrzaj> GLASNOVIĆ štedno-kreditna zadruga - u likvidaciji, Taborska 5, 10000 Zagreb zastupanog po punomoćniku Ivan Krešić</izvorni_sadrzaj>
    <derivirana_varijabla naziv="DomainObject.Predmet.ProtustrankaFormatedWithAdress_1"> GLASNOVIĆ štedno-kreditna zadruga - u likvidaciji, Taborska 5, 10000 Zagreb zastupanog po punomoćniku Ivan Krešić</derivirana_varijabla>
  </DomainObject.Predmet.ProtustrankaFormatedWithAdress>
  <DomainObject.Predmet.ProtustrankaFormatedWithAdressOIB>
    <izvorni_sadrzaj> GLASNOVIĆ štedno-kreditna zadruga - u likvidaciji, OIB 79229498214, Taborska 5, 10000 Zagreb zastupanog po punomoćniku Ivan Krešić</izvorni_sadrzaj>
    <derivirana_varijabla naziv="DomainObject.Predmet.ProtustrankaFormatedWithAdressOIB_1"> GLASNOVIĆ štedno-kreditna zadruga - u likvidaciji, OIB 79229498214, Taborska 5, 10000 Zagreb zastupanog po punomoćniku Ivan Krešić</derivirana_varijabla>
  </DomainObject.Predmet.ProtustrankaFormatedWithAdressOIB>
  <DomainObject.Predmet.ProtustrankaWithAdress>
    <izvorni_sadrzaj>GLASNOVIĆ štedno-kreditna zadruga - u likvidaciji Taborska 5, 10000 Zagreb</izvorni_sadrzaj>
    <derivirana_varijabla naziv="DomainObject.Predmet.ProtustrankaWithAdress_1">GLASNOVIĆ štedno-kreditna zadruga - u likvidaciji Taborska 5, 10000 Zagreb</derivirana_varijabla>
  </DomainObject.Predmet.ProtustrankaWithAdress>
  <DomainObject.Predmet.ProtustrankaWithAdressOIB>
    <izvorni_sadrzaj>GLASNOVIĆ štedno-kreditna zadruga - u likvidaciji, OIB 79229498214, Taborska 5, 10000 Zagreb</izvorni_sadrzaj>
    <derivirana_varijabla naziv="DomainObject.Predmet.ProtustrankaWithAdressOIB_1">GLASNOVIĆ štedno-kreditna zadruga - u likvidaciji, OIB 79229498214, Taborska 5, 10000 Zagreb</derivirana_varijabla>
  </DomainObject.Predmet.ProtustrankaWithAdressOIB>
  <DomainObject.Predmet.ProtustrankaNazivFormated>
    <izvorni_sadrzaj>GLASNOVIĆ štedno-kreditna zadruga - u likvidaciji</izvorni_sadrzaj>
    <derivirana_varijabla naziv="DomainObject.Predmet.ProtustrankaNazivFormated_1">GLASNOVIĆ štedno-kreditna zadruga - u likvidaciji</derivirana_varijabla>
  </DomainObject.Predmet.ProtustrankaNazivFormated>
  <DomainObject.Predmet.ProtustrankaNazivFormatedOIB>
    <izvorni_sadrzaj>GLASNOVIĆ štedno-kreditna zadruga - u likvidaciji, OIB 79229498214</izvorni_sadrzaj>
    <derivirana_varijabla naziv="DomainObject.Predmet.ProtustrankaNazivFormatedOIB_1">GLASNOVIĆ štedno-kreditna zadruga - u likvidaciji, OIB 79229498214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GLASNOVIĆ štedno-kreditna zadruga - u likvidaciji zastupanog po punomoćniku Ivan Krešić</item>
    </izvorni_sadrzaj>
    <derivirana_varijabla naziv="DomainObject.Predmet.ProtuStrankaListFormated_1">
      <item>GLASNOVIĆ štedno-kreditna zadruga - u likvidaciji zastupanog po punomoćniku Ivan Krešić</item>
    </derivirana_varijabla>
  </DomainObject.Predmet.ProtuStrankaListFormated>
  <DomainObject.Predmet.ProtuStrankaListFormatedOIB>
    <izvorni_sadrzaj>
      <item>GLASNOVIĆ štedno-kreditna zadruga - u likvidaciji, OIB 79229498214 zastupanog po punomoćniku Ivan Krešić</item>
    </izvorni_sadrzaj>
    <derivirana_varijabla naziv="DomainObject.Predmet.ProtuStrankaListFormatedOIB_1">
      <item>GLASNOVIĆ štedno-kreditna zadruga - u likvidaciji, OIB 79229498214 zastupanog po punomoćniku Ivan Krešić</item>
    </derivirana_varijabla>
  </DomainObject.Predmet.ProtuStrankaListFormatedOIB>
  <DomainObject.Predmet.ProtuStrankaListFormatedWithAdress>
    <izvorni_sadrzaj>
      <item>GLASNOVIĆ štedno-kreditna zadruga - u likvidaciji, Taborska 5, 10000 Zagreb zastupanog po punomoćniku Ivan Krešić</item>
    </izvorni_sadrzaj>
    <derivirana_varijabla naziv="DomainObject.Predmet.ProtuStrankaListFormatedWithAdress_1">
      <item>GLASNOVIĆ štedno-kreditna zadruga - u likvidaciji, Taborska 5, 10000 Zagreb zastupanog po punomoćniku Ivan Krešić</item>
    </derivirana_varijabla>
  </DomainObject.Predmet.ProtuStrankaListFormatedWithAdress>
  <DomainObject.Predmet.ProtuStrankaListFormatedWithAdressOIB>
    <izvorni_sadrzaj>
      <item>GLASNOVIĆ štedno-kreditna zadruga - u likvidaciji, OIB 79229498214, Taborska 5, 10000 Zagreb zastupanog po punomoćniku Ivan Krešić</item>
    </izvorni_sadrzaj>
    <derivirana_varijabla naziv="DomainObject.Predmet.ProtuStrankaListFormatedWithAdressOIB_1">
      <item>GLASNOVIĆ štedno-kreditna zadruga - u likvidaciji, OIB 79229498214, Taborska 5, 10000 Zagreb zastupanog po punomoćniku Ivan Krešić</item>
    </derivirana_varijabla>
  </DomainObject.Predmet.ProtuStrankaListFormatedWithAdressOIB>
  <DomainObject.Predmet.ProtuStrankaListNazivFormated>
    <izvorni_sadrzaj>
      <item>GLASNOVIĆ štedno-kreditna zadruga - u likvidaciji</item>
    </izvorni_sadrzaj>
    <derivirana_varijabla naziv="DomainObject.Predmet.ProtuStrankaListNazivFormated_1">
      <item>GLASNOVIĆ štedno-kreditna zadruga - u likvidaciji</item>
    </derivirana_varijabla>
  </DomainObject.Predmet.ProtuStrankaListNazivFormated>
  <DomainObject.Predmet.ProtuStrankaListNazivFormatedOIB>
    <izvorni_sadrzaj>
      <item>GLASNOVIĆ štedno-kreditna zadruga - u likvidaciji, OIB 79229498214</item>
    </izvorni_sadrzaj>
    <derivirana_varijabla naziv="DomainObject.Predmet.ProtuStrankaListNazivFormatedOIB_1">
      <item>GLASNOVIĆ štedno-kreditna zadruga - u likvidaciji, OIB 79229498214</item>
    </derivirana_varijabla>
  </DomainObject.Predmet.ProtuStrankaListNazivFormatedOIB>
  <DomainObject.Predmet.OstaliListFormated>
    <izvorni_sadrzaj>
      <item>Ivan Krešić punomoćnik sudionika u postupku GLASNOVIĆ štedno-kreditna zadruga - u likvidaciji</item>
    </izvorni_sadrzaj>
    <derivirana_varijabla naziv="DomainObject.Predmet.OstaliListFormated_1">
      <item>Ivan Krešić punomoćnik sudionika u postupku GLASNOVIĆ štedno-kreditna zadruga - u likvidaciji</item>
    </derivirana_varijabla>
  </DomainObject.Predmet.OstaliListFormated>
  <DomainObject.Predmet.OstaliListFormatedOIB>
    <izvorni_sadrzaj>
      <item>Ivan Krešić, OIB 08514888124 punomoćnik sudionika u postupku GLASNOVIĆ štedno-kreditna zadruga - u likvidaciji</item>
    </izvorni_sadrzaj>
    <derivirana_varijabla naziv="DomainObject.Predmet.OstaliListFormatedOIB_1">
      <item>Ivan Krešić, OIB 08514888124 punomoćnik sudionika u postupku GLASNOVIĆ štedno-kreditna zadruga - u likvidaciji</item>
    </derivirana_varijabla>
  </DomainObject.Predmet.OstaliListFormatedOIB>
  <DomainObject.Predmet.OstaliListFormatedWithAdress>
    <izvorni_sadrzaj>
      <item>Ivan Krešić, Ulica Matije Divkovića 33, 10000 Zagreb punomoćnik sudionika u postupku GLASNOVIĆ štedno-kreditna zadruga - u likvidaciji</item>
    </izvorni_sadrzaj>
    <derivirana_varijabla naziv="DomainObject.Predmet.OstaliListFormatedWithAdress_1">
      <item>Ivan Krešić, Ulica Matije Divkovića 33, 10000 Zagreb punomoćnik sudionika u postupku GLASNOVIĆ štedno-kreditna zadruga - u likvidaciji</item>
    </derivirana_varijabla>
  </DomainObject.Predmet.OstaliListFormatedWithAdress>
  <DomainObject.Predmet.OstaliListFormatedWithAdressOIB>
    <izvorni_sadrzaj>
      <item>Ivan Krešić, OIB 08514888124, Ulica Matije Divkovića 33, 10000 Zagreb punomoćnik sudionika u postupku GLASNOVIĆ štedno-kreditna zadruga - u likvidaciji</item>
    </izvorni_sadrzaj>
    <derivirana_varijabla naziv="DomainObject.Predmet.OstaliListFormatedWithAdressOIB_1">
      <item>Ivan Krešić, OIB 08514888124, Ulica Matije Divkovića 33, 10000 Zagreb punomoćnik sudionika u postupku GLASNOVIĆ štedno-kreditna zadruga - u likvidaciji</item>
    </derivirana_varijabla>
  </DomainObject.Predmet.OstaliListFormatedWithAdressOIB>
  <DomainObject.Predmet.OstaliListNazivFormated>
    <izvorni_sadrzaj>
      <item>Ivan Krešić</item>
    </izvorni_sadrzaj>
    <derivirana_varijabla naziv="DomainObject.Predmet.OstaliListNazivFormated_1">
      <item>Ivan Krešić</item>
    </derivirana_varijabla>
  </DomainObject.Predmet.OstaliListNazivFormated>
  <DomainObject.Predmet.OstaliListNazivFormatedOIB>
    <izvorni_sadrzaj>
      <item>Ivan Krešić, OIB 08514888124</item>
    </izvorni_sadrzaj>
    <derivirana_varijabla naziv="DomainObject.Predmet.OstaliListNazivFormatedOIB_1">
      <item>Ivan Krešić, OIB 08514888124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GLASNOVIĆ štedno-kreditna zadruga - u likvidaciji</izvorni_sadrzaj>
    <derivirana_varijabla naziv="DomainObject.Predmet.ProtustrankaIDrugi_1">GLASNOVIĆ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GLASNOVIĆ štedno-kreditna zadruga - u likvidaciji, OIB 79229498214, Taborska 5, 10000 Zagreb</izvorni_sadrzaj>
    <derivirana_varijabla naziv="DomainObject.Predmet.ProtustrankaIDrugiAdressOIB_1">GLASNOVIĆ štedno-kreditna zadruga - u likvidaciji, OIB 79229498214,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štedno-kreditna zadruga - u likvidaciji</item>
      <item>FINA Regionalni centar Zagreb</item>
      <item>Ivan Krešić</item>
    </izvorni_sadrzaj>
    <derivirana_varijabla naziv="DomainObject.Predmet.SudioniciListNaziv_1">
      <item>GLASNOVIĆ štedno-kreditna zadruga - u likvidaciji</item>
      <item>FINA Regionalni centar Zagreb</item>
      <item>Ivan Krešić</item>
    </derivirana_varijabla>
  </DomainObject.Predmet.SudioniciListNaziv>
  <DomainObject.Predmet.SudioniciListAdressOIB>
    <izvorni_sadrzaj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</izvorni_sadrzaj>
    <derivirana_varijabla naziv="DomainObject.Predmet.SudioniciListAdressOIB_1"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79229498214</item>
      <item>, OIB 85821130368</item>
      <item>, OIB 08514888124</item>
    </izvorni_sadrzaj>
    <derivirana_varijabla naziv="DomainObject.Predmet.SudioniciListNazivOIB_1">
      <item>, OIB 79229498214</item>
      <item>, OIB 85821130368</item>
      <item>, OIB 08514888124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995</properties:Words>
  <properties:Characters>5512</properties:Characters>
  <properties:Lines>119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6684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2017-11-16T12:09:00Z</dcterms:created>
  <dc:creator>galica</dc:creator>
  <cp:lastModifiedBy>Valentina Delač</cp:lastModifiedBy>
  <cp:lastPrinted>2017-11-16T12:10:00Z</cp:lastPrinted>
  <dcterms:modified xmlns:xsi="http://www.w3.org/2001/XMLSchema-instance" xsi:type="dcterms:W3CDTF">2017-11-16T12:11:00Z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