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720" w14:paraId="4519720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8054E">
        <w:rPr>
          <w:rFonts w:hAnsi="Times New Roman" w:ascii="Times New Roman"/>
        </w:rPr>
        <w:t>PLAZONIĆ d.o.o., OIB: 43214544350, Velika Gorica, Ruđera Boškovića 1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28054E">
        <w:rPr>
          <w:rFonts w:hAnsi="Times New Roman" w:ascii="Times New Roman"/>
        </w:rPr>
        <w:t>PLAZONIĆ d.o.o., OIB: 43214544350, Velika Gorica, Ruđera Boškovića 1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0407C2">
        <w:rPr>
          <w:rFonts w:hAnsi="Times New Roman" w:ascii="Times New Roman"/>
          <w:szCs w:val="24"/>
        </w:rPr>
        <w:t>9</w:t>
      </w:r>
      <w:r w:rsidR="00A71E86" w:rsidRPr="003C1C23">
        <w:rPr>
          <w:rFonts w:hAnsi="Times New Roman" w:ascii="Times New Roman"/>
          <w:szCs w:val="24"/>
        </w:rPr>
        <w:t>,</w:t>
      </w:r>
      <w:r w:rsidR="0028054E">
        <w:rPr>
          <w:rFonts w:hAnsi="Times New Roman" w:ascii="Times New Roman"/>
          <w:szCs w:val="24"/>
        </w:rPr>
        <w:t>5</w:t>
      </w:r>
      <w:r w:rsidR="000407C2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3B44AD">
        <w:rPr>
          <w:rFonts w:hAnsi="Times New Roman" w:ascii="Times New Roman"/>
          <w:szCs w:val="24"/>
        </w:rPr>
        <w:t>Dejana Ivanović iz Zagreba, Svetog Mateja 124, OIB: 82361868781</w:t>
      </w:r>
      <w:r w:rsidR="003D0E44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8054E">
        <w:rPr>
          <w:rFonts w:hAnsi="Times New Roman" w:ascii="Times New Roman"/>
        </w:rPr>
        <w:t>PLAZONIĆ d.o.o., OIB: 43214544350, Velika Gorica, Ruđera Boškovića 1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8054E">
        <w:rPr>
          <w:rFonts w:hAnsi="Times New Roman" w:ascii="Times New Roman"/>
        </w:rPr>
        <w:t>PLAZONIĆ d.o.o., OIB: 43214544350, Velika Gorica, Ruđera Boškovića 1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3B44AD">
        <w:rPr>
          <w:rFonts w:hAnsi="Times New Roman" w:ascii="Times New Roman"/>
          <w:szCs w:val="24"/>
        </w:rPr>
        <w:t>25</w:t>
      </w:r>
      <w:r w:rsidR="00440088" w:rsidRPr="003C1C23">
        <w:rPr>
          <w:rFonts w:hAnsi="Times New Roman" w:ascii="Times New Roman"/>
          <w:szCs w:val="24"/>
        </w:rPr>
        <w:t>.1</w:t>
      </w:r>
      <w:r w:rsidR="003B44AD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B44AD">
        <w:rPr>
          <w:rFonts w:hAnsi="Times New Roman" w:ascii="Times New Roman"/>
          <w:szCs w:val="24"/>
        </w:rPr>
        <w:t>847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3B44AD">
        <w:rPr>
          <w:rFonts w:hAnsi="Times New Roman" w:ascii="Times New Roman"/>
          <w:szCs w:val="24"/>
        </w:rPr>
        <w:t>73.215,53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="003B44AD">
        <w:rPr>
          <w:rFonts w:hAnsi="Times New Roman" w:ascii="Times New Roman"/>
          <w:szCs w:val="24"/>
        </w:rPr>
        <w:t>19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>
        <w:rPr>
          <w:rFonts w:hAnsi="Times New Roman" w:ascii="Times New Roman"/>
          <w:szCs w:val="24"/>
          <w:lang w:val="hr-HR"/>
        </w:rPr>
        <w:t>Također, zaključkom od 19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3B44AD">
        <w:rPr>
          <w:rFonts w:hAnsi="Times New Roman" w:ascii="Times New Roman"/>
          <w:szCs w:val="24"/>
          <w:lang w:val="hr-HR"/>
        </w:rPr>
        <w:t>10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3B44AD">
        <w:rPr>
          <w:rFonts w:hAnsi="Times New Roman" w:ascii="Times New Roman"/>
          <w:szCs w:val="24"/>
          <w:lang w:val="hr-HR"/>
        </w:rPr>
        <w:t>778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DC2B9B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C2B9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DC2B9B" w:rsidP="002423BB" w:rsidR="00DC2B9B" w:rsidRPr="003C1C2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B9B" w:rsidR="00280A5F">
    <w:pPr>
      <w:pStyle w:val="Podnoje"/>
      <w:jc w:val="right"/>
    </w:pPr>
  </w:p>
  <w:p w:rsidRDefault="00DC2B9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B9B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DC2B9B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18786E">
          <w:rPr>
            <w:rFonts w:hAnsi="Times New Roman" w:ascii="Times New Roman"/>
          </w:rPr>
          <w:t>045</w:t>
        </w:r>
      </w:sdtContent>
    </w:sdt>
    <w:r w:rsidR="00BF5C41">
      <w:rPr>
        <w:rFonts w:hAnsi="Times New Roman" w:ascii="Times New Roman"/>
      </w:rPr>
      <w:t>/2015</w:t>
    </w:r>
  </w:p>
  <w:p w:rsidRDefault="00DC2B9B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B9B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18786E">
      <w:rPr>
        <w:rFonts w:hAnsi="Times New Roman" w:ascii="Times New Roman"/>
        <w:lang w:val="hr-HR"/>
      </w:rPr>
      <w:t>045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DC2B9B" w:rsidP="00840E3D" w:rsidR="00840E3D">
    <w:pPr>
      <w:pStyle w:val="Zaglavlje"/>
      <w:rPr>
        <w:rFonts w:hAnsi="Times New Roman" w:ascii="Times New Roman"/>
        <w:lang w:val="hr-HR"/>
      </w:rPr>
    </w:pPr>
  </w:p>
  <w:p w:rsidRDefault="00DC2B9B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97B42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C2B9B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B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B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B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B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B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B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B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B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St-7045/2015-9</izvorni_sadrzaj>
    <derivirana_varijabla naziv="DomainObject.Oznaka_1">St-7045/2015-9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7045</izvorni_sadrzaj>
    <derivirana_varijabla naziv="DomainObject.Predmet.Broj_1">7045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St-7045/2015</izvorni_sadrzaj>
    <derivirana_varijabla naziv="DomainObject.Predmet.OznakaBroj_1">St-7045/2015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PLAZONIĆ d.o.o. zastupanog po punomoćniku Luka Plazonić</izvorni_sadrzaj>
    <derivirana_varijabla naziv="DomainObject.Predmet.ProtustrankaFormated_1">  PLAZONIĆ d.o.o. zastupanog po punomoćniku Luka Plazonić</derivirana_varijabla>
  </DomainObject.Predmet.ProtustrankaFormated>
  <DomainObject.Predmet.ProtustrankaFormatedOIB>
    <izvorni_sadrzaj>  PLAZONIĆ d.o.o., OIB 43214544350 zastupanog po punomoćniku Luka Plazonić</izvorni_sadrzaj>
    <derivirana_varijabla naziv="DomainObject.Predmet.ProtustrankaFormatedOIB_1">  PLAZONIĆ d.o.o., OIB 43214544350 zastupanog po punomoćniku Luka Plazonić</derivirana_varijabla>
  </DomainObject.Predmet.ProtustrankaFormatedOIB>
  <DomainObject.Predmet.ProtustrankaFormatedWithAdress>
    <izvorni_sadrzaj> PLAZONIĆ d.o.o., Ruđera Boškovića 1, 10410 Velika Gorica zastupanog po punomoćniku Luka Plazonić</izvorni_sadrzaj>
    <derivirana_varijabla naziv="DomainObject.Predmet.ProtustrankaFormatedWithAdress_1"> PLAZONIĆ d.o.o., Ruđera Boškovića 1, 10410 Velika Gorica zastupanog po punomoćniku Luka Plazonić</derivirana_varijabla>
  </DomainObject.Predmet.ProtustrankaFormatedWithAdress>
  <DomainObject.Predmet.ProtustrankaFormatedWithAdressOIB>
    <izvorni_sadrzaj> PLAZONIĆ d.o.o., OIB 43214544350, Ruđera Boškovića 1, 10410 Velika Gorica zastupanog po punomoćniku Luka Plazonić</izvorni_sadrzaj>
    <derivirana_varijabla naziv="DomainObject.Predmet.ProtustrankaFormatedWithAdressOIB_1"> PLAZONIĆ d.o.o., OIB 43214544350, Ruđera Boškovića 1, 10410 Velika Gorica zastupanog po punomoćniku Luka Plazonić</derivirana_varijabla>
  </DomainObject.Predmet.ProtustrankaFormatedWithAdressOIB>
  <DomainObject.Predmet.ProtustrankaWithAdress>
    <izvorni_sadrzaj>PLAZONIĆ d.o.o. Ruđera Boškovića 1, 10410 Velika Gorica</izvorni_sadrzaj>
    <derivirana_varijabla naziv="DomainObject.Predmet.ProtustrankaWithAdress_1">PLAZONIĆ d.o.o. Ruđera Boškovića 1, 10410 Velika Gorica</derivirana_varijabla>
  </DomainObject.Predmet.ProtustrankaWithAdress>
  <DomainObject.Predmet.ProtustrankaWithAdressOIB>
    <izvorni_sadrzaj>PLAZONIĆ d.o.o., OIB 43214544350, Ruđera Boškovića 1, 10410 Velika Gorica</izvorni_sadrzaj>
    <derivirana_varijabla naziv="DomainObject.Predmet.ProtustrankaWithAdressOIB_1">PLAZONIĆ d.o.o., OIB 43214544350, Ruđera Boškovića 1, 10410 Velika Gorica</derivirana_varijabla>
  </DomainObject.Predmet.ProtustrankaWithAdressOIB>
  <DomainObject.Predmet.ProtustrankaNazivFormated>
    <izvorni_sadrzaj>PLAZONIĆ d.o.o.</izvorni_sadrzaj>
    <derivirana_varijabla naziv="DomainObject.Predmet.ProtustrankaNazivFormated_1">PLAZONIĆ d.o.o.</derivirana_varijabla>
  </DomainObject.Predmet.ProtustrankaNazivFormated>
  <DomainObject.Predmet.ProtustrankaNazivFormatedOIB>
    <izvorni_sadrzaj>PLAZONIĆ d.o.o., OIB 43214544350</izvorni_sadrzaj>
    <derivirana_varijabla naziv="DomainObject.Predmet.ProtustrankaNazivFormatedOIB_1">PLAZONIĆ d.o.o., OIB 43214544350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PLAZONIĆ d.o.o. zastupanog po punomoćniku Luka Plazonić</item>
    </izvorni_sadrzaj>
    <derivirana_varijabla naziv="DomainObject.Predmet.ProtuStrankaListFormated_1">
      <item>PLAZONIĆ d.o.o. zastupanog po punomoćniku Luka Plazonić</item>
    </derivirana_varijabla>
  </DomainObject.Predmet.ProtuStrankaListFormated>
  <DomainObject.Predmet.ProtuStrankaListFormatedOIB>
    <izvorni_sadrzaj>
      <item>PLAZONIĆ d.o.o., OIB 43214544350 zastupanog po punomoćniku Luka Plazonić</item>
    </izvorni_sadrzaj>
    <derivirana_varijabla naziv="DomainObject.Predmet.ProtuStrankaListFormatedOIB_1">
      <item>PLAZONIĆ d.o.o., OIB 43214544350 zastupanog po punomoćniku Luka Plazonić</item>
    </derivirana_varijabla>
  </DomainObject.Predmet.ProtuStrankaListFormatedOIB>
  <DomainObject.Predmet.ProtuStrankaListFormatedWithAdress>
    <izvorni_sadrzaj>
      <item>PLAZONIĆ d.o.o., Ruđera Boškovića 1, 10410 Velika Gorica zastupanog po punomoćniku Luka Plazonić</item>
    </izvorni_sadrzaj>
    <derivirana_varijabla naziv="DomainObject.Predmet.ProtuStrankaListFormatedWithAdress_1">
      <item>PLAZONIĆ d.o.o., Ruđera Boškovića 1, 10410 Velika Gorica zastupanog po punomoćniku Luka Plazonić</item>
    </derivirana_varijabla>
  </DomainObject.Predmet.ProtuStrankaListFormatedWithAdress>
  <DomainObject.Predmet.ProtuStrankaListFormatedWithAdressOIB>
    <izvorni_sadrzaj>
      <item>PLAZONIĆ d.o.o., OIB 43214544350, Ruđera Boškovića 1, 10410 Velika Gorica zastupanog po punomoćniku Luka Plazonić</item>
    </izvorni_sadrzaj>
    <derivirana_varijabla naziv="DomainObject.Predmet.ProtuStrankaListFormatedWithAdressOIB_1">
      <item>PLAZONIĆ d.o.o., OIB 43214544350, Ruđera Boškovića 1, 10410 Velika Gorica zastupanog po punomoćniku Luka Plazonić</item>
    </derivirana_varijabla>
  </DomainObject.Predmet.ProtuStrankaListFormatedWithAdressOIB>
  <DomainObject.Predmet.ProtuStrankaListNazivFormated>
    <izvorni_sadrzaj>
      <item>PLAZONIĆ d.o.o.</item>
    </izvorni_sadrzaj>
    <derivirana_varijabla naziv="DomainObject.Predmet.ProtuStrankaListNazivFormated_1">
      <item>PLAZONIĆ d.o.o.</item>
    </derivirana_varijabla>
  </DomainObject.Predmet.ProtuStrankaListNazivFormated>
  <DomainObject.Predmet.ProtuStrankaListNazivFormatedOIB>
    <izvorni_sadrzaj>
      <item>PLAZONIĆ d.o.o., OIB 43214544350</item>
    </izvorni_sadrzaj>
    <derivirana_varijabla naziv="DomainObject.Predmet.ProtuStrankaListNazivFormatedOIB_1">
      <item>PLAZONIĆ d.o.o., OIB 43214544350</item>
    </derivirana_varijabla>
  </DomainObject.Predmet.ProtuStrankaListNazivFormatedOIB>
  <DomainObject.Predmet.OstaliListFormated>
    <izvorni_sadrzaj>
      <item>Luka Plazonić punomoćnik sudionika u postupku PLAZONIĆ d.o.o.</item>
    </izvorni_sadrzaj>
    <derivirana_varijabla naziv="DomainObject.Predmet.OstaliListFormated_1">
      <item>Luka Plazonić punomoćnik sudionika u postupku PLAZONIĆ d.o.o.</item>
    </derivirana_varijabla>
  </DomainObject.Predmet.OstaliListFormated>
  <DomainObject.Predmet.OstaliListFormatedOIB>
    <izvorni_sadrzaj>
      <item>Luka Plazonić punomoćnik sudionika u postupku PLAZONIĆ d.o.o.</item>
    </izvorni_sadrzaj>
    <derivirana_varijabla naziv="DomainObject.Predmet.OstaliListFormatedOIB_1">
      <item>Luka Plazonić punomoćnik sudionika u postupku PLAZONIĆ d.o.o.</item>
    </derivirana_varijabla>
  </DomainObject.Predmet.OstaliListFormatedOIB>
  <DomainObject.Predmet.OstaliListFormatedWithAdress>
    <izvorni_sadrzaj>
      <item>Luka Plazonić, Ruđera Boškovića  1, 10410 Velika Gorica punomoćnik sudionika u postupku PLAZONIĆ d.o.o.</item>
    </izvorni_sadrzaj>
    <derivirana_varijabla naziv="DomainObject.Predmet.OstaliListFormatedWithAdress_1">
      <item>Luka Plazonić, Ruđera Boškovića  1, 10410 Velika Gorica punomoćnik sudionika u postupku PLAZONIĆ d.o.o.</item>
    </derivirana_varijabla>
  </DomainObject.Predmet.OstaliListFormatedWithAdress>
  <DomainObject.Predmet.OstaliListFormatedWithAdressOIB>
    <izvorni_sadrzaj>
      <item>Luka Plazonić, Ruđera Boškovića  1, 10410 Velika Gorica punomoćnik sudionika u postupku PLAZONIĆ d.o.o.</item>
    </izvorni_sadrzaj>
    <derivirana_varijabla naziv="DomainObject.Predmet.OstaliListFormatedWithAdressOIB_1">
      <item>Luka Plazonić, Ruđera Boškovića  1, 10410 Velika Gorica punomoćnik sudionika u postupku PLAZONIĆ d.o.o.</item>
    </derivirana_varijabla>
  </DomainObject.Predmet.OstaliListFormatedWithAdressOIB>
  <DomainObject.Predmet.OstaliListNazivFormated>
    <izvorni_sadrzaj>
      <item>Luka Plazonić</item>
    </izvorni_sadrzaj>
    <derivirana_varijabla naziv="DomainObject.Predmet.OstaliListNazivFormated_1">
      <item>Luka Plazonić</item>
    </derivirana_varijabla>
  </DomainObject.Predmet.OstaliListNazivFormated>
  <DomainObject.Predmet.OstaliListNazivFormatedOIB>
    <izvorni_sadrzaj>
      <item>Luka Plazonić</item>
    </izvorni_sadrzaj>
    <derivirana_varijabla naziv="DomainObject.Predmet.OstaliListNazivFormatedOIB_1">
      <item>Luka Plazonić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St-7045/2015-9</izvorni_sadrzaj>
    <derivirana_varijabla naziv="DomainObject.PoslovniBrojDokumenta_1">St-7045/2015-9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PLAZONIĆ d.o.o.</izvorni_sadrzaj>
    <derivirana_varijabla naziv="DomainObject.Predmet.ProtustrankaIDrugi_1">PLAZONIĆ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PLAZONIĆ d.o.o., OIB 43214544350, Ruđera Boškovića 1, 10410 Velika Gorica</izvorni_sadrzaj>
    <derivirana_varijabla naziv="DomainObject.Predmet.ProtustrankaIDrugiAdressOIB_1">PLAZONIĆ d.o.o., OIB 43214544350, Ruđera Boškovića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PLAZONIĆ d.o.o.</item>
      <item>Luka Plazonić</item>
    </izvorni_sadrzaj>
    <derivirana_varijabla naziv="DomainObject.Predmet.SudioniciListNaziv_1">
      <item>FINA Regionalni centar Zagreb</item>
      <item>PLAZONIĆ d.o.o.</item>
      <item>Luka Plazonić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PLAZONIĆ d.o.o., OIB 43214544350, Ruđera Boškovića 1,10410 Velika Gorica</item>
      <item>Luka Plazonić, Ruđera Boškovića  1,10410 Velika Gorica</item>
    </izvorni_sadrzaj>
    <derivirana_varijabla naziv="DomainObject.Predmet.SudioniciListAdressOIB_1">
      <item>FINA Regionalni centar Zagreb, OIB 85821130368, Trg svibanjskih žrtava 1995. 1,10000 Zagreb</item>
      <item>PLAZONIĆ d.o.o., OIB 43214544350, Ruđera Boškovića 1,10410 Velika Gorica</item>
      <item>Luka Plazonić, Ruđera Boškovića 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43214544350</item>
      <item>, OIB null</item>
    </izvorni_sadrzaj>
    <derivirana_varijabla naziv="DomainObject.Predmet.SudioniciListNazivOIB_1">
      <item>, OIB 85821130368</item>
      <item>, OIB 43214544350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3BE6A-95BD-45D3-ADA9-EAD506012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3030</properties:Characters>
  <properties:Lines>79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2018-03-27T12:08:00Z</dcterms:created>
  <dc:creator>Bernardica Novak</dc:creator>
  <cp:lastModifiedBy>Tatjana Slaviček</cp:lastModifiedBy>
  <cp:lastPrinted>2018-03-28T06:05:00Z</cp:lastPrinted>
  <dcterms:modified xmlns:xsi="http://www.w3.org/2001/XMLSchema-instance" xsi:type="dcterms:W3CDTF">2018-03-28T06:05:00Z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St-7045/2015-9 / Odluka - Rješenje o otvaranju i zaključenju skraćenog stečajnog postupka (Rj_otvaranje_zaključenje_St-7045-15.docx)</vt:lpwstr>
  </prop:property>
  <prop:property name="CC_coloring" pid="5" fmtid="{D5CDD505-2E9C-101B-9397-08002B2CF9AE}">
    <vt:bool>false</vt:bool>
  </prop:property>
</prop:Properties>
</file>