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87ef" w14:paraId="f3787ef"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DD1F9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651E1F" w:rsidRPr="00651E1F">
        <w:rPr>
          <w:rFonts w:cs="Times New Roman" w:eastAsia="Times New Roman" w:hAnsi="Times New Roman" w:ascii="Times New Roman"/>
          <w:sz w:val="24"/>
          <w:szCs w:val="24"/>
        </w:rPr>
        <w:t>VITEX d. o. o. Buje, Brolo 6, OIB 01864364973</w:t>
      </w:r>
      <w:r w:rsidRPr="00651E1F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 povodom zahtjeva za nastavkom postupka radi naknade diobe, </w:t>
      </w:r>
      <w:r w:rsidR="00651E1F">
        <w:rPr>
          <w:rFonts w:cs="Times New Roman" w:eastAsia="Times New Roman" w:hAnsi="Times New Roman" w:ascii="Times New Roman"/>
          <w:sz w:val="24"/>
          <w:szCs w:val="24"/>
        </w:rPr>
        <w:t>4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31DC"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0528E2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A26" w:rsidP="001F4A26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I. Nalaže se predlagatelj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u </w:t>
      </w:r>
      <w:r w:rsidR="00651E1F">
        <w:rPr>
          <w:rFonts w:cs="Times New Roman" w:hAnsi="Times New Roman" w:ascii="Times New Roman"/>
          <w:sz w:val="24"/>
          <w:szCs w:val="24"/>
        </w:rPr>
        <w:t>ERSTE&amp;STEIERMӒRKISCHE BANK</w:t>
      </w:r>
      <w:r w:rsidR="000528E2">
        <w:rPr>
          <w:rFonts w:cs="Times New Roman" w:hAnsi="Times New Roman" w:ascii="Times New Roman"/>
          <w:sz w:val="24"/>
          <w:szCs w:val="24"/>
        </w:rPr>
        <w:t xml:space="preserve"> d.d. </w:t>
      </w:r>
      <w:r w:rsidR="00651E1F">
        <w:rPr>
          <w:rFonts w:cs="Times New Roman" w:hAnsi="Times New Roman" w:ascii="Times New Roman"/>
          <w:sz w:val="24"/>
          <w:szCs w:val="24"/>
        </w:rPr>
        <w:t>Rijeka</w:t>
      </w:r>
      <w:r w:rsidR="000528E2">
        <w:rPr>
          <w:rFonts w:cs="Times New Roman" w:hAnsi="Times New Roman" w:ascii="Times New Roman"/>
          <w:sz w:val="24"/>
          <w:szCs w:val="24"/>
        </w:rPr>
        <w:t xml:space="preserve">, </w:t>
      </w:r>
      <w:r w:rsidR="00651E1F">
        <w:rPr>
          <w:rFonts w:cs="Times New Roman" w:hAnsi="Times New Roman" w:ascii="Times New Roman"/>
          <w:sz w:val="24"/>
          <w:szCs w:val="24"/>
        </w:rPr>
        <w:t>Jadranski trg 3a</w:t>
      </w:r>
      <w:r w:rsidR="009F3F5C" w:rsidRPr="00DD1F9C">
        <w:rPr>
          <w:rFonts w:cs="Times New Roman" w:hAnsi="Times New Roman" w:ascii="Times New Roman"/>
          <w:sz w:val="24"/>
          <w:szCs w:val="24"/>
        </w:rPr>
        <w:t xml:space="preserve">, OIB: </w:t>
      </w:r>
      <w:r w:rsidR="00651E1F">
        <w:rPr>
          <w:rFonts w:cs="Times New Roman" w:hAnsi="Times New Roman" w:ascii="Times New Roman"/>
          <w:sz w:val="24"/>
          <w:szCs w:val="24"/>
        </w:rPr>
        <w:t>23057039320</w:t>
      </w:r>
      <w:r w:rsidR="00134E43" w:rsidRPr="00DD1F9C">
        <w:rPr>
          <w:rFonts w:cs="Times New Roman" w:hAnsi="Times New Roman" w:ascii="Times New Roman"/>
          <w:sz w:val="24"/>
          <w:szCs w:val="24"/>
        </w:rPr>
        <w:t>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DD1F9C">
        <w:rPr>
          <w:rFonts w:cs="Times New Roman" w:hAnsi="Times New Roman" w:ascii="Times New Roman"/>
          <w:sz w:val="24"/>
          <w:szCs w:val="24"/>
        </w:rPr>
        <w:t>zastupan</w:t>
      </w:r>
      <w:r w:rsidR="003556B1" w:rsidRPr="00DD1F9C">
        <w:rPr>
          <w:rFonts w:cs="Times New Roman" w:hAnsi="Times New Roman" w:ascii="Times New Roman"/>
          <w:sz w:val="24"/>
          <w:szCs w:val="24"/>
        </w:rPr>
        <w:t>om</w:t>
      </w:r>
      <w:r w:rsidR="00134E43" w:rsidRPr="00DD1F9C">
        <w:rPr>
          <w:rFonts w:cs="Times New Roman" w:hAnsi="Times New Roman" w:ascii="Times New Roman"/>
          <w:sz w:val="24"/>
          <w:szCs w:val="24"/>
        </w:rPr>
        <w:t xml:space="preserve"> po </w:t>
      </w:r>
      <w:r w:rsidR="00651E1F">
        <w:rPr>
          <w:rFonts w:cs="Times New Roman" w:hAnsi="Times New Roman" w:ascii="Times New Roman"/>
          <w:sz w:val="24"/>
          <w:szCs w:val="24"/>
        </w:rPr>
        <w:t>punomoćniku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651E1F">
        <w:rPr>
          <w:rFonts w:cs="Times New Roman" w:hAnsi="Times New Roman" w:ascii="Times New Roman"/>
          <w:sz w:val="24"/>
          <w:szCs w:val="24"/>
        </w:rPr>
        <w:t>Belizaru Tomaiću</w:t>
      </w:r>
      <w:r w:rsidR="000528E2">
        <w:rPr>
          <w:rFonts w:cs="Times New Roman" w:hAnsi="Times New Roman" w:ascii="Times New Roman"/>
          <w:sz w:val="24"/>
          <w:szCs w:val="24"/>
        </w:rPr>
        <w:t xml:space="preserve"> iz </w:t>
      </w:r>
      <w:r w:rsidR="00651E1F">
        <w:rPr>
          <w:rFonts w:cs="Times New Roman" w:hAnsi="Times New Roman" w:ascii="Times New Roman"/>
          <w:sz w:val="24"/>
          <w:szCs w:val="24"/>
        </w:rPr>
        <w:t>Osijeka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, </w:t>
      </w:r>
      <w:r w:rsidR="00134E43" w:rsidRPr="00DD1F9C">
        <w:rPr>
          <w:rFonts w:cs="Times New Roman" w:hAnsi="Times New Roman" w:ascii="Times New Roman"/>
          <w:sz w:val="24"/>
          <w:szCs w:val="24"/>
        </w:rPr>
        <w:t>da u roku od 8 dana od dana dostave ovog rješenja uplat</w:t>
      </w:r>
      <w:r w:rsidR="0002651B" w:rsidRPr="00DD1F9C">
        <w:rPr>
          <w:rFonts w:cs="Times New Roman" w:hAnsi="Times New Roman" w:ascii="Times New Roman"/>
          <w:sz w:val="24"/>
          <w:szCs w:val="24"/>
        </w:rPr>
        <w:t>e</w:t>
      </w:r>
      <w:r w:rsidR="00134E43" w:rsidRPr="00DD1F9C">
        <w:rPr>
          <w:rFonts w:cs="Times New Roman" w:hAnsi="Times New Roman" w:ascii="Times New Roman"/>
          <w:sz w:val="24"/>
          <w:szCs w:val="24"/>
        </w:rPr>
        <w:t>: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651E1F">
        <w:rPr>
          <w:rFonts w:cs="Times New Roman" w:hAnsi="Times New Roman" w:ascii="Times New Roman"/>
          <w:sz w:val="24"/>
          <w:szCs w:val="24"/>
        </w:rPr>
        <w:t>10</w:t>
      </w:r>
      <w:r w:rsidRPr="00DD1F9C">
        <w:rPr>
          <w:rFonts w:cs="Times New Roman" w:hAnsi="Times New Roman" w:ascii="Times New Roman"/>
          <w:sz w:val="24"/>
          <w:szCs w:val="24"/>
        </w:rPr>
        <w:t>-201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DD1F9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02651B" w:rsidRPr="00DD1F9C">
        <w:rPr>
          <w:rFonts w:cs="Times New Roman" w:hAnsi="Times New Roman" w:ascii="Times New Roman"/>
          <w:sz w:val="24"/>
          <w:szCs w:val="24"/>
        </w:rPr>
        <w:t>0</w:t>
      </w:r>
      <w:r w:rsidRPr="00DD1F9C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651E1F">
        <w:rPr>
          <w:rFonts w:cs="Times New Roman" w:hAnsi="Times New Roman" w:ascii="Times New Roman"/>
          <w:sz w:val="24"/>
          <w:szCs w:val="24"/>
        </w:rPr>
        <w:t>deset</w:t>
      </w:r>
      <w:r w:rsidRPr="00DD1F9C">
        <w:rPr>
          <w:rFonts w:cs="Times New Roman" w:hAnsi="Times New Roman" w:ascii="Times New Roman"/>
          <w:sz w:val="24"/>
          <w:szCs w:val="24"/>
        </w:rPr>
        <w:t xml:space="preserve"> tisuća kuna) za pokriće troškova postupka na depozit ovog suda broj:</w:t>
      </w:r>
      <w:r w:rsidRPr="00DD1F9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DD1F9C">
        <w:rPr>
          <w:rFonts w:cs="Times New Roman" w:hAnsi="Times New Roman" w:ascii="Times New Roman"/>
          <w:sz w:val="24"/>
          <w:szCs w:val="24"/>
        </w:rPr>
        <w:t>, pozivom na broj 020-</w:t>
      </w:r>
      <w:r w:rsidR="00651E1F">
        <w:rPr>
          <w:rFonts w:cs="Times New Roman" w:hAnsi="Times New Roman" w:ascii="Times New Roman"/>
          <w:sz w:val="24"/>
          <w:szCs w:val="24"/>
        </w:rPr>
        <w:t>10</w:t>
      </w:r>
      <w:r w:rsidRPr="00DD1F9C">
        <w:rPr>
          <w:rFonts w:cs="Times New Roman" w:hAnsi="Times New Roman" w:ascii="Times New Roman"/>
          <w:sz w:val="24"/>
          <w:szCs w:val="24"/>
        </w:rPr>
        <w:t>-</w:t>
      </w:r>
      <w:r w:rsidR="003556B1" w:rsidRPr="00DD1F9C">
        <w:rPr>
          <w:rFonts w:cs="Times New Roman" w:hAnsi="Times New Roman" w:ascii="Times New Roman"/>
          <w:sz w:val="24"/>
          <w:szCs w:val="24"/>
        </w:rPr>
        <w:t>20</w:t>
      </w:r>
      <w:r w:rsidRPr="00DD1F9C">
        <w:rPr>
          <w:rFonts w:cs="Times New Roman" w:hAnsi="Times New Roman" w:ascii="Times New Roman"/>
          <w:sz w:val="24"/>
          <w:szCs w:val="24"/>
        </w:rPr>
        <w:t>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DD1F9C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3F6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651E1F">
        <w:rPr>
          <w:rFonts w:cs="Times New Roman" w:hAnsi="Times New Roman" w:ascii="Times New Roman"/>
          <w:sz w:val="24"/>
          <w:szCs w:val="24"/>
        </w:rPr>
        <w:t>10</w:t>
      </w:r>
      <w:r w:rsidRPr="001F3F64">
        <w:rPr>
          <w:rFonts w:cs="Times New Roman" w:hAnsi="Times New Roman" w:ascii="Times New Roman"/>
          <w:sz w:val="24"/>
          <w:szCs w:val="24"/>
        </w:rPr>
        <w:t>/</w:t>
      </w:r>
      <w:r w:rsidR="00651E1F">
        <w:rPr>
          <w:rFonts w:cs="Times New Roman" w:hAnsi="Times New Roman" w:ascii="Times New Roman"/>
          <w:sz w:val="24"/>
          <w:szCs w:val="24"/>
        </w:rPr>
        <w:t>20</w:t>
      </w:r>
      <w:r w:rsidRPr="001F3F64">
        <w:rPr>
          <w:rFonts w:cs="Times New Roman" w:hAnsi="Times New Roman" w:ascii="Times New Roman"/>
          <w:sz w:val="24"/>
          <w:szCs w:val="24"/>
        </w:rPr>
        <w:t>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1F3F64">
        <w:rPr>
          <w:rFonts w:cs="Times New Roman" w:hAnsi="Times New Roman" w:ascii="Times New Roman"/>
          <w:sz w:val="24"/>
          <w:szCs w:val="24"/>
        </w:rPr>
        <w:t>-</w:t>
      </w:r>
      <w:r w:rsidR="00651E1F">
        <w:rPr>
          <w:rFonts w:cs="Times New Roman" w:hAnsi="Times New Roman" w:ascii="Times New Roman"/>
          <w:sz w:val="24"/>
          <w:szCs w:val="24"/>
        </w:rPr>
        <w:t>5</w:t>
      </w:r>
      <w:r w:rsidRPr="001F3F64">
        <w:rPr>
          <w:rFonts w:cs="Times New Roman" w:hAnsi="Times New Roman" w:ascii="Times New Roman"/>
          <w:sz w:val="24"/>
          <w:szCs w:val="24"/>
        </w:rPr>
        <w:t xml:space="preserve"> od </w:t>
      </w:r>
      <w:r w:rsidR="00651E1F">
        <w:rPr>
          <w:rFonts w:cs="Times New Roman" w:eastAsia="Times New Roman" w:hAnsi="Times New Roman" w:ascii="Times New Roman"/>
          <w:sz w:val="24"/>
          <w:szCs w:val="24"/>
        </w:rPr>
        <w:t>15. travnja</w:t>
      </w:r>
      <w:r w:rsidR="000528E2">
        <w:rPr>
          <w:rFonts w:cs="Times New Roman" w:eastAsia="Times New Roman" w:hAnsi="Times New Roman" w:ascii="Times New Roman"/>
          <w:sz w:val="24"/>
          <w:szCs w:val="24"/>
        </w:rPr>
        <w:t xml:space="preserve"> 2016</w:t>
      </w:r>
      <w:r w:rsidRPr="001F3F64">
        <w:rPr>
          <w:rFonts w:cs="Times New Roman" w:hAnsi="Times New Roman" w:ascii="Times New Roman"/>
          <w:sz w:val="24"/>
          <w:szCs w:val="24"/>
        </w:rPr>
        <w:t xml:space="preserve">. otvoren je i zaključen </w:t>
      </w:r>
      <w:r w:rsidR="00651E1F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3F64">
        <w:rPr>
          <w:rFonts w:cs="Times New Roman" w:hAnsi="Times New Roman" w:ascii="Times New Roman"/>
          <w:sz w:val="24"/>
          <w:szCs w:val="24"/>
        </w:rPr>
        <w:t xml:space="preserve">stečajni postupak nad dužnikom. Navedeno rješenje postalo je pravomoćno </w:t>
      </w:r>
      <w:r w:rsidR="00651E1F">
        <w:rPr>
          <w:rFonts w:cs="Times New Roman" w:hAnsi="Times New Roman" w:ascii="Times New Roman"/>
          <w:sz w:val="24"/>
          <w:szCs w:val="24"/>
        </w:rPr>
        <w:t>3. svibnja</w:t>
      </w:r>
      <w:r w:rsidR="003556B1" w:rsidRPr="001F3F64">
        <w:rPr>
          <w:rFonts w:cs="Times New Roman" w:hAnsi="Times New Roman" w:ascii="Times New Roman"/>
          <w:sz w:val="24"/>
          <w:szCs w:val="24"/>
        </w:rPr>
        <w:t xml:space="preserve"> </w:t>
      </w:r>
      <w:r w:rsidRPr="001F3F64">
        <w:rPr>
          <w:rFonts w:cs="Times New Roman" w:hAnsi="Times New Roman" w:ascii="Times New Roman"/>
          <w:sz w:val="24"/>
          <w:szCs w:val="24"/>
        </w:rPr>
        <w:t>201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1F3F64">
        <w:rPr>
          <w:rFonts w:cs="Times New Roman" w:hAnsi="Times New Roman" w:ascii="Times New Roman"/>
          <w:sz w:val="24"/>
          <w:szCs w:val="24"/>
        </w:rPr>
        <w:t>.</w:t>
      </w:r>
    </w:p>
    <w:p w:rsidRDefault="00D56EAB" w:rsidP="00134E43" w:rsidR="00D56EAB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651E1F">
        <w:rPr>
          <w:rFonts w:cs="Times New Roman" w:hAnsi="Times New Roman" w:ascii="Times New Roman"/>
          <w:sz w:val="24"/>
          <w:szCs w:val="24"/>
        </w:rPr>
        <w:t>29. studenog</w:t>
      </w:r>
      <w:r w:rsidR="000528E2">
        <w:rPr>
          <w:rFonts w:cs="Times New Roman" w:hAnsi="Times New Roman" w:ascii="Times New Roman"/>
          <w:sz w:val="24"/>
          <w:szCs w:val="24"/>
        </w:rPr>
        <w:t xml:space="preserve"> 2018</w:t>
      </w:r>
      <w:r w:rsidRPr="00DD1F9C">
        <w:rPr>
          <w:rFonts w:cs="Times New Roman" w:hAnsi="Times New Roman" w:ascii="Times New Roman"/>
          <w:sz w:val="24"/>
          <w:szCs w:val="24"/>
        </w:rPr>
        <w:t xml:space="preserve">. 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651E1F">
        <w:rPr>
          <w:rFonts w:cs="Times New Roman" w:hAnsi="Times New Roman" w:ascii="Times New Roman"/>
          <w:sz w:val="24"/>
          <w:szCs w:val="24"/>
        </w:rPr>
        <w:t>ERSTE&amp;STEIERMӒRKISCHE BANK d.d. Rijeka, Jadranski trg 3a</w:t>
      </w:r>
      <w:r w:rsidR="00651E1F" w:rsidRPr="00DD1F9C">
        <w:rPr>
          <w:rFonts w:cs="Times New Roman" w:hAnsi="Times New Roman" w:ascii="Times New Roman"/>
          <w:sz w:val="24"/>
          <w:szCs w:val="24"/>
        </w:rPr>
        <w:t xml:space="preserve">, OIB: </w:t>
      </w:r>
      <w:r w:rsidR="00651E1F">
        <w:rPr>
          <w:rFonts w:cs="Times New Roman" w:hAnsi="Times New Roman" w:ascii="Times New Roman"/>
          <w:sz w:val="24"/>
          <w:szCs w:val="24"/>
        </w:rPr>
        <w:t>23057039320</w:t>
      </w:r>
      <w:r w:rsidR="006A432D">
        <w:rPr>
          <w:rFonts w:cs="Times New Roman" w:hAnsi="Times New Roman" w:ascii="Times New Roman"/>
          <w:sz w:val="24"/>
          <w:szCs w:val="24"/>
        </w:rPr>
        <w:t xml:space="preserve"> </w:t>
      </w:r>
      <w:r w:rsidRPr="00DD1F9C">
        <w:rPr>
          <w:rFonts w:cs="Times New Roman" w:hAnsi="Times New Roman" w:ascii="Times New Roman"/>
          <w:sz w:val="24"/>
          <w:szCs w:val="24"/>
        </w:rPr>
        <w:t>podn</w:t>
      </w:r>
      <w:r w:rsidR="00922355" w:rsidRPr="00DD1F9C">
        <w:rPr>
          <w:rFonts w:cs="Times New Roman" w:hAnsi="Times New Roman" w:ascii="Times New Roman"/>
          <w:sz w:val="24"/>
          <w:szCs w:val="24"/>
        </w:rPr>
        <w:t>i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o je </w:t>
      </w:r>
      <w:r w:rsidR="001D7211" w:rsidRPr="00DD1F9C">
        <w:rPr>
          <w:rFonts w:cs="Times New Roman" w:hAnsi="Times New Roman" w:ascii="Times New Roman"/>
          <w:sz w:val="24"/>
          <w:szCs w:val="24"/>
        </w:rPr>
        <w:t xml:space="preserve">po punomoćniku </w:t>
      </w:r>
      <w:r w:rsidRPr="00DD1F9C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nekretnine, pobliže opisane u z.k. izvatku koji prileži na listu </w:t>
      </w:r>
      <w:r w:rsidR="00651E1F">
        <w:rPr>
          <w:rFonts w:cs="Times New Roman" w:eastAsia="Times New Roman" w:hAnsi="Times New Roman" w:ascii="Times New Roman"/>
          <w:sz w:val="24"/>
          <w:szCs w:val="24"/>
          <w:lang w:eastAsia="hr-HR"/>
        </w:rPr>
        <w:t>67-69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>Odredbom čl. 114. st. 5. SZ-a propisano je da ako podnositelj prijedloga za otvaranje stečajnoga postupka nije uplatio predujam, sud će prijedlog odbaciti kao nedopušten.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DD1F9C">
        <w:rPr>
          <w:rFonts w:cs="Times New Roman" w:hAnsi="Times New Roman" w:ascii="Times New Roman"/>
          <w:sz w:val="24"/>
          <w:szCs w:val="24"/>
        </w:rPr>
        <w:t>čl. 431. st. 2. SZ-a,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D0DE2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651E1F">
        <w:rPr>
          <w:rFonts w:cs="Times New Roman" w:eastAsia="Times New Roman" w:hAnsi="Times New Roman" w:ascii="Times New Roman"/>
          <w:sz w:val="24"/>
          <w:szCs w:val="24"/>
        </w:rPr>
        <w:t>4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6A432D">
        <w:rPr>
          <w:rFonts w:cs="Times New Roman" w:eastAsia="Times New Roman" w:hAnsi="Times New Roman" w:ascii="Times New Roman"/>
          <w:sz w:val="24"/>
          <w:szCs w:val="24"/>
        </w:rPr>
        <w:t>8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Stečajni sudac</w:t>
      </w:r>
    </w:p>
    <w:p w:rsidRDefault="006A432D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2579DE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DD1F9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DNA: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DD1F9C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EB7624" w:rsidRPr="00DD1F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748" w:rsidR="00442748">
      <w:pPr>
        <w:spacing w:lineRule="auto" w:line="240" w:after="0"/>
      </w:pPr>
      <w:r>
        <w:separator/>
      </w:r>
    </w:p>
  </w:endnote>
  <w:endnote w:id="0" w:type="continuationSeparator">
    <w:p w:rsidRDefault="00442748" w:rsidR="004427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748" w:rsidR="00442748">
      <w:pPr>
        <w:spacing w:lineRule="auto" w:line="240" w:after="0"/>
      </w:pPr>
      <w:r>
        <w:separator/>
      </w:r>
    </w:p>
  </w:footnote>
  <w:footnote w:id="0" w:type="continuationSeparator">
    <w:p w:rsidRDefault="00442748" w:rsidR="004427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134E43" w:rsidP="008868A4" w:rsidR="00865CCE">
        <w:pPr>
          <w:pStyle w:val="Zaglavlje"/>
          <w:ind w:firstLine="424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0A2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868A4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51E1F">
          <w:rPr>
            <w:rFonts w:cs="Times New Roman" w:hAnsi="Times New Roman" w:ascii="Times New Roman"/>
            <w:sz w:val="24"/>
            <w:szCs w:val="24"/>
          </w:rPr>
          <w:t>1 St-10/2016-9</w:t>
        </w:r>
      </w:p>
      <w:p w:rsidRDefault="00550A28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550A28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E43" w:rsidP="00C83974" w:rsidR="00865CCE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 xml:space="preserve"> 1 St-</w:t>
    </w:r>
    <w:r w:rsidR="00651E1F">
      <w:rPr>
        <w:rFonts w:cs="Times New Roman" w:hAnsi="Times New Roman" w:ascii="Times New Roman"/>
        <w:sz w:val="24"/>
        <w:szCs w:val="24"/>
      </w:rPr>
      <w:t>10</w:t>
    </w:r>
    <w:r>
      <w:rPr>
        <w:rFonts w:cs="Times New Roman" w:hAnsi="Times New Roman" w:ascii="Times New Roman"/>
        <w:sz w:val="24"/>
        <w:szCs w:val="24"/>
      </w:rPr>
      <w:t>/</w:t>
    </w:r>
    <w:r w:rsidR="008868A4">
      <w:rPr>
        <w:rFonts w:cs="Times New Roman" w:hAnsi="Times New Roman" w:ascii="Times New Roman"/>
        <w:sz w:val="24"/>
        <w:szCs w:val="24"/>
      </w:rPr>
      <w:t>20</w:t>
    </w:r>
    <w:r w:rsidR="00651E1F">
      <w:rPr>
        <w:rFonts w:cs="Times New Roman" w:hAnsi="Times New Roman" w:ascii="Times New Roman"/>
        <w:sz w:val="24"/>
        <w:szCs w:val="24"/>
      </w:rPr>
      <w:t>16</w:t>
    </w:r>
    <w:r>
      <w:rPr>
        <w:rFonts w:cs="Times New Roman" w:hAnsi="Times New Roman" w:ascii="Times New Roman"/>
        <w:sz w:val="24"/>
        <w:szCs w:val="24"/>
      </w:rPr>
      <w:t>-</w:t>
    </w:r>
    <w:r w:rsidR="00651E1F">
      <w:rPr>
        <w:rFonts w:cs="Times New Roman" w:hAnsi="Times New Roman" w:ascii="Times New Roman"/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E43"/>
    <w:rsid w:val="0002651B"/>
    <w:rsid w:val="000528E2"/>
    <w:rsid w:val="000531DC"/>
    <w:rsid w:val="00134E43"/>
    <w:rsid w:val="00152507"/>
    <w:rsid w:val="001D7211"/>
    <w:rsid w:val="001F3F64"/>
    <w:rsid w:val="001F4A26"/>
    <w:rsid w:val="002579DE"/>
    <w:rsid w:val="002C236F"/>
    <w:rsid w:val="003556B1"/>
    <w:rsid w:val="00442748"/>
    <w:rsid w:val="004D5372"/>
    <w:rsid w:val="00550A28"/>
    <w:rsid w:val="00635EF8"/>
    <w:rsid w:val="00651E1F"/>
    <w:rsid w:val="006A432D"/>
    <w:rsid w:val="007452C7"/>
    <w:rsid w:val="00871F55"/>
    <w:rsid w:val="008868A4"/>
    <w:rsid w:val="008A73F8"/>
    <w:rsid w:val="00922355"/>
    <w:rsid w:val="009F3F5C"/>
    <w:rsid w:val="00A51472"/>
    <w:rsid w:val="00AD0DE2"/>
    <w:rsid w:val="00C21C59"/>
    <w:rsid w:val="00D56EAB"/>
    <w:rsid w:val="00DD1F9C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E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68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68A4"/>
  </w:style>
  <w:style w:styleId="Tekstrezerviranogmjesta" w:type="character">
    <w:name w:val="Placeholder Text"/>
    <w:basedOn w:val="Zadanifontodlomka"/>
    <w:uiPriority w:val="99"/>
    <w:semiHidden/>
    <w:rsid w:val="00550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2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2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2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E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68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68A4"/>
  </w:style>
  <w:style w:styleId="Tekstrezerviranogmjesta" w:type="character">
    <w:name w:val="Placeholder Text"/>
    <w:basedOn w:val="Zadanifontodlomka"/>
    <w:uiPriority w:val="99"/>
    <w:semiHidden/>
    <w:rsid w:val="00550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2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2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2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36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0011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41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5371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0014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0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49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9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7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2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VITEX d.o.o. BUJE</izvorni_sadrzaj>
    <derivirana_varijabla naziv="DomainObject.Predmet.ProtustrankaFormated_1">  VITEX d.o.o. BUJE</derivirana_varijabla>
  </DomainObject.Predmet.ProtustrankaFormated>
  <DomainObject.Predmet.ProtustrankaFormatedOIB>
    <izvorni_sadrzaj>  VITEX d.o.o. BUJE, OIB 01864364973</izvorni_sadrzaj>
    <derivirana_varijabla naziv="DomainObject.Predmet.ProtustrankaFormatedOIB_1">  VITEX d.o.o. BUJE, OIB 01864364973</derivirana_varijabla>
  </DomainObject.Predmet.ProtustrankaFormatedOIB>
  <DomainObject.Predmet.ProtustrankaFormatedWithAdress>
    <izvorni_sadrzaj> VITEX d.o.o. BUJE, Brolo 6, 52460 Buje</izvorni_sadrzaj>
    <derivirana_varijabla naziv="DomainObject.Predmet.ProtustrankaFormatedWithAdress_1"> VITEX d.o.o. BUJE, Brolo 6, 52460 Buje</derivirana_varijabla>
  </DomainObject.Predmet.ProtustrankaFormatedWithAdress>
  <DomainObject.Predmet.ProtustrankaFormatedWithAdressOIB>
    <izvorni_sadrzaj> VITEX d.o.o. BUJE, OIB 01864364973, Brolo 6, 52460 Buje</izvorni_sadrzaj>
    <derivirana_varijabla naziv="DomainObject.Predmet.ProtustrankaFormatedWithAdressOIB_1"> VITEX d.o.o. BUJE, OIB 01864364973, Brolo 6, 52460 Buje</derivirana_varijabla>
  </DomainObject.Predmet.ProtustrankaFormatedWithAdressOIB>
  <DomainObject.Predmet.ProtustrankaWithAdress>
    <izvorni_sadrzaj>VITEX d.o.o. BUJE Brolo 6, 52460 Buje</izvorni_sadrzaj>
    <derivirana_varijabla naziv="DomainObject.Predmet.ProtustrankaWithAdress_1">VITEX d.o.o. BUJE Brolo 6, 52460 Buje</derivirana_varijabla>
  </DomainObject.Predmet.ProtustrankaWithAdress>
  <DomainObject.Predmet.ProtustrankaWithAdressOIB>
    <izvorni_sadrzaj>VITEX d.o.o. BUJE, OIB 01864364973, Brolo 6, 52460 Buje</izvorni_sadrzaj>
    <derivirana_varijabla naziv="DomainObject.Predmet.ProtustrankaWithAdressOIB_1">VITEX d.o.o. BUJE, OIB 01864364973, Brolo 6, 52460 Buje</derivirana_varijabla>
  </DomainObject.Predmet.ProtustrankaWithAdressOIB>
  <DomainObject.Predmet.ProtustrankaNazivFormated>
    <izvorni_sadrzaj>VITEX d.o.o. BUJE</izvorni_sadrzaj>
    <derivirana_varijabla naziv="DomainObject.Predmet.ProtustrankaNazivFormated_1">VITEX d.o.o. BUJE</derivirana_varijabla>
  </DomainObject.Predmet.ProtustrankaNazivFormated>
  <DomainObject.Predmet.ProtustrankaNazivFormatedOIB>
    <izvorni_sadrzaj>VITEX d.o.o. BUJE, OIB 01864364973</izvorni_sadrzaj>
    <derivirana_varijabla naziv="DomainObject.Predmet.ProtustrankaNazivFormatedOIB_1">VITEX d.o.o. BUJE, OIB 01864364973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18796.77</izvorni_sadrzaj>
    <derivirana_varijabla naziv="DomainObject.Predmet.TrenutnaVrijednost_1">18796.77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VITEX d.o.o. BUJE</item>
    </izvorni_sadrzaj>
    <derivirana_varijabla naziv="DomainObject.Predmet.ProtuStrankaListFormated_1">
      <item>VITEX d.o.o. BUJE</item>
    </derivirana_varijabla>
  </DomainObject.Predmet.ProtuStrankaListFormated>
  <DomainObject.Predmet.ProtuStrankaListFormatedOIB>
    <izvorni_sadrzaj>
      <item>VITEX d.o.o. BUJE, OIB 01864364973</item>
    </izvorni_sadrzaj>
    <derivirana_varijabla naziv="DomainObject.Predmet.ProtuStrankaListFormatedOIB_1">
      <item>VITEX d.o.o. BUJE, OIB 01864364973</item>
    </derivirana_varijabla>
  </DomainObject.Predmet.ProtuStrankaListFormatedOIB>
  <DomainObject.Predmet.ProtuStrankaListFormatedWithAdress>
    <izvorni_sadrzaj>
      <item>VITEX d.o.o. BUJE, Brolo 6, 52460 Buje</item>
    </izvorni_sadrzaj>
    <derivirana_varijabla naziv="DomainObject.Predmet.ProtuStrankaListFormatedWithAdress_1">
      <item>VITEX d.o.o. BUJE, Brolo 6, 52460 Buje</item>
    </derivirana_varijabla>
  </DomainObject.Predmet.ProtuStrankaListFormatedWithAdress>
  <DomainObject.Predmet.ProtuStrankaListFormatedWithAdressOIB>
    <izvorni_sadrzaj>
      <item>VITEX d.o.o. BUJE, OIB 01864364973, Brolo 6, 52460 Buje</item>
    </izvorni_sadrzaj>
    <derivirana_varijabla naziv="DomainObject.Predmet.ProtuStrankaListFormatedWithAdressOIB_1">
      <item>VITEX d.o.o. BUJE, OIB 01864364973, Brolo 6, 52460 Buje</item>
    </derivirana_varijabla>
  </DomainObject.Predmet.ProtuStrankaListFormatedWithAdressOIB>
  <DomainObject.Predmet.ProtuStrankaListNazivFormated>
    <izvorni_sadrzaj>
      <item>VITEX d.o.o. BUJE</item>
    </izvorni_sadrzaj>
    <derivirana_varijabla naziv="DomainObject.Predmet.ProtuStrankaListNazivFormated_1">
      <item>VITEX d.o.o. BUJE</item>
    </derivirana_varijabla>
  </DomainObject.Predmet.ProtuStrankaListNazivFormated>
  <DomainObject.Predmet.ProtuStrankaListNazivFormatedOIB>
    <izvorni_sadrzaj>
      <item>VITEX d.o.o. BUJE, OIB 01864364973</item>
    </izvorni_sadrzaj>
    <derivirana_varijabla naziv="DomainObject.Predmet.ProtuStrankaListNazivFormatedOIB_1">
      <item>VITEX d.o.o. BUJE, OIB 01864364973</item>
    </derivirana_varijabla>
  </DomainObject.Predmet.ProtuStrankaListNazivFormatedOIB>
  <DomainObject.Predmet.OstaliListFormated>
    <izvorni_sadrzaj>
      <item>Belizar Tomaić</item>
      <item>ERSTE&amp;STEIERMÄRKISCHE BANKA dioničko društvo</item>
    </izvorni_sadrzaj>
    <derivirana_varijabla naziv="DomainObject.Predmet.OstaliListFormated_1">
      <item>Belizar Tomaić</item>
      <item>ERSTE&amp;STEIERMÄRKISCHE BANKA dioničko društvo</item>
    </derivirana_varijabla>
  </DomainObject.Predmet.OstaliListFormated>
  <DomainObject.Predmet.OstaliListFormatedOIB>
    <izvorni_sadrzaj>
      <item>Belizar Tomaić, OIB 73628212282</item>
      <item>ERSTE&amp;STEIERMÄRKISCHE BANKA dioničko društvo, OIB 23057039320</item>
    </izvorni_sadrzaj>
    <derivirana_varijabla naziv="DomainObject.Predmet.OstaliListFormatedOIB_1">
      <item>Belizar Tomaić, OIB 73628212282</item>
      <item>ERSTE&amp;STEIERMÄRKISCHE BANKA dioničko društvo, OIB 23057039320</item>
    </derivirana_varijabla>
  </DomainObject.Predmet.OstaliListFormatedOIB>
  <DomainObject.Predmet.OstaliListFormatedWithAdress>
    <izvorni_sadrzaj>
      <item>Belizar Tomaić, Kralja Zvonimira 17/I, 31000 Osijek</item>
      <item>ERSTE&amp;STEIERMÄRKISCHE BANKA dioničko društvo, Jadranski Trg 3/a, 51000 Rijeka</item>
    </izvorni_sadrzaj>
    <derivirana_varijabla naziv="DomainObject.Predmet.OstaliListFormatedWithAdress_1">
      <item>Belizar Tomaić, Kralja Zvonimira 17/I, 31000 Osijek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Belizar Tomaić, OIB 73628212282, Kralja Zvonimira 17/I, 31000 Osijek</item>
      <item>ERSTE&amp;STEIERMÄRKISCHE BANKA dioničko društvo, OIB 23057039320, Jadranski Trg 3/a, 51000 Rijeka</item>
    </izvorni_sadrzaj>
    <derivirana_varijabla naziv="DomainObject.Predmet.OstaliListFormatedWithAdressOIB_1">
      <item>Belizar Tomaić, OIB 73628212282, Kralja Zvonimira 17/I, 31000 Osijek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Belizar Tomaić</item>
      <item>ERSTE&amp;STEIERMÄRKISCHE BANKA dioničko društvo</item>
    </izvorni_sadrzaj>
    <derivirana_varijabla naziv="DomainObject.Predmet.OstaliListNazivFormated_1">
      <item>Belizar Tomaić</item>
      <item>ERSTE&amp;STEIERMÄRKISCHE BANKA dioničko društvo</item>
    </derivirana_varijabla>
  </DomainObject.Predmet.OstaliListNazivFormated>
  <DomainObject.Predmet.OstaliListNazivFormatedOIB>
    <izvorni_sadrzaj>
      <item>Belizar Tomaić, OIB 73628212282</item>
      <item>ERSTE&amp;STEIERMÄRKISCHE BANKA dioničko društvo, OIB 23057039320</item>
    </izvorni_sadrzaj>
    <derivirana_varijabla naziv="DomainObject.Predmet.OstaliListNazivFormatedOIB_1">
      <item>Belizar Tomaić, OIB 73628212282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VITEX d.o.o. BUJE</izvorni_sadrzaj>
    <derivirana_varijabla naziv="DomainObject.Predmet.ProtustrankaIDrugi_1">VITEX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VITEX d.o.o. BUJE, OIB 01864364973, Brolo 6, 52460 Buje</izvorni_sadrzaj>
    <derivirana_varijabla naziv="DomainObject.Predmet.ProtustrankaIDrugiAdressOIB_1">VITEX d.o.o. BUJE, OIB 01864364973, Brolo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2016.</izvorni_sadrzaj>
    <derivirana_varijabla naziv="DomainObject.Predmet.OdlukaRjesenje.DatumDonosenjaOdluke_1">15. travnja 2016.</derivirana_varijabla>
  </DomainObject.Predmet.OdlukaRjesenje.DatumDonosenjaOdluke>
  <DomainObject.Predmet.OdlukaRjesenje.DatumPravomocnosti>
    <izvorni_sadrzaj>3. svibnja 2016.</izvorni_sadrzaj>
    <derivirana_varijabla naziv="DomainObject.Predmet.OdlukaRjesenje.DatumPravomocnosti_1">3. svibnja 2016.</derivirana_varijabla>
  </DomainObject.Predmet.OdlukaRjesenje.DatumPravomocnosti>
  <DomainObject.Predmet.OdlukaRjesenje.Oznaka>
    <izvorni_sadrzaj>St-10/2016-5</izvorni_sadrzaj>
    <derivirana_varijabla naziv="DomainObject.Predmet.OdlukaRjesenje.Oznaka_1">St-10/2016-5</derivirana_varijabla>
  </DomainObject.Predmet.OdlukaRjesenje.Oznaka>
  <DomainObject.Predmet.SudioniciListNaziv>
    <izvorni_sadrzaj>
      <item>FINANCIJSKA AGENCIJA, RC RIJEKA, PODRUŽNICA PULA, PULA</item>
      <item>VITEX d.o.o. BUJE</item>
      <item>Belizar Tomaić</item>
      <item>ERSTE&amp;STEIERMÄRKISCHE BANKA dioničko društvo</item>
    </izvorni_sadrzaj>
    <derivirana_varijabla naziv="DomainObject.Predmet.SudioniciListNaziv_1">
      <item>FINANCIJSKA AGENCIJA, RC RIJEKA, PODRUŽNICA PULA, PULA</item>
      <item>VITEX d.o.o. BUJE</item>
      <item>Belizar Tomaić</item>
      <item>ERSTE&amp;STEIERMÄRKISCHE BANKA dioničko društvo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VITEX d.o.o. BUJE, OIB 01864364973, Brolo 6,52460 Buje</item>
      <item>Belizar Tomaić, OIB 73628212282, Kralja Zvonimira 17/I,31000 Osijek</item>
      <item>ERSTE&amp;STEIERMÄRKISCHE BANKA dioničko društvo, OIB 23057039320, Jadranski Trg 3/a,51000 Rijeka</item>
    </izvorni_sadrzaj>
    <derivirana_varijabla naziv="DomainObject.Predmet.SudioniciListAdressOIB_1">
      <item>FINANCIJSKA AGENCIJA, RC RIJEKA, PODRUŽNICA PULA, PULA, OIB 85821130368, Giardini 5,52100 Pula</item>
      <item>VITEX d.o.o. BUJE, OIB 01864364973, Brolo 6,52460 Buje</item>
      <item>Belizar Tomaić, OIB 73628212282, Kralja Zvonimira 17/I,31000 Osijek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01864364973</item>
      <item>, OIB 73628212282</item>
      <item>, OIB 23057039320</item>
    </izvorni_sadrzaj>
    <derivirana_varijabla naziv="DomainObject.Predmet.SudioniciListNazivOIB_1">
      <item>, OIB 85821130368</item>
      <item>, OIB 01864364973</item>
      <item>, OIB 73628212282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2016.</izvorni_sadrzaj>
    <derivirana_varijabla naziv="DomainObject.PredzadnjaOdlukaIzPredmeta.DatumDonosenjaOdluke_1">15. siječnja 2016.</derivirana_varijabla>
  </DomainObject.PredzadnjaOdlukaIzPredmeta.DatumDonosenjaOdluke>
  <DomainObject.PredzadnjaOdlukaIzPredmeta.Oznaka>
    <izvorni_sadrzaj>St-10/2016-3</izvorni_sadrzaj>
    <derivirana_varijabla naziv="DomainObject.PredzadnjaOdlukaIzPredmeta.Oznaka_1">St-10/2016-3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508</properties:Words>
  <properties:Characters>2576</properties:Characters>
  <properties:Lines>76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2018-12-04T11:33:00Z</dcterms:created>
  <dc:creator>Damir Rabar</dc:creator>
  <cp:lastModifiedBy>Lorena Paris Aničić</cp:lastModifiedBy>
  <cp:lastPrinted>2018-12-04T11:39:00Z</cp:lastPrinted>
  <dcterms:modified xmlns:xsi="http://www.w3.org/2001/XMLSchema-instance" xsi:type="dcterms:W3CDTF">2018-12-04T11:41:00Z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St-10-16 - poziv na plaćanje predujma.docx)</vt:lpwstr>
  </prop:property>
  <prop:property name="CC_coloring" pid="5" fmtid="{D5CDD505-2E9C-101B-9397-08002B2CF9AE}">
    <vt:bool>false</vt:bool>
  </prop:property>
</prop:Properties>
</file>