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c24b" w14:paraId="adec24b" w:rsidRDefault="00B4280A" w:rsidP="00B4280A" w:rsidR="00B4280A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St-375/2016-</w:t>
      </w:r>
      <w:r>
        <w:rPr>
          <w:rFonts w:eastAsia="Calibri"/>
        </w:rPr>
        <w:t>4</w:t>
      </w:r>
    </w:p>
    <w:p w:rsidRDefault="00B4280A" w:rsidP="00B4280A" w:rsidR="00B4280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4280A" w:rsidP="00B4280A" w:rsidR="00B4280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4280A" w:rsidP="00B4280A" w:rsidR="00B4280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4280A" w:rsidP="00B4280A" w:rsidR="00B4280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4280A" w:rsidP="00B4280A" w:rsidR="00B4280A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B4280A" w:rsidP="00B4280A" w:rsidR="00B4280A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B4280A" w:rsidP="00B4280A" w:rsidR="00B4280A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B4280A" w:rsidP="00B4280A" w:rsidR="00B4280A">
      <w:pPr>
        <w:spacing w:lineRule="auto" w:line="240" w:after="0"/>
        <w:rPr>
          <w:rFonts w:eastAsia="Calibri"/>
        </w:rPr>
      </w:pP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PANNONIAPIG d.o.o., Podravske Sesvete, Ivana Mažuranića 1, OIB: 54137049821, dana 16. ožujka 2016. godine  </w:t>
      </w:r>
    </w:p>
    <w:p w:rsidRDefault="00B4280A" w:rsidP="00B4280A" w:rsidR="00B4280A">
      <w:pPr>
        <w:spacing w:lineRule="auto" w:line="240" w:after="0"/>
        <w:rPr>
          <w:rFonts w:eastAsia="Calibri"/>
        </w:rPr>
      </w:pPr>
    </w:p>
    <w:p w:rsidRDefault="00B4280A" w:rsidP="00B4280A" w:rsidR="00B4280A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 xml:space="preserve">z a k </w:t>
      </w:r>
      <w:proofErr w:type="spellStart"/>
      <w:r>
        <w:rPr>
          <w:rFonts w:eastAsia="Calibri"/>
        </w:rPr>
        <w:t>lj</w:t>
      </w:r>
      <w:proofErr w:type="spellEnd"/>
      <w:r>
        <w:rPr>
          <w:rFonts w:eastAsia="Calibri"/>
        </w:rPr>
        <w:t xml:space="preserve"> u č i o  j e</w:t>
      </w:r>
    </w:p>
    <w:p w:rsidRDefault="00B4280A" w:rsidP="00B4280A" w:rsidR="00B4280A">
      <w:pPr>
        <w:spacing w:lineRule="auto" w:line="240" w:after="0"/>
        <w:jc w:val="center"/>
        <w:rPr>
          <w:rFonts w:eastAsia="Calibri"/>
        </w:rPr>
      </w:pP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 Nalaže se dužniku PANNONIAPIG d.o.o., Podravske Sesvete, Ivana Mažuranića 1, OIB: 54137049821 da sukladno članku 17. Stečajnog zakona ("Narodne novine" broj 71/15, u daljnjem tekstu SZ) u roku od 15 dana od dana primitka ovog zaključka, dostavi popis imovine i obveza dužnika koji se sastoji od naznake: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9. </w:t>
      </w:r>
      <w:proofErr w:type="spellStart"/>
      <w:r>
        <w:rPr>
          <w:rFonts w:eastAsia="Calibri"/>
        </w:rPr>
        <w:t>razlučnih</w:t>
      </w:r>
      <w:proofErr w:type="spellEnd"/>
      <w:r>
        <w:rPr>
          <w:rFonts w:eastAsia="Calibri"/>
        </w:rPr>
        <w:t xml:space="preserve"> prava na imovini dužnika (podaci o </w:t>
      </w:r>
      <w:proofErr w:type="spellStart"/>
      <w:r>
        <w:rPr>
          <w:rFonts w:eastAsia="Calibri"/>
        </w:rPr>
        <w:t>razlučnom</w:t>
      </w:r>
      <w:proofErr w:type="spellEnd"/>
      <w:r>
        <w:rPr>
          <w:rFonts w:eastAsia="Calibri"/>
        </w:rPr>
        <w:t xml:space="preserve"> pravu, pravna osnova, dio imovine na koji se odnosi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pravo, je li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 upisano u javne knjige, iznos u visini kojega postoji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10. izlučnih prava (podaci o izlučnom pravu, pravna osnova i dio imovine na koji se odnosi izlučno pravo)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11. prosječnih mjesečnih troškova redovnoga poslovanja dužnika u posljednjih godinu dana (iznos u kunama, specifikacija troškova)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 Upozorava se odgovorna osoba dužnika Željko Glad, koprivnički Ivanec, Braće Radić 30 OIB: 67033482134 da za davanje neistinitoga ili nepotpunoga popisa imovine i obveza, odgovara kao za davanje lažnoga iskaza u postupku pred sudom.</w:t>
      </w:r>
    </w:p>
    <w:p w:rsidRDefault="00B4280A" w:rsidP="00B4280A" w:rsidR="00B4280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B4280A" w:rsidP="00B4280A" w:rsidR="00B4280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4280A" w:rsidP="00B4280A" w:rsidR="00B4280A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8.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4. ožujka 2016. u Očevidniku redoslijeda osnova za plaćanje ima evidentirane neizvršene osnove za plaćanje u neprekinutom razdoblju od 120 dana u ukupnom iznosu od 539.884,70 kn te da dužnik ima jednog zaposlenog.</w:t>
      </w:r>
    </w:p>
    <w:p w:rsidRDefault="00B4280A" w:rsidP="00B4280A" w:rsidR="00B4280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4280A" w:rsidP="00B4280A" w:rsidR="00B4280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16. ožujka 2016.</w:t>
      </w:r>
    </w:p>
    <w:p w:rsidRDefault="00B4280A" w:rsidP="00B4280A" w:rsidR="00B4280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4280A" w:rsidR="00B4280A">
        <w:tc>
          <w:tcPr>
            <w:tcW w:type="dxa" w:w="4928"/>
          </w:tcPr>
          <w:p w:rsidRDefault="00B4280A" w:rsidR="00B4280A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B4280A" w:rsidP="00B4280A" w:rsidR="00B4280A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B4280A" w:rsidR="00B4280A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Maja </w:t>
            </w:r>
            <w:proofErr w:type="spellStart"/>
            <w:r>
              <w:rPr>
                <w:rFonts w:eastAsia="Calibri"/>
                <w:lang w:eastAsia="hr-HR"/>
              </w:rPr>
              <w:t>Valušnig</w:t>
            </w:r>
            <w:proofErr w:type="spellEnd"/>
            <w:r>
              <w:rPr>
                <w:rFonts w:eastAsia="Calibri"/>
                <w:lang w:eastAsia="hr-HR"/>
              </w:rPr>
              <w:t>, v.r.</w:t>
            </w:r>
          </w:p>
          <w:p w:rsidRDefault="00B4280A" w:rsidR="00B4280A">
            <w:pPr>
              <w:jc w:val="center"/>
              <w:rPr>
                <w:rFonts w:eastAsia="Calibri"/>
                <w:lang w:eastAsia="hr-HR"/>
              </w:rPr>
            </w:pPr>
          </w:p>
        </w:tc>
      </w:tr>
      <w:tr w:rsidTr="00B4280A" w:rsidR="00B4280A">
        <w:tc>
          <w:tcPr>
            <w:tcW w:type="dxa" w:w="4928"/>
          </w:tcPr>
          <w:p w:rsidRDefault="00B4280A" w:rsidR="00B4280A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B4280A" w:rsidP="00B4280A" w:rsidR="00B4280A">
            <w:pPr>
              <w:jc w:val="center"/>
              <w:rPr>
                <w:rFonts w:eastAsia="Calibri"/>
                <w:lang w:eastAsia="hr-HR"/>
              </w:rPr>
            </w:pPr>
          </w:p>
        </w:tc>
      </w:tr>
    </w:tbl>
    <w:p w:rsidRDefault="00B4280A" w:rsidP="00B4280A" w:rsidR="00B4280A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B4280A" w:rsidP="00B4280A" w:rsidR="00B4280A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B4280A" w:rsidP="00B4280A" w:rsid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PANNONIAPIG d.o.o., Podravske Sesvete, Ivana Mažuranića 1</w:t>
      </w:r>
    </w:p>
    <w:p w:rsidRDefault="00B4280A" w:rsidP="00B4280A" w:rsidR="00DA0242" w:rsidRPr="00B4280A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sectPr w:rsidSect="00EB0D4C" w:rsidR="00DA0242" w:rsidRPr="00B4280A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0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4280A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4280A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St-375/2016-4</izvorni_sadrzaj>
    <derivirana_varijabla naziv="DomainObject.Oznaka_1">St-375/2016-4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St-375/2016-4</izvorni_sadrzaj>
    <derivirana_varijabla naziv="DomainObject.PoslovniBrojDokumenta_1">St-375/2016-4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</izvorni_sadrzaj>
    <derivirana_varijabla naziv="DomainObject.Predmet.SudioniciListNaziv_1">
      <item>Financijska agencija</item>
      <item>PanoniaPig d.o.o. poljoprivreda, trgovina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E2915-9E8C-4661-8EF4-20587873F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3524</properties:Characters>
  <properties:Lines>93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2016-03-16T12:26:00Z</cp:lastPrinted>
  <dcterms:modified xmlns:xsi="http://www.w3.org/2001/XMLSchema-instance" xsi:type="dcterms:W3CDTF">2016-03-16T12:26:00Z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