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4216" w14:paraId="d1d4216" w:rsidRDefault="00115F9F" w:rsidP="00115F9F" w:rsidR="00115F9F">
      <w:pPr>
        <w:pStyle w:val="NormaleSPIS"/>
        <w15:collapsed w:val="false"/>
      </w:pPr>
      <w:bookmarkStart w:name="_GoBack" w:id="0"/>
      <w:bookmarkEnd w:id="0"/>
    </w:p>
    <w:p w:rsidRDefault="00115F9F" w:rsidP="00115F9F" w:rsidR="00115F9F">
      <w:r>
        <w:t xml:space="preserve">              </w:t>
      </w:r>
      <w:r>
        <w:rPr>
          <w:noProof/>
          <w:lang w:eastAsia="hr-HR"/>
        </w:rPr>
        <w:drawing>
          <wp:inline distR="0" distL="0" distB="0" distT="0">
            <wp:extent cy="713740" cx="540385"/>
            <wp:effectExtent b="0" r="0" t="0" l="0"/>
            <wp:docPr descr="cid:image001.png@01D20AB3.997C003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115F9F" w:rsidP="00115F9F" w:rsidR="00115F9F">
      <w:pPr>
        <w:pStyle w:val="StandardWeb"/>
      </w:pPr>
      <w:r>
        <w:t>REPUBLIKA HRVATSKA</w:t>
      </w:r>
    </w:p>
    <w:p w:rsidRDefault="00115F9F" w:rsidP="00115F9F" w:rsidR="00115F9F">
      <w:pPr>
        <w:pStyle w:val="StandardWeb"/>
      </w:pPr>
      <w:r>
        <w:t xml:space="preserve">TRGOVAČKI SUD U OSIJEKU </w:t>
      </w:r>
    </w:p>
    <w:p w:rsidRDefault="00115F9F" w:rsidP="00115F9F" w:rsidR="00115F9F">
      <w:pPr>
        <w:pStyle w:val="StandardWeb"/>
      </w:pPr>
      <w:r>
        <w:t>STALNA SLUŽBA U  SLAVONSKOM BRODU                 Broj: 3 St-</w:t>
      </w:r>
      <w:r w:rsidR="009E6151">
        <w:t>327/2016-38</w:t>
      </w:r>
    </w:p>
    <w:p w:rsidRDefault="00115F9F" w:rsidP="00115F9F" w:rsidR="00115F9F">
      <w:pPr>
        <w:pStyle w:val="StandardWeb"/>
      </w:pPr>
      <w:r>
        <w:t>Trg pobjede 13, 35000 SLAVONSKI BROD</w:t>
      </w:r>
    </w:p>
    <w:p w:rsidRDefault="00115F9F" w:rsidP="00115F9F" w:rsidR="00115F9F">
      <w:pPr>
        <w:jc w:val="center"/>
        <w:rPr>
          <w:rFonts w:eastAsia="Times New Roman"/>
        </w:rPr>
      </w:pPr>
      <w:r>
        <w:rPr>
          <w:rFonts w:eastAsia="Times New Roman"/>
          <w:b/>
          <w:bCs/>
        </w:rPr>
        <w:br/>
        <w:t>R E P U B L I K A  H R V A T S K A</w:t>
      </w:r>
    </w:p>
    <w:p w:rsidRDefault="00115F9F" w:rsidP="00115F9F" w:rsidR="00115F9F">
      <w:pPr>
        <w:pStyle w:val="StandardWeb"/>
        <w:jc w:val="center"/>
      </w:pPr>
      <w:r>
        <w:rPr>
          <w:b/>
          <w:bCs/>
        </w:rPr>
        <w:t>R J E Š E N J E</w:t>
      </w:r>
    </w:p>
    <w:p w:rsidRDefault="00115F9F" w:rsidP="00115F9F" w:rsidR="00115F9F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        </w:t>
      </w:r>
      <w:r>
        <w:rPr>
          <w:rFonts w:eastAsia="Times New Roman"/>
          <w:b/>
          <w:bCs/>
        </w:rPr>
        <w:t>TRGOVAČKI SUD U OSIJEKU, STALNA SLUŽBA U SLAVONSKOM BRODU</w:t>
      </w:r>
      <w:r>
        <w:rPr>
          <w:rFonts w:eastAsia="Times New Roman"/>
        </w:rPr>
        <w:t xml:space="preserve">, po stečajnoj sutkinji Danieli Martini Maoduš,  u stečajnom postupku nad </w:t>
      </w:r>
      <w:r w:rsidR="009E6151">
        <w:rPr>
          <w:b/>
          <w:color w:val="222222"/>
        </w:rPr>
        <w:t xml:space="preserve">DOCA KOMERC d.o.o., Slavonski Brod, u stečaju, Julija </w:t>
      </w:r>
      <w:proofErr w:type="spellStart"/>
      <w:r w:rsidR="009E6151">
        <w:rPr>
          <w:b/>
          <w:color w:val="222222"/>
        </w:rPr>
        <w:t>Domca</w:t>
      </w:r>
      <w:proofErr w:type="spellEnd"/>
      <w:r w:rsidR="009E6151">
        <w:rPr>
          <w:b/>
          <w:color w:val="222222"/>
        </w:rPr>
        <w:t xml:space="preserve"> 37, OIB: 011333304388,</w:t>
      </w:r>
      <w:r w:rsidR="009E6151">
        <w:rPr>
          <w:color w:val="222222"/>
        </w:rPr>
        <w:t xml:space="preserve"> zastupan po stečajnom upravitelju Žarku </w:t>
      </w:r>
      <w:proofErr w:type="spellStart"/>
      <w:r w:rsidR="009E6151">
        <w:rPr>
          <w:color w:val="222222"/>
        </w:rPr>
        <w:t>Timarcu</w:t>
      </w:r>
      <w:proofErr w:type="spellEnd"/>
      <w:r w:rsidR="009E6151">
        <w:rPr>
          <w:color w:val="222222"/>
        </w:rPr>
        <w:t xml:space="preserve"> iz Požege, </w:t>
      </w:r>
      <w:r>
        <w:rPr>
          <w:rFonts w:eastAsia="Times New Roman"/>
        </w:rPr>
        <w:t xml:space="preserve">dana 4. srpnja 2017. </w:t>
      </w:r>
    </w:p>
    <w:p w:rsidRDefault="00115F9F" w:rsidP="0006377E" w:rsidR="0006377E">
      <w:pPr>
        <w:pStyle w:val="StandardWeb"/>
      </w:pPr>
      <w:r>
        <w:t>                                                            r i j e š i o    j e</w:t>
      </w:r>
      <w:r>
        <w:br/>
      </w:r>
    </w:p>
    <w:p w:rsidRDefault="00115F9F" w:rsidP="0006377E" w:rsidR="00115F9F" w:rsidRPr="0043350E">
      <w:pPr>
        <w:pStyle w:val="StandardWeb"/>
        <w:numPr>
          <w:ilvl w:val="0"/>
          <w:numId w:val="3"/>
        </w:numPr>
        <w:rPr>
          <w:b/>
        </w:rPr>
      </w:pPr>
      <w:r>
        <w:t>Ispravlja se dispozitiv zaključka broj: St-</w:t>
      </w:r>
      <w:r w:rsidR="0006377E">
        <w:t>327/2016-33</w:t>
      </w:r>
      <w:r>
        <w:t xml:space="preserve"> od </w:t>
      </w:r>
      <w:r w:rsidR="0006377E">
        <w:t>9.3.</w:t>
      </w:r>
      <w:r>
        <w:t xml:space="preserve">2017., točka V., </w:t>
      </w:r>
      <w:r w:rsidR="0006377E">
        <w:t>odjeljak 5</w:t>
      </w:r>
      <w:r>
        <w:t>, zaključka iza riječi "jamčevina" umjesto "je" treba stajati riječ "nije".</w:t>
      </w:r>
    </w:p>
    <w:p w:rsidRDefault="00115F9F" w:rsidP="0006377E" w:rsidR="00115F9F" w:rsidRPr="0043350E">
      <w:pPr>
        <w:ind w:firstLine="708" w:left="708"/>
        <w:jc w:val="both"/>
        <w:rPr>
          <w:b/>
        </w:rPr>
      </w:pPr>
      <w:r>
        <w:t>Prečišćeni tekst rečenice u kojoj se vrši ispravak glasi:</w:t>
      </w:r>
    </w:p>
    <w:p w:rsidRDefault="00115F9F" w:rsidP="0006377E" w:rsidR="0006377E">
      <w:pPr>
        <w:ind w:firstLine="6" w:left="1410"/>
        <w:jc w:val="both"/>
      </w:pPr>
      <w:r>
        <w:t xml:space="preserve">"Od plaćanja jamčevine nije oslobođen prvi </w:t>
      </w:r>
      <w:proofErr w:type="spellStart"/>
      <w:r>
        <w:t>razlučni</w:t>
      </w:r>
      <w:proofErr w:type="spellEnd"/>
      <w:r>
        <w:t xml:space="preserve"> vjerovnik ako je iznos tražbine osiguran </w:t>
      </w:r>
      <w:proofErr w:type="spellStart"/>
      <w:r>
        <w:t>razlučnim</w:t>
      </w:r>
      <w:proofErr w:type="spellEnd"/>
      <w:r>
        <w:t xml:space="preserve"> pravom veći ili jednak iznosu jamčevine".</w:t>
      </w:r>
    </w:p>
    <w:p w:rsidRDefault="00115F9F" w:rsidP="0006377E" w:rsidR="00115F9F">
      <w:pPr>
        <w:pStyle w:val="Odlomakpopisa"/>
        <w:numPr>
          <w:ilvl w:val="0"/>
          <w:numId w:val="3"/>
        </w:numPr>
        <w:jc w:val="both"/>
      </w:pPr>
      <w:r>
        <w:t xml:space="preserve">U ostalom dijelu zaključak ostaje neizmijenjen. </w:t>
      </w:r>
    </w:p>
    <w:p w:rsidRDefault="00115F9F" w:rsidP="00115F9F" w:rsidR="00115F9F">
      <w:pPr>
        <w:ind w:left="1410"/>
        <w:jc w:val="both"/>
      </w:pPr>
      <w:r>
        <w:t xml:space="preserve">  </w:t>
      </w:r>
    </w:p>
    <w:p w:rsidRDefault="00115F9F" w:rsidP="00115F9F" w:rsidR="00115F9F">
      <w:pPr>
        <w:jc w:val="center"/>
      </w:pPr>
      <w:r>
        <w:t>Obrazloženje</w:t>
      </w:r>
    </w:p>
    <w:p w:rsidRDefault="00115F9F" w:rsidP="00115F9F" w:rsidR="00115F9F">
      <w:pPr>
        <w:jc w:val="both"/>
      </w:pPr>
      <w:r>
        <w:tab/>
      </w:r>
      <w:r>
        <w:tab/>
        <w:t>Tehničkom greškom, odnosno greškom u pisanju uvodnog dispozitiva zaključka pogrešno je naznačen kako je gore navedeno.</w:t>
      </w:r>
    </w:p>
    <w:p w:rsidRDefault="0006377E" w:rsidP="00115F9F" w:rsidR="0006377E">
      <w:pPr>
        <w:jc w:val="both"/>
      </w:pPr>
    </w:p>
    <w:p w:rsidRDefault="0006377E" w:rsidP="00115F9F" w:rsidR="0006377E">
      <w:pPr>
        <w:jc w:val="both"/>
      </w:pPr>
    </w:p>
    <w:p w:rsidRDefault="00115F9F" w:rsidP="00115F9F" w:rsidR="00115F9F">
      <w:pPr>
        <w:jc w:val="both"/>
      </w:pPr>
    </w:p>
    <w:p w:rsidRDefault="0006377E" w:rsidP="00115F9F" w:rsidR="0006377E">
      <w:pPr>
        <w:ind w:firstLine="1416"/>
        <w:jc w:val="both"/>
      </w:pPr>
    </w:p>
    <w:p w:rsidRDefault="0006377E" w:rsidP="0006377E" w:rsidR="0006377E">
      <w:pPr>
        <w:ind w:firstLine="1416" w:left="4956"/>
        <w:jc w:val="both"/>
      </w:pPr>
      <w:r>
        <w:t>Broj: 3 St-327/2016-38</w:t>
      </w:r>
    </w:p>
    <w:p w:rsidRDefault="0006377E" w:rsidP="00115F9F" w:rsidR="0006377E">
      <w:pPr>
        <w:ind w:firstLine="1416"/>
        <w:jc w:val="both"/>
      </w:pPr>
    </w:p>
    <w:p w:rsidRDefault="00115F9F" w:rsidP="00115F9F" w:rsidR="00115F9F">
      <w:pPr>
        <w:ind w:firstLine="1416"/>
        <w:jc w:val="both"/>
      </w:pPr>
      <w:r>
        <w:t>Stoga je uz primjenu odredbe članka 342. i članka 347. Zakona o parničnom postupku (NN br. 53/91, 91/92, 112/99, 129/00, 88/01, 117/03, 88/05, 2/07, 96/08, 84/08, 123/08 i 57/11) odlučeno kao u izreci rješenja.</w:t>
      </w:r>
    </w:p>
    <w:p w:rsidRDefault="00115F9F" w:rsidP="00115F9F" w:rsidR="00115F9F"/>
    <w:p w:rsidRDefault="00115F9F" w:rsidP="00115F9F" w:rsidR="00115F9F">
      <w:pPr>
        <w:jc w:val="center"/>
      </w:pPr>
      <w:r>
        <w:t>U Slavonskom Brodu 4. srpnja 2017.</w:t>
      </w:r>
    </w:p>
    <w:p w:rsidRDefault="00115F9F" w:rsidP="00115F9F" w:rsidR="00115F9F">
      <w:pPr>
        <w:jc w:val="center"/>
      </w:pPr>
    </w:p>
    <w:p w:rsidRDefault="00115F9F" w:rsidP="00115F9F" w:rsidR="00115F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115F9F" w:rsidP="00115F9F" w:rsidR="00115F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115F9F" w:rsidP="00115F9F" w:rsidR="00115F9F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115F9F" w:rsidP="00115F9F" w:rsidR="00115F9F">
      <w:pPr>
        <w:rPr>
          <w:sz w:val="16"/>
          <w:szCs w:val="16"/>
        </w:rPr>
      </w:pPr>
      <w:r>
        <w:rPr>
          <w:sz w:val="16"/>
          <w:szCs w:val="16"/>
        </w:rPr>
        <w:t>Protiv ovog rješenja žalba  dopuštena  je žalba. Žalba se podnosi Visokom trgovačkom sudu RH Zagreb, a putem ovog suda u roku od osam dana po dostavi prijepisa rješenja.</w:t>
      </w:r>
    </w:p>
    <w:p w:rsidRDefault="00115F9F" w:rsidP="00115F9F" w:rsidR="00115F9F">
      <w:pPr>
        <w:rPr>
          <w:sz w:val="20"/>
          <w:szCs w:val="20"/>
        </w:rPr>
      </w:pPr>
    </w:p>
    <w:p w:rsidRDefault="00115F9F" w:rsidP="00115F9F" w:rsidR="00115F9F">
      <w:pPr>
        <w:rPr>
          <w:sz w:val="20"/>
          <w:szCs w:val="20"/>
        </w:rPr>
      </w:pPr>
    </w:p>
    <w:p w:rsidRDefault="00115F9F" w:rsidP="00115F9F" w:rsidR="00115F9F">
      <w:pPr>
        <w:rPr>
          <w:sz w:val="20"/>
          <w:szCs w:val="20"/>
        </w:rPr>
      </w:pPr>
    </w:p>
    <w:p w:rsidRDefault="00115F9F" w:rsidP="00115F9F" w:rsidR="00115F9F"/>
    <w:p w:rsidRDefault="00115F9F" w:rsidP="00115F9F" w:rsidR="00115F9F">
      <w:r>
        <w:t>DNA:</w:t>
      </w:r>
    </w:p>
    <w:p w:rsidRDefault="00115F9F" w:rsidP="00115F9F" w:rsidR="00115F9F"/>
    <w:p w:rsidRDefault="00115F9F" w:rsidP="00115F9F" w:rsidR="00115F9F">
      <w:pPr>
        <w:pStyle w:val="Odlomakpopisa"/>
        <w:numPr>
          <w:ilvl w:val="0"/>
          <w:numId w:val="2"/>
        </w:numPr>
      </w:pPr>
      <w:r>
        <w:t>E OGLASNA PLOČA SUDA</w:t>
      </w:r>
    </w:p>
    <w:p w:rsidRDefault="00115F9F" w:rsidP="00115F9F" w:rsidR="00115F9F">
      <w:pPr>
        <w:pStyle w:val="Odlomakpopisa"/>
        <w:numPr>
          <w:ilvl w:val="0"/>
          <w:numId w:val="2"/>
        </w:numPr>
      </w:pPr>
      <w:r>
        <w:t>KALENDAR 17 DANA, po pravomoćnosti FINI uz dopis, a poslati odmah radi obavijesti Fini e-</w:t>
      </w:r>
      <w:proofErr w:type="spellStart"/>
      <w:r>
        <w:t>mailom</w:t>
      </w:r>
      <w:proofErr w:type="spellEnd"/>
    </w:p>
    <w:p w:rsidRDefault="00115F9F" w:rsidP="00115F9F" w:rsidR="00115F9F"/>
    <w:p w:rsidRDefault="00222F03" w:rsidP="00115F9F" w:rsidR="00222F03">
      <w:pPr>
        <w:pStyle w:val="StandardWeb"/>
      </w:pPr>
    </w:p>
    <w:sectPr w:rsidR="00222F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8B705A"/>
    <w:multiLevelType w:val="hybridMultilevel"/>
    <w:tmpl w:val="671AD5AE"/>
    <w:lvl w:tplc="3356C0D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75B43981"/>
    <w:multiLevelType w:val="hybridMultilevel"/>
    <w:tmpl w:val="5ABE9E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5D7D77"/>
    <w:multiLevelType w:val="hybridMultilevel"/>
    <w:tmpl w:val="EF9A849C"/>
    <w:lvl w:tplc="18B681AA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F9F"/>
    <w:rsid w:val="0006377E"/>
    <w:rsid w:val="00115F9F"/>
    <w:rsid w:val="00222F03"/>
    <w:rsid w:val="00412B58"/>
    <w:rsid w:val="009E6151"/>
    <w:rsid w:val="00DD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5F9F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115F9F"/>
    <w:pPr>
      <w:spacing w:afterAutospacing="true" w:after="100" w:beforeAutospacing="true" w:before="100"/>
    </w:pPr>
  </w:style>
  <w:style w:customStyle="true" w:styleId="NaslovdokumentaChar" w:type="character">
    <w:name w:val="Naslov_dokumenta Char"/>
    <w:basedOn w:val="Zadanifontodlomka"/>
    <w:link w:val="Naslovdokumenta"/>
    <w:semiHidden/>
    <w:locked/>
    <w:rsid w:val="00115F9F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semiHidden/>
    <w:qFormat/>
    <w:rsid w:val="00115F9F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ZapisniarPotpis" w:type="paragraph">
    <w:name w:val="ZapisničarPotpis"/>
    <w:basedOn w:val="Normal"/>
    <w:next w:val="Normal"/>
    <w:uiPriority w:val="99"/>
    <w:semiHidden/>
    <w:qFormat/>
    <w:rsid w:val="00115F9F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semiHidden/>
    <w:locked/>
    <w:rsid w:val="00115F9F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semiHidden/>
    <w:qFormat/>
    <w:rsid w:val="00115F9F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uiPriority w:val="99"/>
    <w:semiHidden/>
    <w:qFormat/>
    <w:rsid w:val="00115F9F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5F9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F9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15F9F"/>
    <w:pPr>
      <w:spacing w:after="0"/>
      <w:ind w:left="720"/>
      <w:contextualSpacing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B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B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B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B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B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5F9F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115F9F"/>
    <w:pPr>
      <w:spacing w:after="100" w:afterAutospacing="1" w:before="100" w:beforeAutospacing="1"/>
    </w:pPr>
  </w:style>
  <w:style w:customStyle="1" w:styleId="NaslovdokumentaChar" w:type="character">
    <w:name w:val="Naslov_dokumenta Char"/>
    <w:basedOn w:val="Zadanifontodlomka"/>
    <w:link w:val="Naslovdokumenta"/>
    <w:semiHidden/>
    <w:locked/>
    <w:rsid w:val="00115F9F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semiHidden/>
    <w:qFormat/>
    <w:rsid w:val="00115F9F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ZapisniarPotpis" w:type="paragraph">
    <w:name w:val="ZapisničarPotpis"/>
    <w:basedOn w:val="Normal"/>
    <w:next w:val="Normal"/>
    <w:uiPriority w:val="99"/>
    <w:semiHidden/>
    <w:qFormat/>
    <w:rsid w:val="00115F9F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semiHidden/>
    <w:locked/>
    <w:rsid w:val="00115F9F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semiHidden/>
    <w:qFormat/>
    <w:rsid w:val="00115F9F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uiPriority w:val="99"/>
    <w:semiHidden/>
    <w:qFormat/>
    <w:rsid w:val="00115F9F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5F9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F9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15F9F"/>
    <w:pPr>
      <w:spacing w:after="0"/>
      <w:ind w:left="720"/>
      <w:contextualSpacing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B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B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B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B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B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0887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AB3.997C00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st-286/15  VEZAN NA st-327/16</izvorni_sadrzaj>
    <derivirana_varijabla naziv="DomainObject.Predmet.PrimjedbaSuca_1">st-286/15  VEZAN NA st-327/16</derivirana_varijabla>
  </DomainObject.Predmet.PrimjedbaSuca>
  <DomainObject.Predmet.ProtustrankaFormated>
    <izvorni_sadrzaj>  DOCA KOMERC d.o.o. za trgovinu, građevinarstvo i usluge</izvorni_sadrzaj>
    <derivirana_varijabla naziv="DomainObject.Predmet.ProtustrankaFormated_1">  DOCA KOMERC d.o.o. za trgovinu, građevinarstvo i usluge</derivirana_varijabla>
  </DomainObject.Predmet.ProtustrankaFormated>
  <DomainObject.Predmet.ProtustrankaFormatedOIB>
    <izvorni_sadrzaj>  DOCA KOMERC d.o.o. za trgovinu, građevinarstvo i usluge, OIB 01333304388</izvorni_sadrzaj>
    <derivirana_varijabla naziv="DomainObject.Predmet.ProtustrankaFormatedOIB_1">  DOCA KOMERC d.o.o. za trgovinu, građevinarstvo i usluge, OIB 01333304388</derivirana_varijabla>
  </DomainObject.Predmet.ProtustrankaFormatedOIB>
  <DomainObject.Predmet.ProtustrankaFormatedWithAdress>
    <izvorni_sadrzaj> DOCA KOMERC d.o.o. za trgovinu, građevinarstvo i usluge, Julija Domca 37, 35000 Slavonski Brod</izvorni_sadrzaj>
    <derivirana_varijabla naziv="DomainObject.Predmet.ProtustrankaFormatedWithAdress_1"> DOCA KOMERC d.o.o. za trgovinu, građevinarstvo i usluge, Julija Domca 37, 35000 Slavonski Brod</derivirana_varijabla>
  </DomainObject.Predmet.ProtustrankaFormatedWithAdress>
  <DomainObject.Predmet.ProtustrankaFormatedWithAdressOIB>
    <izvorni_sadrzaj> DOCA KOMERC d.o.o. za trgovinu, građevinarstvo i usluge, OIB 01333304388, Julija Domca 37, 35000 Slavonski Brod</izvorni_sadrzaj>
    <derivirana_varijabla naziv="DomainObject.Predmet.ProtustrankaFormatedWithAdressOIB_1"> DOCA KOMERC d.o.o. za trgovinu, građevinarstvo i usluge, OIB 01333304388, Julija Domca 37, 35000 Slavonski Brod</derivirana_varijabla>
  </DomainObject.Predmet.ProtustrankaFormatedWithAdressOIB>
  <DomainObject.Predmet.ProtustrankaWithAdress>
    <izvorni_sadrzaj>DOCA KOMERC d.o.o. za trgovinu, građevinarstvo i usluge Julija Domca 37, 35000 Slavonski Brod</izvorni_sadrzaj>
    <derivirana_varijabla naziv="DomainObject.Predmet.ProtustrankaWithAdress_1">DOCA KOMERC d.o.o. za trgovinu, građevinarstvo i usluge Julija Domca 37, 35000 Slavonski Brod</derivirana_varijabla>
  </DomainObject.Predmet.ProtustrankaWithAdress>
  <DomainObject.Predmet.ProtustrankaWithAdressOIB>
    <izvorni_sadrzaj>DOCA KOMERC d.o.o. za trgovinu, građevinarstvo i usluge, OIB 01333304388, Julija Domca 37, 35000 Slavonski Brod</izvorni_sadrzaj>
    <derivirana_varijabla naziv="DomainObject.Predmet.ProtustrankaWithAdressOIB_1">DOCA KOMERC d.o.o. za trgovinu, građevinarstvo i usluge, OIB 01333304388, Julija Domca 37, 35000 Slavonski Brod</derivirana_varijabla>
  </DomainObject.Predmet.ProtustrankaWithAdressOIB>
  <DomainObject.Predmet.ProtustrankaNazivFormated>
    <izvorni_sadrzaj>DOCA KOMERC d.o.o. za trgovinu, građevinarstvo i usluge</izvorni_sadrzaj>
    <derivirana_varijabla naziv="DomainObject.Predmet.ProtustrankaNazivFormated_1">DOCA KOMERC d.o.o. za trgovinu, građevinarstvo i usluge</derivirana_varijabla>
  </DomainObject.Predmet.ProtustrankaNazivFormated>
  <DomainObject.Predmet.ProtustrankaNazivFormatedOIB>
    <izvorni_sadrzaj>DOCA KOMERC d.o.o. za trgovinu, građevinarstvo i usluge, OIB 01333304388</izvorni_sadrzaj>
    <derivirana_varijabla naziv="DomainObject.Predmet.ProtustrankaNazivFormatedOIB_1">DOCA KOMERC d.o.o. za trgovinu, građevinarstvo i usluge, OIB 01333304388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 Slavonija i baranja , Slavonski Brod</izvorni_sadrzaj>
    <derivirana_varijabla naziv="DomainObject.Predmet.StrankaFormated_1">  RH MINISTARSTVO FINANCIJA POREZNA UPRAVA Područni ured  Slavonija i baranja , Slavonski Brod</derivirana_varijabla>
  </DomainObject.Predmet.StrankaFormated>
  <DomainObject.Predmet.StrankaFormatedOIB>
    <izvorni_sadrzaj>  RH MINISTARSTVO FINANCIJA POREZNA UPRAVA Područni ured  Slavonija i baranja , Slavonski Brod, OIB 18683136487</izvorni_sadrzaj>
    <derivirana_varijabla naziv="DomainObject.Predmet.StrankaFormatedOIB_1">  RH MINISTARSTVO FINANCIJA POREZNA UPRAVA Područni ured  Slavonija i baranja , Slavonski Brod, OIB 18683136487</derivirana_varijabla>
  </DomainObject.Predmet.StrankaFormatedOIB>
  <DomainObject.Predmet.StrankaFormatedWithAdress>
    <izvorni_sadrzaj> RH MINISTARSTVO FINANCIJA POREZNA UPRAVA Područni ured  Slavonija i baranja , Slavonski Brod</izvorni_sadrzaj>
    <derivirana_varijabla naziv="DomainObject.Predmet.StrankaFormatedWithAdress_1"> RH MINISTARSTVO FINANCIJA POREZNA UPRAVA Područni ured  Slavonija i baranja , Slavonski Brod</derivirana_varijabla>
  </DomainObject.Predmet.StrankaFormatedWithAdress>
  <DomainObject.Predmet.StrankaFormatedWithAdressOIB>
    <izvorni_sadrzaj> RH MINISTARSTVO FINANCIJA POREZNA UPRAVA Područni ured  Slavonija i baranja , Slavonski Brod, OIB 18683136487</izvorni_sadrzaj>
    <derivirana_varijabla naziv="DomainObject.Predmet.StrankaFormatedWithAdressOIB_1"> RH MINISTARSTVO FINANCIJA POREZNA UPRAVA Područni ured  Slavonija i baranja , Slavonski Brod, OIB 18683136487</derivirana_varijabla>
  </DomainObject.Predmet.StrankaFormatedWithAdressOIB>
  <DomainObject.Predmet.StrankaWithAdress>
    <izvorni_sadrzaj>RH MINISTARSTVO FINANCIJA POREZNA UPRAVA Područni ured  Slavonija i baranja , Slavonski Brod </izvorni_sadrzaj>
    <derivirana_varijabla naziv="DomainObject.Predmet.StrankaWithAdress_1">RH MINISTARSTVO FINANCIJA POREZNA UPRAVA Područni ured  Slavonija i baranja , Slavonski Brod </derivirana_varijabla>
  </DomainObject.Predmet.StrankaWithAdress>
  <DomainObject.Predmet.StrankaWithAdressOIB>
    <izvorni_sadrzaj>RH MINISTARSTVO FINANCIJA POREZNA UPRAVA Područni ured  Slavonija i baranja , Slavonski Brod, OIB 18683136487</izvorni_sadrzaj>
    <derivirana_varijabla naziv="DomainObject.Predmet.StrankaWithAdressOIB_1">RH MINISTARSTVO FINANCIJA POREZNA UPRAVA Područni ured  Slavonija i baranja , Slavonski Brod, OIB 18683136487</derivirana_varijabla>
  </DomainObject.Predmet.StrankaWithAdressOIB>
  <DomainObject.Predmet.StrankaNazivFormated>
    <izvorni_sadrzaj>RH MINISTARSTVO FINANCIJA POREZNA UPRAVA Područni ured  Slavonija i baranja , Slavonski Brod</izvorni_sadrzaj>
    <derivirana_varijabla naziv="DomainObject.Predmet.StrankaNazivFormated_1">RH MINISTARSTVO FINANCIJA POREZNA UPRAVA Područni ured  Slavonija i baranja , Slavonski Brod</derivirana_varijabla>
  </DomainObject.Predmet.StrankaNazivFormated>
  <DomainObject.Predmet.StrankaNazivFormatedOIB>
    <izvorni_sadrzaj>RH MINISTARSTVO FINANCIJA POREZNA UPRAVA Područni ured  Slavonija i baranja , Slavonski Brod, OIB 18683136487</izvorni_sadrzaj>
    <derivirana_varijabla naziv="DomainObject.Predmet.StrankaNazivFormatedOIB_1">RH MINISTARSTVO FINANCIJA POREZNA UPRAVA Područni ured  Slavonija i baranja ,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 MINISTARSTVO FINANCIJA POREZNA UPRAVA Područni ured  Slavonija i baranja , Slavonski Brod</item>
    </izvorni_sadrzaj>
    <derivirana_varijabla naziv="DomainObject.Predmet.StrankaListFormated_1">
      <item>RH MINISTARSTVO FINANCIJA POREZNA UPRAVA Područni ured  Slavonija i baranja , Slavonski Brod</item>
    </derivirana_varijabla>
  </DomainObject.Predmet.StrankaListFormated>
  <DomainObject.Predmet.StrankaListFormatedOIB>
    <izvorni_sadrzaj>
      <item>RH MINISTARSTVO FINANCIJA POREZNA UPRAVA Područni ured  Slavonija i baranja , Slavonski Brod, OIB 18683136487</item>
    </izvorni_sadrzaj>
    <derivirana_varijabla naziv="DomainObject.Predmet.StrankaListFormatedOIB_1">
      <item>RH MINISTARSTVO FINANCIJA POREZNA UPRAVA Područni ured  Slavonija i baranja , Slavonski Brod, OIB 18683136487</item>
    </derivirana_varijabla>
  </DomainObject.Predmet.StrankaListFormatedOIB>
  <DomainObject.Predmet.StrankaListFormatedWithAdress>
    <izvorni_sadrzaj>
      <item>RH MINISTARSTVO FINANCIJA POREZNA UPRAVA Područni ured  Slavonija i baranja , Slavonski Brod</item>
    </izvorni_sadrzaj>
    <derivirana_varijabla naziv="DomainObject.Predmet.StrankaListFormatedWithAdress_1">
      <item>RH MINISTARSTVO FINANCIJA POREZNA UPRAVA Područni ured  Slavonija i baranja , Slavonski Brod</item>
    </derivirana_varijabla>
  </DomainObject.Predmet.StrankaListFormatedWithAdress>
  <DomainObject.Predmet.StrankaListFormatedWithAdressOIB>
    <izvorni_sadrzaj>
      <item>RH MINISTARSTVO FINANCIJA POREZNA UPRAVA Područni ured  Slavonija i baranja , Slavonski Brod, OIB 18683136487</item>
    </izvorni_sadrzaj>
    <derivirana_varijabla naziv="DomainObject.Predmet.StrankaListFormatedWithAdressOIB_1">
      <item>RH MINISTARSTVO FINANCIJA POREZNA UPRAVA Područni ured  Slavonija i baranja , Slavonski Brod, OIB 18683136487</item>
    </derivirana_varijabla>
  </DomainObject.Predmet.StrankaListFormatedWithAdressOIB>
  <DomainObject.Predmet.StrankaListNazivFormated>
    <izvorni_sadrzaj>
      <item>RH MINISTARSTVO FINANCIJA POREZNA UPRAVA Područni ured  Slavonija i baranja , Slavonski Brod</item>
    </izvorni_sadrzaj>
    <derivirana_varijabla naziv="DomainObject.Predmet.StrankaListNazivFormated_1">
      <item>RH MINISTARSTVO FINANCIJA POREZNA UPRAVA Područni ured  Slavonija i baranja , Slavonski Brod</item>
    </derivirana_varijabla>
  </DomainObject.Predmet.StrankaListNazivFormated>
  <DomainObject.Predmet.StrankaListNazivFormatedOIB>
    <izvorni_sadrzaj>
      <item>RH MINISTARSTVO FINANCIJA POREZNA UPRAVA Područni ured  Slavonija i baranja , Slavonski Brod, OIB 18683136487</item>
    </izvorni_sadrzaj>
    <derivirana_varijabla naziv="DomainObject.Predmet.StrankaListNazivFormatedOIB_1">
      <item>RH MINISTARSTVO FINANCIJA POREZNA UPRAVA Područni ured  Slavonija i baranja , Slavonski Brod, OIB 18683136487</item>
    </derivirana_varijabla>
  </DomainObject.Predmet.StrankaListNazivFormatedOIB>
  <DomainObject.Predmet.ProtuStrankaListFormated>
    <izvorni_sadrzaj>
      <item>DOCA KOMERC d.o.o. za trgovinu, građevinarstvo i usluge</item>
    </izvorni_sadrzaj>
    <derivirana_varijabla naziv="DomainObject.Predmet.ProtuStrankaListFormated_1">
      <item>DOCA KOMERC d.o.o. za trgovinu, građevinarstvo i usluge</item>
    </derivirana_varijabla>
  </DomainObject.Predmet.ProtuStrankaListFormated>
  <DomainObject.Predmet.ProtuStrankaListFormatedOIB>
    <izvorni_sadrzaj>
      <item>DOCA KOMERC d.o.o. za trgovinu, građevinarstvo i usluge, OIB 01333304388</item>
    </izvorni_sadrzaj>
    <derivirana_varijabla naziv="DomainObject.Predmet.ProtuStrankaListFormatedOIB_1">
      <item>DOCA KOMERC d.o.o. za trgovinu, građevinarstvo i usluge, OIB 01333304388</item>
    </derivirana_varijabla>
  </DomainObject.Predmet.ProtuStrankaListFormatedOIB>
  <DomainObject.Predmet.ProtuStrankaListFormatedWithAdress>
    <izvorni_sadrzaj>
      <item>DOCA KOMERC d.o.o. za trgovinu, građevinarstvo i usluge, Julija Domca 37, 35000 Slavonski Brod</item>
    </izvorni_sadrzaj>
    <derivirana_varijabla naziv="DomainObject.Predmet.ProtuStrankaListFormatedWithAdress_1">
      <item>DOCA KOMERC d.o.o. za trgovinu, građevinarstvo i usluge, Julija Domca 37, 35000 Slavonski Brod</item>
    </derivirana_varijabla>
  </DomainObject.Predmet.ProtuStrankaListFormatedWithAdress>
  <DomainObject.Predmet.ProtuStrankaListFormatedWithAdressOIB>
    <izvorni_sadrzaj>
      <item>DOCA KOMERC d.o.o. za trgovinu, građevinarstvo i usluge, OIB 01333304388, Julija Domca 37, 35000 Slavonski Brod</item>
    </izvorni_sadrzaj>
    <derivirana_varijabla naziv="DomainObject.Predmet.ProtuStrankaListFormatedWithAdressOIB_1">
      <item>DOCA KOMERC d.o.o. za trgovinu, građevinarstvo i usluge, OIB 01333304388, Julija Domca 37, 35000 Slavonski Brod</item>
    </derivirana_varijabla>
  </DomainObject.Predmet.ProtuStrankaListFormatedWithAdressOIB>
  <DomainObject.Predmet.ProtuStrankaListNazivFormated>
    <izvorni_sadrzaj>
      <item>DOCA KOMERC d.o.o. za trgovinu, građevinarstvo i usluge</item>
    </izvorni_sadrzaj>
    <derivirana_varijabla naziv="DomainObject.Predmet.ProtuStrankaListNazivFormated_1">
      <item>DOCA KOMERC d.o.o. za trgovinu, građevinarstvo i usluge</item>
    </derivirana_varijabla>
  </DomainObject.Predmet.ProtuStrankaListNazivFormated>
  <DomainObject.Predmet.ProtuStrankaListNazivFormatedOIB>
    <izvorni_sadrzaj>
      <item>DOCA KOMERC d.o.o. za trgovinu, građevinarstvo i usluge, OIB 01333304388</item>
    </izvorni_sadrzaj>
    <derivirana_varijabla naziv="DomainObject.Predmet.ProtuStrankaListNazivFormatedOIB_1">
      <item>DOCA KOMERC d.o.o. za trgovinu, građevinarstvo i usluge, OIB 01333304388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 Slavonija i baranja , Slavonski Brod</izvorni_sadrzaj>
    <derivirana_varijabla naziv="DomainObject.Predmet.StrankaIDrugi_1">RH MINISTARSTVO FINANCIJA POREZNA UPRAVA Područni ured  Slavonija i baranja , Slavonski Brod</derivirana_varijabla>
  </DomainObject.Predmet.StrankaIDrugi>
  <DomainObject.Predmet.ProtustrankaIDrugi>
    <izvorni_sadrzaj>DOCA KOMERC d.o.o. za trgovinu, građevinarstvo i usluge</izvorni_sadrzaj>
    <derivirana_varijabla naziv="DomainObject.Predmet.ProtustrankaIDrugi_1">DOCA KOMERC d.o.o. za trgovinu, građevinarstvo i usluge</derivirana_varijabla>
  </DomainObject.Predmet.ProtustrankaIDrugi>
  <DomainObject.Predmet.StrankaIDrugiAdressOIB>
    <izvorni_sadrzaj>RH MINISTARSTVO FINANCIJA POREZNA UPRAVA Područni ured  Slavonija i baranja , Slavonski Brod, OIB 18683136487</izvorni_sadrzaj>
    <derivirana_varijabla naziv="DomainObject.Predmet.StrankaIDrugiAdressOIB_1">RH MINISTARSTVO FINANCIJA POREZNA UPRAVA Područni ured  Slavonija i baranja , Slavonski Brod, OIB 18683136487</derivirana_varijabla>
  </DomainObject.Predmet.StrankaIDrugiAdressOIB>
  <DomainObject.Predmet.ProtustrankaIDrugiAdressOIB>
    <izvorni_sadrzaj>DOCA KOMERC d.o.o. za trgovinu, građevinarstvo i usluge, OIB 01333304388, Julija Domca 37, 35000 Slavonski Brod</izvorni_sadrzaj>
    <derivirana_varijabla naziv="DomainObject.Predmet.ProtustrankaIDrugiAdressOIB_1">DOCA KOMERC d.o.o. za trgovinu, građevinarstvo i usluge, OIB 01333304388, Julija Domca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DOCA KOMERC d.o.o. za trgovinu, građevinarstvo i usluge</item>
      <item>RH MINISTARSTVO FINANCIJA POREZNA UPRAVA Područni ured  Slavonija i baranja , Slavonski Brod</item>
    </izvorni_sadrzaj>
    <derivirana_varijabla naziv="DomainObject.Predmet.SudioniciListNaziv_1">
      <item>DOCA KOMERC d.o.o. za trgovinu, građevinarstvo i usluge</item>
      <item>RH MINISTARSTVO FINANCIJA POREZNA UPRAVA Područni ured  Slavonija i baranja , Slavonski Brod</item>
    </derivirana_varijabla>
  </DomainObject.Predmet.SudioniciListNaziv>
  <DomainObject.Predmet.SudioniciListAdressOIB>
    <izvorni_sadrzaj>
      <item>DOCA KOMERC d.o.o. za trgovinu, građevinarstvo i usluge, OIB 01333304388, Julija Domca 37,35000 Slavonski Brod</item>
      <item>RH MINISTARSTVO FINANCIJA POREZNA UPRAVA Područni ured  Slavonija i baranja , Slavonski Brod, OIB 18683136487</item>
    </izvorni_sadrzaj>
    <derivirana_varijabla naziv="DomainObject.Predmet.SudioniciListAdressOIB_1">
      <item>DOCA KOMERC d.o.o. za trgovinu, građevinarstvo i usluge, OIB 01333304388, Julija Domca 37,35000 Slavonski Brod</item>
      <item>RH MINISTARSTVO FINANCIJA POREZNA UPRAVA Područni ured  Slavonija i baranja , Slavonski Brod,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01333304388</item>
      <item>, OIB 18683136487</item>
    </izvorni_sadrzaj>
    <derivirana_varijabla naziv="DomainObject.Predmet.SudioniciListNazivOIB_1">
      <item>, OIB 01333304388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274</properties:Words>
  <properties:Characters>1402</properties:Characters>
  <properties:Lines>54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2017-07-04T10:03:00Z</dcterms:created>
  <dc:creator>wsadmin</dc:creator>
  <cp:lastModifiedBy>wsadmin</cp:lastModifiedBy>
  <cp:lastPrinted>2017-07-04T09:59:00Z</cp:lastPrinted>
  <dcterms:modified xmlns:xsi="http://www.w3.org/2001/XMLSchema-instance" xsi:type="dcterms:W3CDTF">2017-07-04T10:06:00Z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