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4b8ca" w14:paraId="874b8ca" w:rsidRDefault="00A004EE" w:rsidP="00A004EE" w:rsidR="00A004EE">
      <w:pPr>
        <w:jc w:val="right"/>
        <w15:collapsed w:val="false"/>
      </w:pPr>
      <w:r>
        <w:t>6 St-</w:t>
      </w:r>
      <w:r w:rsidR="00D07A10">
        <w:t>88/18-14</w:t>
      </w:r>
    </w:p>
    <w:p w:rsidRDefault="00A004EE" w:rsidP="00A004EE" w:rsidR="00A004EE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04EE" w:rsidP="00A004EE" w:rsidR="00A004EE" w:rsidRPr="00D21A2C"/>
    <w:p w:rsidRDefault="00A004EE" w:rsidP="00A004EE" w:rsidR="00A004E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004EE" w:rsidP="00A004EE" w:rsidR="00A004EE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004EE" w:rsidP="00A004EE" w:rsidR="00A004EE"/>
    <w:p w:rsidRDefault="00A004EE" w:rsidP="00A004EE" w:rsidR="00A004EE"/>
    <w:p w:rsidRDefault="00A004EE" w:rsidP="00A004EE" w:rsidR="00A004EE">
      <w:pPr>
        <w:jc w:val="center"/>
      </w:pPr>
      <w:r>
        <w:t>R E P U B L I K A  H R V A T S K A</w:t>
      </w:r>
    </w:p>
    <w:p w:rsidRDefault="00A004EE" w:rsidP="00A004EE" w:rsidR="00A004EE"/>
    <w:p w:rsidRDefault="00A004EE" w:rsidP="00A004EE" w:rsidR="00A004EE" w:rsidRPr="0013209D">
      <w:pPr>
        <w:jc w:val="center"/>
      </w:pPr>
      <w:r w:rsidRPr="0013209D">
        <w:t>R J E Š E N J E</w:t>
      </w:r>
    </w:p>
    <w:p w:rsidRDefault="00A004EE" w:rsidP="00A004EE" w:rsidR="00A004EE">
      <w:pPr>
        <w:rPr>
          <w:b/>
        </w:rPr>
      </w:pPr>
    </w:p>
    <w:p w:rsidRDefault="00A004EE" w:rsidP="00A004EE" w:rsidR="00A004EE">
      <w:pPr>
        <w:rPr>
          <w:b/>
        </w:rPr>
      </w:pPr>
    </w:p>
    <w:p w:rsidRDefault="00A004EE" w:rsidP="00A004EE" w:rsidR="00A004EE">
      <w:pPr>
        <w:jc w:val="both"/>
      </w:pPr>
      <w:r>
        <w:tab/>
        <w:t xml:space="preserve">Trgovački sud u Osijeku, po stečajnoj sutkinji Nadi Roso, </w:t>
      </w:r>
      <w:r w:rsidRPr="00A82800">
        <w:t xml:space="preserve">u stečajnom postupku </w:t>
      </w:r>
      <w:r>
        <w:t>predlagatelja</w:t>
      </w:r>
      <w:r w:rsidRPr="00F4212B">
        <w:t xml:space="preserve"> </w:t>
      </w:r>
      <w:r w:rsidR="00D07A10">
        <w:t xml:space="preserve">FINA RC Osijek, za otvaranje stečajnog postupka nad dužnikom: </w:t>
      </w:r>
      <w:r w:rsidR="00D07A10">
        <w:rPr>
          <w:b/>
        </w:rPr>
        <w:t>POSLOVNI FENIX 87 j.d.o.o. Osijek, Čvrsnička ulica 61, OIB: 99102374857, MBS: 030173974</w:t>
      </w:r>
      <w:r>
        <w:t xml:space="preserve">, dana </w:t>
      </w:r>
      <w:r w:rsidR="00D07A10">
        <w:t>5. srpnja</w:t>
      </w:r>
      <w:r>
        <w:t xml:space="preserve"> 2018. g.,         </w:t>
      </w:r>
    </w:p>
    <w:p w:rsidRDefault="00120EB4" w:rsidP="003969D3" w:rsidR="00120EB4">
      <w:pPr>
        <w:jc w:val="both"/>
        <w:rPr>
          <w:b/>
        </w:rPr>
      </w:pPr>
    </w:p>
    <w:p w:rsidRDefault="00120EB4" w:rsidP="00720EDF" w:rsidR="00120EB4" w:rsidRPr="00720EDF">
      <w:pPr>
        <w:jc w:val="center"/>
        <w:rPr>
          <w:bCs/>
        </w:rPr>
      </w:pPr>
      <w:r w:rsidRPr="007C3E93">
        <w:t xml:space="preserve">    r i j e š i o   j e</w:t>
      </w: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2D428E" w:rsidP="00E62E04" w:rsidR="00E62E0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rPr>
          <w:b/>
        </w:rPr>
        <w:t>O</w:t>
      </w:r>
      <w:r w:rsidR="00E62E04">
        <w:rPr>
          <w:b/>
        </w:rPr>
        <w:t>BUSTAVLJA SE</w:t>
      </w:r>
      <w:r w:rsidR="00120EB4">
        <w:t xml:space="preserve"> stečajni postupak nad dužnikom </w:t>
      </w:r>
      <w:r w:rsidR="00120EB4" w:rsidRPr="002F1CD3">
        <w:rPr>
          <w:b/>
        </w:rPr>
        <w:t xml:space="preserve"> </w:t>
      </w:r>
      <w:r w:rsidR="00D07A10">
        <w:rPr>
          <w:b/>
        </w:rPr>
        <w:t xml:space="preserve">POSLOVNI FENIX 87 j.d.o.o. Osijek, Čvrsnička ulica 61, OIB: 99102374857, MBS: 030173974 </w:t>
      </w:r>
      <w:r w:rsidR="00E62E04">
        <w:t xml:space="preserve">a prijedlog </w:t>
      </w:r>
      <w:r w:rsidR="00D07A10">
        <w:t>FINE od 30. siječnja</w:t>
      </w:r>
      <w:r w:rsidR="00A004EE">
        <w:t xml:space="preserve"> 2018</w:t>
      </w:r>
      <w:r w:rsidR="00FA2606">
        <w:t>. g.</w:t>
      </w:r>
      <w:r w:rsidR="00E62E04">
        <w:t xml:space="preserve"> za</w:t>
      </w:r>
      <w:r w:rsidR="00002356">
        <w:t xml:space="preserve"> otvaranje</w:t>
      </w:r>
      <w:r w:rsidR="00A5508B">
        <w:t xml:space="preserve"> </w:t>
      </w:r>
      <w:r w:rsidR="00E62E04">
        <w:t xml:space="preserve">stečajnog postupka </w:t>
      </w:r>
      <w:r w:rsidR="00E62E04" w:rsidRPr="008826C9">
        <w:rPr>
          <w:b/>
        </w:rPr>
        <w:t>se odbacuje.</w:t>
      </w:r>
    </w:p>
    <w:p w:rsidRDefault="00720EDF" w:rsidP="00A004EE" w:rsidR="00720EDF">
      <w:pPr>
        <w:jc w:val="both"/>
        <w:rPr>
          <w:b/>
        </w:rPr>
      </w:pPr>
    </w:p>
    <w:p w:rsidRDefault="00EC2C3B" w:rsidP="003061BF" w:rsidR="00EC2C3B">
      <w:pPr>
        <w:jc w:val="both"/>
      </w:pPr>
    </w:p>
    <w:p w:rsidRDefault="00120EB4" w:rsidP="00120EB4" w:rsidR="00120EB4" w:rsidRPr="007C3E93">
      <w:pPr>
        <w:pStyle w:val="Naslov1"/>
        <w:rPr>
          <w:b w:val="false"/>
          <w:lang w:val="hr-HR"/>
        </w:rPr>
      </w:pPr>
      <w:r w:rsidRPr="007C3E93">
        <w:rPr>
          <w:b w:val="false"/>
          <w:lang w:val="hr-HR"/>
        </w:rPr>
        <w:t>Obrazloženje</w:t>
      </w:r>
    </w:p>
    <w:p w:rsidRDefault="00120EB4" w:rsidP="007E1918" w:rsidR="00120EB4">
      <w:pPr>
        <w:rPr>
          <w:b/>
          <w:bCs/>
        </w:rPr>
      </w:pPr>
    </w:p>
    <w:p w:rsidRDefault="00A004EE" w:rsidP="007E1918" w:rsidR="00A004EE">
      <w:pPr>
        <w:rPr>
          <w:b/>
          <w:bCs/>
        </w:rPr>
      </w:pPr>
    </w:p>
    <w:p w:rsidRDefault="00A004EE" w:rsidP="00071EBF" w:rsidR="00720EDF">
      <w:pPr>
        <w:jc w:val="both"/>
        <w:rPr>
          <w:bCs/>
        </w:rPr>
      </w:pPr>
      <w:r w:rsidRPr="00A004EE">
        <w:rPr>
          <w:bCs/>
        </w:rPr>
        <w:tab/>
        <w:t xml:space="preserve">Na održanom ročištu dana </w:t>
      </w:r>
      <w:r w:rsidR="00D07A10">
        <w:rPr>
          <w:bCs/>
        </w:rPr>
        <w:t>5. srpnja</w:t>
      </w:r>
      <w:r w:rsidRPr="00A004EE">
        <w:rPr>
          <w:bCs/>
        </w:rPr>
        <w:t xml:space="preserve"> 201</w:t>
      </w:r>
      <w:r>
        <w:rPr>
          <w:bCs/>
        </w:rPr>
        <w:t>8</w:t>
      </w:r>
      <w:r w:rsidRPr="00A004EE">
        <w:rPr>
          <w:bCs/>
        </w:rPr>
        <w:t xml:space="preserve">. g. za ispitivanje uvjeta za otvaranje stečajnog postupka nad dužnikom </w:t>
      </w:r>
      <w:r w:rsidR="00D07A10">
        <w:rPr>
          <w:b/>
        </w:rPr>
        <w:t xml:space="preserve">POSLOVNI FENIX 87 j.d.o.o. Osijek, Čvrsnička ulica 61, OIB: 99102374857, MBS: 030173974 </w:t>
      </w:r>
      <w:r>
        <w:t xml:space="preserve">privremena stečajna upraviteljica izvijestila je da je žiro račun dužnika odblokiran u cijelosti dana </w:t>
      </w:r>
      <w:r w:rsidR="00D07A10">
        <w:t>21. lipnja</w:t>
      </w:r>
      <w:r>
        <w:t xml:space="preserve"> 2018. g. te je predložila obustavu postupka a što da proizlazi iz Potvrde FINE od </w:t>
      </w:r>
      <w:r w:rsidR="00D07A10">
        <w:t>21.6</w:t>
      </w:r>
      <w:r>
        <w:t xml:space="preserve">.2018. g. iz koje je razvidno da je stanje računa dužnika 0,00 kn (str. </w:t>
      </w:r>
      <w:r w:rsidR="00D07A10">
        <w:t>20</w:t>
      </w:r>
      <w:r>
        <w:t xml:space="preserve"> spisa).</w:t>
      </w:r>
    </w:p>
    <w:p w:rsidRDefault="00720EDF" w:rsidP="00720EDF" w:rsidR="00AE3ED0">
      <w:pPr>
        <w:jc w:val="both"/>
        <w:rPr>
          <w:bCs/>
        </w:rPr>
      </w:pPr>
      <w:r>
        <w:rPr>
          <w:bCs/>
        </w:rPr>
        <w:tab/>
        <w:t>Na istom ročištu nazočni ŽDO se</w:t>
      </w:r>
      <w:r w:rsidR="00A004EE">
        <w:rPr>
          <w:bCs/>
        </w:rPr>
        <w:t xml:space="preserve"> suglasio</w:t>
      </w:r>
      <w:r>
        <w:rPr>
          <w:bCs/>
        </w:rPr>
        <w:t xml:space="preserve"> </w:t>
      </w:r>
      <w:r w:rsidR="00A004EE">
        <w:rPr>
          <w:bCs/>
        </w:rPr>
        <w:t>s</w:t>
      </w:r>
      <w:r>
        <w:rPr>
          <w:bCs/>
        </w:rPr>
        <w:t xml:space="preserve"> prijedlogom privremene stečajne upraviteljice.</w:t>
      </w:r>
    </w:p>
    <w:p w:rsidRDefault="00AE3ED0" w:rsidP="00AE3ED0" w:rsidR="00071EBF">
      <w:pPr>
        <w:ind w:firstLine="720"/>
        <w:jc w:val="both"/>
      </w:pPr>
      <w:r>
        <w:t>S</w:t>
      </w:r>
      <w:r w:rsidR="00071EBF">
        <w:t xml:space="preserve">ukladno čl. 128 st. 9 Stečajnog zakona ako </w:t>
      </w:r>
      <w:r>
        <w:t xml:space="preserve">(NN br. 75/15 i 104/17) propisano je da ako </w:t>
      </w:r>
      <w:r w:rsidR="00071EBF">
        <w:t>dužnik do završetka prethodnog postupka postane sposoban za plaćanje, sud će postupak obustaviti te je valjalo sukladno citiranoj odredbi Zakona odlučiti kao u izreci.</w:t>
      </w:r>
    </w:p>
    <w:p w:rsidRDefault="00A004EE" w:rsidP="00AE3ED0" w:rsidR="00A004EE">
      <w:pPr>
        <w:ind w:firstLine="720"/>
        <w:jc w:val="both"/>
      </w:pPr>
    </w:p>
    <w:p w:rsidRDefault="00D07A10" w:rsidP="00AE3ED0" w:rsidR="00D07A10">
      <w:pPr>
        <w:ind w:firstLine="720"/>
        <w:jc w:val="both"/>
      </w:pPr>
    </w:p>
    <w:p w:rsidRDefault="00D07A10" w:rsidP="00AE3ED0" w:rsidR="00D07A10">
      <w:pPr>
        <w:ind w:firstLine="720"/>
        <w:jc w:val="both"/>
      </w:pPr>
    </w:p>
    <w:p w:rsidRDefault="00D07A10" w:rsidP="00AE3ED0" w:rsidR="00D07A10">
      <w:pPr>
        <w:ind w:firstLine="720"/>
        <w:jc w:val="both"/>
      </w:pPr>
    </w:p>
    <w:p w:rsidRDefault="00A004EE" w:rsidP="00AE3ED0" w:rsidR="00A004EE">
      <w:pPr>
        <w:ind w:firstLine="720"/>
        <w:jc w:val="both"/>
      </w:pPr>
    </w:p>
    <w:p w:rsidRDefault="00D07A10" w:rsidP="00D07A10" w:rsidR="00D07A10">
      <w:pPr>
        <w:jc w:val="right"/>
      </w:pPr>
      <w:r>
        <w:lastRenderedPageBreak/>
        <w:t>6 St-88/18-14</w:t>
      </w:r>
    </w:p>
    <w:p w:rsidRDefault="00A004EE" w:rsidP="00AE3ED0" w:rsidR="00A004EE">
      <w:pPr>
        <w:ind w:firstLine="720"/>
        <w:jc w:val="both"/>
      </w:pPr>
    </w:p>
    <w:p w:rsidRDefault="00A004EE" w:rsidP="00AE3ED0" w:rsidR="00A004EE">
      <w:pPr>
        <w:ind w:firstLine="720"/>
        <w:jc w:val="both"/>
      </w:pPr>
    </w:p>
    <w:p w:rsidRDefault="00A004EE" w:rsidP="00AE3ED0" w:rsidR="00A004EE">
      <w:pPr>
        <w:ind w:firstLine="720"/>
        <w:jc w:val="both"/>
      </w:pPr>
    </w:p>
    <w:p w:rsidRDefault="00AE3ED0" w:rsidP="00AE3ED0" w:rsidR="00AE3ED0">
      <w:pPr>
        <w:ind w:firstLine="720"/>
        <w:jc w:val="both"/>
      </w:pPr>
      <w:r>
        <w:t>Ujedno istim člankom propisano je da troškova provedenog postupka u tom slučaju dužan je naknaditi dužnik.</w:t>
      </w:r>
    </w:p>
    <w:p w:rsidRDefault="00A004EE" w:rsidP="00AE3ED0" w:rsidR="00A004EE">
      <w:pPr>
        <w:ind w:firstLine="720"/>
        <w:jc w:val="both"/>
      </w:pPr>
    </w:p>
    <w:p w:rsidRDefault="00A004EE" w:rsidP="00AE3ED0" w:rsidR="00A004EE" w:rsidRPr="00E27896">
      <w:pPr>
        <w:ind w:firstLine="720"/>
        <w:jc w:val="both"/>
        <w:rPr>
          <w:bCs/>
        </w:rPr>
      </w:pPr>
    </w:p>
    <w:p w:rsidRDefault="003A6EC7" w:rsidP="00071EBF" w:rsidR="003A6EC7">
      <w:pPr>
        <w:jc w:val="both"/>
      </w:pPr>
    </w:p>
    <w:p w:rsidRDefault="00071EBF" w:rsidP="00720EDF" w:rsidR="00071EBF">
      <w:pPr>
        <w:tabs>
          <w:tab w:pos="627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D07A10">
        <w:rPr>
          <w:bCs/>
        </w:rPr>
        <w:t>5. srpnja</w:t>
      </w:r>
      <w:r w:rsidR="00BB1720">
        <w:rPr>
          <w:bCs/>
        </w:rPr>
        <w:t xml:space="preserve"> 2018. g.</w:t>
      </w: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720ED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A004EE" w:rsidP="00720EDF" w:rsidR="00A004EE">
      <w:pPr>
        <w:pStyle w:val="Naslov2"/>
        <w:rPr>
          <w:b w:val="false"/>
          <w:lang w:val="hr-HR"/>
        </w:rPr>
      </w:pPr>
    </w:p>
    <w:p w:rsidRDefault="00A004EE" w:rsidP="00720EDF" w:rsidR="00A004EE" w:rsidRPr="00720EDF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720EDF" w:rsidR="00AE3ED0" w:rsidRPr="00720ED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 – FINA</w:t>
      </w:r>
      <w:r w:rsidR="00A5508B">
        <w:rPr>
          <w:bCs/>
        </w:rPr>
        <w:t xml:space="preserve"> RC </w:t>
      </w:r>
      <w:r w:rsidR="007C3E93">
        <w:rPr>
          <w:bCs/>
        </w:rPr>
        <w:t>Osijek</w:t>
      </w:r>
      <w:r w:rsidR="00A5508B">
        <w:rPr>
          <w:bCs/>
        </w:rPr>
        <w:t xml:space="preserve"> Podružnica </w:t>
      </w:r>
      <w:r w:rsidR="007C3E93">
        <w:rPr>
          <w:bCs/>
        </w:rPr>
        <w:t>Osijek</w:t>
      </w:r>
    </w:p>
    <w:p w:rsidRDefault="00071EBF" w:rsidP="00071EBF" w:rsidR="00AE3ED0">
      <w:pPr>
        <w:numPr>
          <w:ilvl w:val="0"/>
          <w:numId w:val="2"/>
        </w:numPr>
        <w:jc w:val="both"/>
      </w:pPr>
      <w:r>
        <w:t xml:space="preserve">e-ogl. pl. 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kal. </w:t>
      </w:r>
      <w:r w:rsidR="00D07A10">
        <w:t>6.8.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7C37A0" w:rsidR="002E4934">
      <w:pPr>
        <w:ind w:firstLine="720"/>
        <w:jc w:val="both"/>
      </w:pPr>
    </w:p>
    <w:p w:rsidRDefault="00DE7EA8" w:rsidR="00DE7EA8">
      <w:pPr>
        <w:ind w:left="360"/>
        <w:jc w:val="both"/>
      </w:pPr>
    </w:p>
    <w:p w:rsidRDefault="006D752E" w:rsidP="00D02A1B" w:rsidR="002D428E" w:rsidRPr="00EF33B5">
      <w:pPr>
        <w:jc w:val="both"/>
      </w:pPr>
      <w:r>
        <w:rPr>
          <w:b/>
          <w:bCs/>
        </w:rPr>
        <w:t xml:space="preserve">                                                                                             </w:t>
      </w:r>
      <w:r w:rsidR="002E4934">
        <w:rPr>
          <w:b/>
          <w:bCs/>
        </w:rPr>
        <w:t xml:space="preserve">  </w:t>
      </w:r>
      <w:r w:rsidR="002E4934" w:rsidRPr="00EF33B5">
        <w:t xml:space="preserve"> </w:t>
      </w:r>
      <w:bookmarkStart w:name="_GoBack" w:id="0"/>
      <w:bookmarkEnd w:id="0"/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E4934" w:rsidP="002D428E" w:rsidR="002E4934" w:rsidRPr="00EF33B5">
      <w:pPr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0E1" w:rsidP="004A3868" w:rsidR="000040E1">
      <w:r>
        <w:separator/>
      </w:r>
    </w:p>
  </w:endnote>
  <w:endnote w:id="0" w:type="continuationSeparator">
    <w:p w:rsidRDefault="000040E1" w:rsidP="004A3868" w:rsidR="00004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0E1" w:rsidP="004A3868" w:rsidR="000040E1">
      <w:r>
        <w:separator/>
      </w:r>
    </w:p>
  </w:footnote>
  <w:footnote w:id="0" w:type="continuationSeparator">
    <w:p w:rsidRDefault="000040E1" w:rsidP="004A3868" w:rsidR="000040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02A1B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2356"/>
    <w:rsid w:val="000040E1"/>
    <w:rsid w:val="00022E42"/>
    <w:rsid w:val="00045004"/>
    <w:rsid w:val="00054AB6"/>
    <w:rsid w:val="00071EBF"/>
    <w:rsid w:val="00072890"/>
    <w:rsid w:val="000848B6"/>
    <w:rsid w:val="000A1943"/>
    <w:rsid w:val="000A4224"/>
    <w:rsid w:val="000D55E4"/>
    <w:rsid w:val="000D5628"/>
    <w:rsid w:val="000E6E82"/>
    <w:rsid w:val="001120D6"/>
    <w:rsid w:val="0011366C"/>
    <w:rsid w:val="00114820"/>
    <w:rsid w:val="00120EB4"/>
    <w:rsid w:val="00134595"/>
    <w:rsid w:val="0014134B"/>
    <w:rsid w:val="0014394E"/>
    <w:rsid w:val="00154A6B"/>
    <w:rsid w:val="00163169"/>
    <w:rsid w:val="001718AE"/>
    <w:rsid w:val="001867CA"/>
    <w:rsid w:val="00191438"/>
    <w:rsid w:val="001C0CFA"/>
    <w:rsid w:val="001C3861"/>
    <w:rsid w:val="001D2166"/>
    <w:rsid w:val="001E7E8C"/>
    <w:rsid w:val="001F5EB9"/>
    <w:rsid w:val="00221D43"/>
    <w:rsid w:val="00224E9E"/>
    <w:rsid w:val="0028334A"/>
    <w:rsid w:val="0028519B"/>
    <w:rsid w:val="00287EC6"/>
    <w:rsid w:val="00290C26"/>
    <w:rsid w:val="00292D1E"/>
    <w:rsid w:val="002B7F81"/>
    <w:rsid w:val="002C51D3"/>
    <w:rsid w:val="002D428E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477DA"/>
    <w:rsid w:val="0036579C"/>
    <w:rsid w:val="00365B73"/>
    <w:rsid w:val="003843C3"/>
    <w:rsid w:val="003969D3"/>
    <w:rsid w:val="003A6EC7"/>
    <w:rsid w:val="003B06A8"/>
    <w:rsid w:val="003B51C9"/>
    <w:rsid w:val="003B7AAC"/>
    <w:rsid w:val="003D451A"/>
    <w:rsid w:val="003D5ED9"/>
    <w:rsid w:val="003E6FCE"/>
    <w:rsid w:val="004076D4"/>
    <w:rsid w:val="00455C18"/>
    <w:rsid w:val="00456233"/>
    <w:rsid w:val="004636D6"/>
    <w:rsid w:val="004821CF"/>
    <w:rsid w:val="004A2BE0"/>
    <w:rsid w:val="004A3868"/>
    <w:rsid w:val="004B4582"/>
    <w:rsid w:val="004E65BC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A1A6A"/>
    <w:rsid w:val="006C0F0C"/>
    <w:rsid w:val="006D2EF0"/>
    <w:rsid w:val="006D752E"/>
    <w:rsid w:val="006F0A36"/>
    <w:rsid w:val="00710662"/>
    <w:rsid w:val="00720EDF"/>
    <w:rsid w:val="00726845"/>
    <w:rsid w:val="00752B41"/>
    <w:rsid w:val="00782257"/>
    <w:rsid w:val="007C0879"/>
    <w:rsid w:val="007C1C95"/>
    <w:rsid w:val="007C2112"/>
    <w:rsid w:val="007C37A0"/>
    <w:rsid w:val="007C3E93"/>
    <w:rsid w:val="007E1918"/>
    <w:rsid w:val="00816035"/>
    <w:rsid w:val="00836674"/>
    <w:rsid w:val="008531E9"/>
    <w:rsid w:val="0085567C"/>
    <w:rsid w:val="00857B7F"/>
    <w:rsid w:val="008826C9"/>
    <w:rsid w:val="008A49DF"/>
    <w:rsid w:val="008F656F"/>
    <w:rsid w:val="009227A8"/>
    <w:rsid w:val="009335A6"/>
    <w:rsid w:val="00941AE2"/>
    <w:rsid w:val="00964800"/>
    <w:rsid w:val="00991CE4"/>
    <w:rsid w:val="00992F2B"/>
    <w:rsid w:val="00996147"/>
    <w:rsid w:val="009D1472"/>
    <w:rsid w:val="009E2A56"/>
    <w:rsid w:val="00A004EE"/>
    <w:rsid w:val="00A10816"/>
    <w:rsid w:val="00A45F7B"/>
    <w:rsid w:val="00A5508B"/>
    <w:rsid w:val="00A819D4"/>
    <w:rsid w:val="00AA0272"/>
    <w:rsid w:val="00AB16F3"/>
    <w:rsid w:val="00AE3665"/>
    <w:rsid w:val="00AE3ED0"/>
    <w:rsid w:val="00B01BF0"/>
    <w:rsid w:val="00B13424"/>
    <w:rsid w:val="00B526C2"/>
    <w:rsid w:val="00B6174E"/>
    <w:rsid w:val="00B7064E"/>
    <w:rsid w:val="00B75497"/>
    <w:rsid w:val="00B96701"/>
    <w:rsid w:val="00BB1720"/>
    <w:rsid w:val="00BB4147"/>
    <w:rsid w:val="00BE40FB"/>
    <w:rsid w:val="00BF2EA1"/>
    <w:rsid w:val="00C02B4E"/>
    <w:rsid w:val="00C250A0"/>
    <w:rsid w:val="00C318C9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D02A1B"/>
    <w:rsid w:val="00D03A3D"/>
    <w:rsid w:val="00D07A10"/>
    <w:rsid w:val="00D410AA"/>
    <w:rsid w:val="00D411F0"/>
    <w:rsid w:val="00D44BA8"/>
    <w:rsid w:val="00DB1856"/>
    <w:rsid w:val="00DD5C46"/>
    <w:rsid w:val="00DE4EC1"/>
    <w:rsid w:val="00DE7EA8"/>
    <w:rsid w:val="00DF4595"/>
    <w:rsid w:val="00E17C16"/>
    <w:rsid w:val="00E27896"/>
    <w:rsid w:val="00E55445"/>
    <w:rsid w:val="00E62E04"/>
    <w:rsid w:val="00E84B5B"/>
    <w:rsid w:val="00E909F2"/>
    <w:rsid w:val="00E962DA"/>
    <w:rsid w:val="00E97528"/>
    <w:rsid w:val="00EA01B2"/>
    <w:rsid w:val="00EC2C3B"/>
    <w:rsid w:val="00ED07AA"/>
    <w:rsid w:val="00ED438E"/>
    <w:rsid w:val="00EF7BDD"/>
    <w:rsid w:val="00F03D23"/>
    <w:rsid w:val="00F04195"/>
    <w:rsid w:val="00F35A98"/>
    <w:rsid w:val="00F40AC3"/>
    <w:rsid w:val="00F6194F"/>
    <w:rsid w:val="00F673A4"/>
    <w:rsid w:val="00F67C0D"/>
    <w:rsid w:val="00F971B3"/>
    <w:rsid w:val="00FA2606"/>
    <w:rsid w:val="00FA70D4"/>
    <w:rsid w:val="00FB1DC3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02A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2A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A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A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A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02A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2A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A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A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A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St-88/2018</izvorni_sadrzaj>
    <derivirana_varijabla naziv="DomainObject.Predmet.OznakaBroj_1">St-88/2018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POSLOVNI FENIX 87 j.d.o.o. za usluge</izvorni_sadrzaj>
    <derivirana_varijabla naziv="DomainObject.Predmet.ProtustrankaFormated_1">  POSLOVNI FENIX 87 j.d.o.o. za usluge</derivirana_varijabla>
  </DomainObject.Predmet.ProtustrankaFormated>
  <DomainObject.Predmet.ProtustrankaFormatedOIB>
    <izvorni_sadrzaj>  POSLOVNI FENIX 87 j.d.o.o. za usluge, OIB 99102374857</izvorni_sadrzaj>
    <derivirana_varijabla naziv="DomainObject.Predmet.ProtustrankaFormatedOIB_1">  POSLOVNI FENIX 87 j.d.o.o. za usluge, OIB 99102374857</derivirana_varijabla>
  </DomainObject.Predmet.ProtustrankaFormatedOIB>
  <DomainObject.Predmet.ProtustrankaFormatedWithAdress>
    <izvorni_sadrzaj> POSLOVNI FENIX 87 j.d.o.o. za usluge, Čvrsnička ulica 61, 31000 Osijek</izvorni_sadrzaj>
    <derivirana_varijabla naziv="DomainObject.Predmet.ProtustrankaFormatedWithAdress_1"> POSLOVNI FENIX 87 j.d.o.o. za usluge, Čvrsnička ulica 61, 31000 Osijek</derivirana_varijabla>
  </DomainObject.Predmet.ProtustrankaFormatedWithAdress>
  <DomainObject.Predmet.ProtustrankaFormatedWithAdressOIB>
    <izvorni_sadrzaj> POSLOVNI FENIX 87 j.d.o.o. za usluge, OIB 99102374857, Čvrsnička ulica 61, 31000 Osijek</izvorni_sadrzaj>
    <derivirana_varijabla naziv="DomainObject.Predmet.ProtustrankaFormatedWithAdressOIB_1"> POSLOVNI FENIX 87 j.d.o.o. za usluge, OIB 99102374857, Čvrsnička ulica 61, 31000 Osijek</derivirana_varijabla>
  </DomainObject.Predmet.ProtustrankaFormatedWithAdressOIB>
  <DomainObject.Predmet.ProtustrankaWithAdress>
    <izvorni_sadrzaj>POSLOVNI FENIX 87 j.d.o.o. za usluge Čvrsnička ulica 61, 31000 Osijek</izvorni_sadrzaj>
    <derivirana_varijabla naziv="DomainObject.Predmet.ProtustrankaWithAdress_1">POSLOVNI FENIX 87 j.d.o.o. za usluge Čvrsnička ulica 61, 31000 Osijek</derivirana_varijabla>
  </DomainObject.Predmet.ProtustrankaWithAdress>
  <DomainObject.Predmet.ProtustrankaWithAdressOIB>
    <izvorni_sadrzaj>POSLOVNI FENIX 87 j.d.o.o. za usluge, OIB 99102374857, Čvrsnička ulica 61, 31000 Osijek</izvorni_sadrzaj>
    <derivirana_varijabla naziv="DomainObject.Predmet.ProtustrankaWithAdressOIB_1">POSLOVNI FENIX 87 j.d.o.o. za usluge, OIB 99102374857, Čvrsnička ulica 61, 31000 Osijek</derivirana_varijabla>
  </DomainObject.Predmet.ProtustrankaWithAdressOIB>
  <DomainObject.Predmet.ProtustrankaNazivFormated>
    <izvorni_sadrzaj>POSLOVNI FENIX 87 j.d.o.o. za usluge</izvorni_sadrzaj>
    <derivirana_varijabla naziv="DomainObject.Predmet.ProtustrankaNazivFormated_1">POSLOVNI FENIX 87 j.d.o.o. za usluge</derivirana_varijabla>
  </DomainObject.Predmet.ProtustrankaNazivFormated>
  <DomainObject.Predmet.ProtustrankaNazivFormatedOIB>
    <izvorni_sadrzaj>POSLOVNI FENIX 87 j.d.o.o. za usluge, OIB 99102374857</izvorni_sadrzaj>
    <derivirana_varijabla naziv="DomainObject.Predmet.ProtustrankaNazivFormatedOIB_1">POSLOVNI FENIX 87 j.d.o.o. za usluge, OIB 99102374857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POSLOVNI FENIX 87 j.d.o.o. za usluge</item>
    </izvorni_sadrzaj>
    <derivirana_varijabla naziv="DomainObject.Predmet.ProtuStrankaListFormated_1">
      <item>POSLOVNI FENIX 87 j.d.o.o. za usluge</item>
    </derivirana_varijabla>
  </DomainObject.Predmet.ProtuStrankaListFormated>
  <DomainObject.Predmet.ProtuStrankaListFormatedOIB>
    <izvorni_sadrzaj>
      <item>POSLOVNI FENIX 87 j.d.o.o. za usluge, OIB 99102374857</item>
    </izvorni_sadrzaj>
    <derivirana_varijabla naziv="DomainObject.Predmet.ProtuStrankaListFormatedOIB_1">
      <item>POSLOVNI FENIX 87 j.d.o.o. za usluge, OIB 99102374857</item>
    </derivirana_varijabla>
  </DomainObject.Predmet.ProtuStrankaListFormatedOIB>
  <DomainObject.Predmet.ProtuStrankaListFormatedWithAdress>
    <izvorni_sadrzaj>
      <item>POSLOVNI FENIX 87 j.d.o.o. za usluge, Čvrsnička ulica 61, 31000 Osijek</item>
    </izvorni_sadrzaj>
    <derivirana_varijabla naziv="DomainObject.Predmet.ProtuStrankaListFormatedWithAdress_1">
      <item>POSLOVNI FENIX 87 j.d.o.o. za usluge, Čvrsnička ulica 61, 31000 Osijek</item>
    </derivirana_varijabla>
  </DomainObject.Predmet.ProtuStrankaListFormatedWithAdress>
  <DomainObject.Predmet.ProtuStrankaListFormatedWithAdressOIB>
    <izvorni_sadrzaj>
      <item>POSLOVNI FENIX 87 j.d.o.o. za usluge, OIB 99102374857, Čvrsnička ulica 61, 31000 Osijek</item>
    </izvorni_sadrzaj>
    <derivirana_varijabla naziv="DomainObject.Predmet.ProtuStrankaListFormatedWithAdressOIB_1">
      <item>POSLOVNI FENIX 87 j.d.o.o. za usluge, OIB 99102374857, Čvrsnička ulica 61, 31000 Osijek</item>
    </derivirana_varijabla>
  </DomainObject.Predmet.ProtuStrankaListFormatedWithAdressOIB>
  <DomainObject.Predmet.ProtuStrankaListNazivFormated>
    <izvorni_sadrzaj>
      <item>POSLOVNI FENIX 87 j.d.o.o. za usluge</item>
    </izvorni_sadrzaj>
    <derivirana_varijabla naziv="DomainObject.Predmet.ProtuStrankaListNazivFormated_1">
      <item>POSLOVNI FENIX 87 j.d.o.o. za usluge</item>
    </derivirana_varijabla>
  </DomainObject.Predmet.ProtuStrankaListNazivFormated>
  <DomainObject.Predmet.ProtuStrankaListNazivFormatedOIB>
    <izvorni_sadrzaj>
      <item>POSLOVNI FENIX 87 j.d.o.o. za usluge, OIB 99102374857</item>
    </izvorni_sadrzaj>
    <derivirana_varijabla naziv="DomainObject.Predmet.ProtuStrankaListNazivFormatedOIB_1">
      <item>POSLOVNI FENIX 87 j.d.o.o. za usluge, OIB 99102374857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POSLOVNI FENIX 87 j.d.o.o. za usluge</izvorni_sadrzaj>
    <derivirana_varijabla naziv="DomainObject.Predmet.ProtustrankaIDrugi_1">POSLOVNI FENIX 87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POSLOVNI FENIX 87 j.d.o.o. za usluge, OIB 99102374857, Čvrsnička ulica 61, 31000 Osijek</izvorni_sadrzaj>
    <derivirana_varijabla naziv="DomainObject.Predmet.ProtustrankaIDrugiAdressOIB_1">POSLOVNI FENIX 87 j.d.o.o. za usluge, OIB 99102374857, Čvrsnička ulica 61,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POSLOVNI FENIX 87 j.d.o.o. za usluge</item>
    </izvorni_sadrzaj>
    <derivirana_varijabla naziv="DomainObject.Predmet.SudioniciListNaziv_1">
      <item>FINA RC OSIJEK</item>
      <item>POSLOVNI FENIX 87 j.d.o.o. za usluge</item>
    </derivirana_varijabla>
  </DomainObject.Predmet.SudioniciListNaziv>
  <DomainObject.Predmet.SudioniciListAdressOIB>
    <izvorni_sadrzaj>
      <item>FINA RC OSIJEK, OIB 85821130368</item>
      <item>POSLOVNI FENIX 87 j.d.o.o. za usluge, OIB 99102374857, Čvrsnička ulica 61,31000 Osijek</item>
    </izvorni_sadrzaj>
    <derivirana_varijabla naziv="DomainObject.Predmet.SudioniciListAdressOIB_1">
      <item>FINA RC OSIJEK, OIB 85821130368</item>
      <item>POSLOVNI FENIX 87 j.d.o.o. za usluge, OIB 99102374857, Čvrsnička ulica 61,31000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99102374857</item>
    </izvorni_sadrzaj>
    <derivirana_varijabla naziv="DomainObject.Predmet.SudioniciListNazivOIB_1">
      <item>, OIB 85821130368</item>
      <item>, OIB 99102374857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244AAA-EC50-43AE-A079-9B050A0B2E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321</properties:Words>
  <properties:Characters>1620</properties:Characters>
  <properties:Lines>96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2018-06-15T06:58:00Z</dcterms:created>
  <dc:creator>mkocijan</dc:creator>
  <cp:lastModifiedBy>Danijela Sekulić</cp:lastModifiedBy>
  <cp:lastPrinted>2018-07-05T11:38:00Z</cp:lastPrinted>
  <dcterms:modified xmlns:xsi="http://www.w3.org/2001/XMLSchema-instance" xsi:type="dcterms:W3CDTF">2018-07-05T11:40:00Z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(ODBLOKIRAN-NA ROČIŠTU.docx)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