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d8d62" w14:paraId="22d8d6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40C9F" w:rsidP="00340C9F" w:rsidR="00340C9F" w:rsidRPr="00340C9F">
      <w:pPr>
        <w:spacing w:after="200"/>
        <w:jc w:val="right"/>
        <w:rPr>
          <w:rFonts w:cs="Times New Roman" w:eastAsia="Calibri"/>
        </w:rPr>
      </w:pPr>
      <w:r w:rsidRPr="00340C9F">
        <w:rPr>
          <w:rFonts w:cs="Times New Roman" w:eastAsia="Calibri"/>
        </w:rPr>
        <w:t>Poslovni broj 3. St-7/2010-297</w:t>
      </w:r>
    </w:p>
    <w:p w:rsidRDefault="00340C9F" w:rsidP="00340C9F" w:rsidR="00340C9F" w:rsidRPr="00340C9F">
      <w:pPr>
        <w:spacing w:after="200"/>
        <w:jc w:val="both"/>
        <w:rPr>
          <w:rFonts w:cs="Times New Roman" w:eastAsia="Calibri"/>
        </w:rPr>
      </w:pPr>
    </w:p>
    <w:p w:rsidRDefault="00340C9F" w:rsidP="00340C9F" w:rsidR="00340C9F" w:rsidRPr="00340C9F">
      <w:pPr>
        <w:spacing w:after="0"/>
        <w:jc w:val="both"/>
        <w:rPr>
          <w:rFonts w:cs="Times New Roman" w:eastAsia="Calibri"/>
        </w:rPr>
      </w:pPr>
      <w:r w:rsidRPr="00340C9F">
        <w:rPr>
          <w:rFonts w:cs="Times New Roman" w:eastAsia="Calibri"/>
        </w:rPr>
        <w:t xml:space="preserve"> </w:t>
      </w:r>
      <w:r w:rsidRPr="00340C9F">
        <w:rPr>
          <w:rFonts w:cs="Times New Roman" w:eastAsia="Calibri"/>
        </w:rPr>
        <w:tab/>
        <w:t>REPUBLIKA HRVATSKA</w:t>
      </w:r>
    </w:p>
    <w:p w:rsidRDefault="00340C9F" w:rsidP="00340C9F" w:rsidR="00340C9F" w:rsidRPr="00340C9F">
      <w:pPr>
        <w:spacing w:after="0"/>
        <w:ind w:firstLine="708"/>
        <w:rPr>
          <w:rFonts w:cs="Times New Roman" w:eastAsia="Calibri"/>
        </w:rPr>
      </w:pPr>
      <w:r w:rsidRPr="00340C9F">
        <w:rPr>
          <w:rFonts w:cs="Times New Roman" w:eastAsia="Calibri"/>
        </w:rPr>
        <w:t>TRGOVAČKI SUD U ZADRU</w:t>
      </w:r>
    </w:p>
    <w:p w:rsidRDefault="00340C9F" w:rsidP="00340C9F" w:rsidR="00340C9F" w:rsidRPr="00340C9F">
      <w:pPr>
        <w:spacing w:after="0"/>
        <w:ind w:firstLine="708"/>
        <w:rPr>
          <w:rFonts w:cs="Times New Roman" w:eastAsia="Calibri"/>
        </w:rPr>
      </w:pPr>
      <w:r w:rsidRPr="00340C9F">
        <w:rPr>
          <w:rFonts w:cs="Times New Roman" w:eastAsia="Calibri"/>
        </w:rPr>
        <w:t>Zadar, Dr. Franje Tuđmana 35</w:t>
      </w:r>
    </w:p>
    <w:p w:rsidRDefault="00340C9F" w:rsidP="00340C9F" w:rsidR="00340C9F" w:rsidRPr="00340C9F">
      <w:pPr>
        <w:spacing w:after="200"/>
        <w:ind w:firstLine="708"/>
        <w:rPr>
          <w:rFonts w:cs="Times New Roman" w:eastAsia="Calibri"/>
        </w:rPr>
      </w:pPr>
      <w:r w:rsidRPr="00340C9F">
        <w:rPr>
          <w:rFonts w:cs="Times New Roman" w:eastAsia="Calibri"/>
        </w:rPr>
        <w:t xml:space="preserve">                                                           </w:t>
      </w:r>
    </w:p>
    <w:p w:rsidRDefault="00340C9F" w:rsidP="00340C9F" w:rsidR="00340C9F" w:rsidRPr="00340C9F">
      <w:pPr>
        <w:spacing w:after="200"/>
        <w:jc w:val="center"/>
        <w:rPr>
          <w:rFonts w:cs="Times New Roman" w:eastAsia="Calibri"/>
        </w:rPr>
      </w:pPr>
      <w:r w:rsidRPr="00340C9F">
        <w:rPr>
          <w:rFonts w:cs="Times New Roman" w:eastAsia="Calibri"/>
        </w:rPr>
        <w:t xml:space="preserve">R E P U B L I K A  H R V A T S K A </w:t>
      </w:r>
    </w:p>
    <w:p w:rsidRDefault="00340C9F" w:rsidP="00340C9F" w:rsidR="00340C9F" w:rsidRPr="00340C9F">
      <w:pPr>
        <w:spacing w:after="200"/>
        <w:jc w:val="center"/>
        <w:rPr>
          <w:rFonts w:cs="Times New Roman" w:eastAsia="Calibri"/>
        </w:rPr>
      </w:pPr>
      <w:r w:rsidRPr="00340C9F">
        <w:rPr>
          <w:rFonts w:cs="Times New Roman" w:eastAsia="Calibri"/>
        </w:rPr>
        <w:t xml:space="preserve"> R J E Š E NJ E  </w:t>
      </w:r>
    </w:p>
    <w:p w:rsidRDefault="00340C9F" w:rsidP="00340C9F" w:rsidR="00340C9F" w:rsidRPr="00340C9F">
      <w:pPr>
        <w:spacing w:after="200"/>
        <w:ind w:firstLine="708"/>
        <w:jc w:val="both"/>
        <w:rPr>
          <w:rFonts w:cs="Times New Roman" w:eastAsia="Calibri"/>
        </w:rPr>
      </w:pPr>
      <w:r w:rsidRPr="00340C9F">
        <w:rPr>
          <w:rFonts w:cs="Times New Roman" w:eastAsia="Calibri"/>
        </w:rPr>
        <w:t xml:space="preserve">Trgovački sud u Zadru, OIB: 39670464653, po sutkinji Tini Grgas, u stečajnom postupku nad stečajnim dužnikom HERES d.o.o. u stečaju sa sjedištem u Viru, Virski put 137, OIB: 21920680004, zastupanom po stečajnoj upraviteljici Marici Nekić iz Zadra, Put </w:t>
      </w:r>
      <w:proofErr w:type="spellStart"/>
      <w:r w:rsidRPr="00340C9F">
        <w:rPr>
          <w:rFonts w:cs="Times New Roman" w:eastAsia="Calibri"/>
        </w:rPr>
        <w:t>Gazića</w:t>
      </w:r>
      <w:proofErr w:type="spellEnd"/>
      <w:r w:rsidRPr="00340C9F">
        <w:rPr>
          <w:rFonts w:cs="Times New Roman" w:eastAsia="Calibri"/>
        </w:rPr>
        <w:t xml:space="preserve"> 14 A, odlučujući o prijedlogu stečajne upraviteljice od 9. siječnja 2017. radi izmjene tablice utvrđenih tražbina, 22. veljače 2017. </w:t>
      </w:r>
    </w:p>
    <w:p w:rsidRDefault="00340C9F" w:rsidP="00340C9F" w:rsidR="00340C9F" w:rsidRPr="00340C9F">
      <w:pPr>
        <w:spacing w:after="0"/>
        <w:jc w:val="center"/>
        <w:rPr>
          <w:rFonts w:cs="Times New Roman" w:eastAsia="Calibri"/>
        </w:rPr>
      </w:pPr>
      <w:r w:rsidRPr="00340C9F">
        <w:rPr>
          <w:rFonts w:cs="Times New Roman" w:eastAsia="Calibri"/>
        </w:rPr>
        <w:t>r i j e š i o   j e</w:t>
      </w:r>
    </w:p>
    <w:p w:rsidRDefault="00340C9F" w:rsidP="00340C9F" w:rsidR="00340C9F" w:rsidRPr="00340C9F">
      <w:pPr>
        <w:spacing w:after="0"/>
        <w:rPr>
          <w:rFonts w:cs="Times New Roman" w:eastAsia="Calibri"/>
        </w:rPr>
      </w:pPr>
    </w:p>
    <w:p w:rsidRDefault="00340C9F" w:rsidP="00340C9F" w:rsidR="00340C9F" w:rsidRPr="00340C9F">
      <w:pPr>
        <w:spacing w:after="0"/>
        <w:ind w:firstLine="708"/>
        <w:jc w:val="both"/>
        <w:rPr>
          <w:rFonts w:cs="Times New Roman" w:eastAsia="Calibri"/>
        </w:rPr>
      </w:pPr>
      <w:r w:rsidRPr="00340C9F">
        <w:rPr>
          <w:rFonts w:cs="Times New Roman" w:eastAsia="Calibri"/>
        </w:rPr>
        <w:t>I. Ispravljaju se i dopunjuju tablice utvrđenih tražbina vjerovnika prvog višeg isplatnog reda sadržane u točkama I. izreka rješenja ovog suda poslovni broj 3. St-7/2010 od 5. listopada 2010. i 27. siječnja 2011.  na način da iste sada glase:</w:t>
      </w:r>
    </w:p>
    <w:p w:rsidRDefault="00340C9F" w:rsidP="00340C9F" w:rsidR="00340C9F" w:rsidRPr="00340C9F">
      <w:pPr>
        <w:spacing w:after="0"/>
        <w:rPr>
          <w:rFonts w:cs="Times New Roman" w:eastAsia="Calibri"/>
        </w:rPr>
      </w:pPr>
    </w:p>
    <w:tbl>
      <w:tblPr>
        <w:tblW w:type="dxa" w:w="8875"/>
        <w:jc w:val="center"/>
        <w:tblInd w:type="dxa" w:w="93"/>
        <w:tblLook w:val="04A0" w:noVBand="1" w:noHBand="0" w:lastColumn="0" w:firstColumn="1" w:lastRow="0" w:firstRow="1"/>
      </w:tblPr>
      <w:tblGrid>
        <w:gridCol w:w="897"/>
        <w:gridCol w:w="3359"/>
        <w:gridCol w:w="2151"/>
        <w:gridCol w:w="2468"/>
      </w:tblGrid>
      <w:tr w:rsidTr="00340C9F" w:rsidR="00340C9F" w:rsidRPr="00340C9F">
        <w:trPr>
          <w:trHeight w:val="1225"/>
          <w:jc w:val="center"/>
        </w:trPr>
        <w:tc>
          <w:tcPr>
            <w:tcW w:type="dxa" w:w="897"/>
            <w:tcBorders>
              <w:top w:space="0" w:sz="4" w:color="auto" w:val="single"/>
              <w:left w:space="0" w:sz="4" w:color="auto" w:val="single"/>
              <w:bottom w:space="0" w:sz="4" w:color="auto" w:val="single"/>
              <w:right w:space="0" w:sz="4" w:color="auto" w:val="single"/>
            </w:tcBorders>
            <w:vAlign w:val="bottom"/>
            <w:hideMark/>
          </w:tcPr>
          <w:p w:rsidRDefault="00340C9F" w:rsidP="00340C9F" w:rsidR="00340C9F" w:rsidRPr="00340C9F">
            <w:pPr>
              <w:spacing w:after="0"/>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 xml:space="preserve">Red. br. </w:t>
            </w:r>
          </w:p>
        </w:tc>
        <w:tc>
          <w:tcPr>
            <w:tcW w:type="dxa" w:w="3359"/>
            <w:tcBorders>
              <w:top w:space="0" w:sz="4" w:color="auto" w:val="single"/>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Vjerovnik</w:t>
            </w:r>
          </w:p>
        </w:tc>
        <w:tc>
          <w:tcPr>
            <w:tcW w:type="dxa" w:w="2151"/>
            <w:tcBorders>
              <w:top w:space="0" w:sz="4" w:color="auto" w:val="single"/>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OIB</w:t>
            </w:r>
          </w:p>
        </w:tc>
        <w:tc>
          <w:tcPr>
            <w:tcW w:type="dxa" w:w="2468"/>
            <w:tcBorders>
              <w:top w:space="0" w:sz="4" w:color="auto" w:val="single"/>
              <w:left w:val="nil"/>
              <w:bottom w:space="0" w:sz="4" w:color="auto" w:val="single"/>
              <w:right w:space="0" w:sz="4" w:color="auto" w:val="single"/>
            </w:tcBorders>
            <w:vAlign w:val="bottom"/>
            <w:hideMark/>
          </w:tcPr>
          <w:p w:rsidRDefault="00340C9F" w:rsidP="00340C9F" w:rsidR="00340C9F" w:rsidRPr="00340C9F">
            <w:pPr>
              <w:spacing w:after="0"/>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 xml:space="preserve">Utvrđene tražbine u kunama </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1.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ALVIR STIPO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00302536072</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12.684,22</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ANIĆ MARIJO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55835477646</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11.262,51</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ANTUNOVIĆ SLAVKO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14168647345</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9.090,00</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BARAĆ JOZO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56529043499</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894,72</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BARIŠIĆ MARIJA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59896594937</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14.542,44</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BARIŠIĆ MATO</w:t>
            </w:r>
          </w:p>
        </w:tc>
        <w:tc>
          <w:tcPr>
            <w:tcW w:type="dxa" w:w="2151"/>
            <w:tcBorders>
              <w:top w:val="nil"/>
              <w:left w:val="nil"/>
              <w:bottom w:space="0" w:sz="4" w:color="auto" w:val="single"/>
              <w:right w:space="0" w:sz="4" w:color="auto" w:val="single"/>
            </w:tcBorders>
            <w:noWrap/>
            <w:vAlign w:val="center"/>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80691775170</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8.372,26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7.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BARIŠIĆ MIRA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38727148632</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54.199,36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8.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BAŠIĆ JOSIP</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34506400967</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12.594,28</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9.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BILOBRK ILIJA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09333707877</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245,84</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10.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BEGIĆ RUŽICA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74958839479</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294,25</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11.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BILOBRK NIKO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72369104571</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9.320,01</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12.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BONIĆ IVAN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48787930275</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22.388,75</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13.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BOROJEVIĆ ZORAN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78663529148</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10.677,75</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14.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ČAKAR MLADEN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33762515862</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4.030,36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15.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ČAKAR NIKICA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22830295613</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10.751,23</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lastRenderedPageBreak/>
              <w:t xml:space="preserve">16.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ČUTURIĆ ANTO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99632717467</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8.711,14</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17.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ĆEPIĆ KOLINDA</w:t>
            </w:r>
          </w:p>
        </w:tc>
        <w:tc>
          <w:tcPr>
            <w:tcW w:type="dxa" w:w="2151"/>
            <w:tcBorders>
              <w:top w:val="nil"/>
              <w:left w:val="nil"/>
              <w:bottom w:space="0" w:sz="4" w:color="auto" w:val="single"/>
              <w:right w:space="0" w:sz="4" w:color="auto" w:val="single"/>
            </w:tcBorders>
            <w:noWrap/>
            <w:vAlign w:val="center"/>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45614306090</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8.430,31</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18.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DELAČ DRAGO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34024879733</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9.954,18</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19.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DUJMOVIĆ ANTO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98415657502</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13.019,31</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20.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DUMANČIĆ DRAGO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84636908278</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27.616,07</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21.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DUMANČIĆ JADRANKA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56450472344</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7.247,35</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22.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GLIBO MARIJAN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41591710706</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14.444,82</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23.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color w:val="000000"/>
                <w:sz w:val="22"/>
                <w:szCs w:val="22"/>
                <w:lang w:eastAsia="hr-HR"/>
              </w:rPr>
            </w:pPr>
            <w:r w:rsidRPr="00340C9F">
              <w:rPr>
                <w:rFonts w:cs="Times New Roman" w:eastAsia="Times New Roman"/>
                <w:color w:val="000000"/>
                <w:sz w:val="22"/>
                <w:szCs w:val="22"/>
                <w:lang w:eastAsia="hr-HR"/>
              </w:rPr>
              <w:t>DOMIĆ MATO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63078800133</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3.785,81</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24.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JANJIĆ PAVO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57976278962</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14.552,81</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25.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JUKO SREĆKO</w:t>
            </w:r>
          </w:p>
        </w:tc>
        <w:tc>
          <w:tcPr>
            <w:tcW w:type="dxa" w:w="2151"/>
            <w:tcBorders>
              <w:top w:val="nil"/>
              <w:left w:val="nil"/>
              <w:bottom w:space="0" w:sz="4" w:color="auto" w:val="single"/>
              <w:right w:space="0" w:sz="4" w:color="auto" w:val="single"/>
            </w:tcBorders>
            <w:noWrap/>
            <w:vAlign w:val="center"/>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25583148178</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5.215,00</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26.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JURIĆ ŽELJKO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19908838677</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2.349,34</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27.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JURINA IVICA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13326461841</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10.872,38</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28.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KALATA KRUNOSLAV</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84380008483</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5.017,62</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29.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KARLOVIĆ MARELA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70915759831</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17.058,00</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30.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KOLAK PAVO</w:t>
            </w:r>
          </w:p>
        </w:tc>
        <w:tc>
          <w:tcPr>
            <w:tcW w:type="dxa" w:w="2151"/>
            <w:tcBorders>
              <w:top w:val="nil"/>
              <w:left w:val="nil"/>
              <w:bottom w:space="0" w:sz="4" w:color="auto" w:val="single"/>
              <w:right w:space="0" w:sz="4" w:color="auto" w:val="single"/>
            </w:tcBorders>
            <w:noWrap/>
            <w:vAlign w:val="center"/>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89274746136</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6.502,78</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31.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KUNKIĆ VITOMIR</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15877129648</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9.847,03</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32.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KUSTURA ZLATKO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60122689169</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9.710,22</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33.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KUSTURA ZORAN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21111019055</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9.134,27</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34.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KVESIĆ NIKO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08149745001</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9.400,87</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35.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MAJDANDŽIĆ BERISLAV</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67093227326</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10.569,83</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36.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MAJDANDŽIĆ JELENA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83222364837</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14.070,28</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37.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MARTINOVIĆ DAVOR</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30677763535</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11.444,11</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38.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MATUKA ANĐELKO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87878586665</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8.335,07</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39.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MEDIĆ DEJAN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83022968328</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350,66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40.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MIJATOVIĆ JOSIP</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93876444596</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4.023,71</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41.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MIKIĆ ANA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20900063553</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294,25</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42.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MILIČEVIĆ IVAN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11925173593</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25.990,76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43.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MILIČEVIĆ MIRJANA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80997336513</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30.893,76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44.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OPAČAK ANTO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20166224145</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10.920,14</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45.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OŠTARIĆ DEJAN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60041268055</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15.978,66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46.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PAVLOVIĆ STIPO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17285980491</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7.289,18</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47.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PEJIĆ DRAGO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03969063402</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14.067,06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48.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PEJIĆ JOZO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12203241127</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15.197,39</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49.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PETROVIĆ ZDRAVKO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28986114520</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10.428,74</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50.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PRANJEŠ JAKOV</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80749771060</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8.995,09</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51.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ROSIĆ KRISTINA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10622550217</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560,91</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52.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SUČIĆ ZDENKO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76150446171</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8.662,63</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53.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SVALINA DOMINKO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83912636679</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8.606,85</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54.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ŠARIĆ ANTE</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22685490261</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34.300,09</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55.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ŠIMUNAC JERE</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53554828970</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12.922,70</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56.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ŠTRKALJ BRANKO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40011628152</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6.625,22</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57.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TANJIĆ IVAN</w:t>
            </w:r>
          </w:p>
        </w:tc>
        <w:tc>
          <w:tcPr>
            <w:tcW w:type="dxa" w:w="2151"/>
            <w:tcBorders>
              <w:top w:val="nil"/>
              <w:left w:val="nil"/>
              <w:bottom w:space="0" w:sz="4" w:color="auto" w:val="single"/>
              <w:right w:space="0" w:sz="4" w:color="auto" w:val="single"/>
            </w:tcBorders>
            <w:noWrap/>
            <w:vAlign w:val="center"/>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36756978017</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9.151,00</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58.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TUZLAK MATO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07361003431</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512,09</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59.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VICKOVIĆ SLOBODAN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13397578186</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9.707,30</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60.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VIDUKA ŽELJKO</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54759720538</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10.115,56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61.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VUČETIĆ SVETKA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47634332429</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7.120,36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62.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VUJICA IVAN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32063087293</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8.480,45</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63.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VUJICA VLADO</w:t>
            </w:r>
          </w:p>
        </w:tc>
        <w:tc>
          <w:tcPr>
            <w:tcW w:type="dxa" w:w="2151"/>
            <w:tcBorders>
              <w:top w:val="nil"/>
              <w:left w:val="nil"/>
              <w:bottom w:space="0" w:sz="4" w:color="auto" w:val="single"/>
              <w:right w:space="0" w:sz="4" w:color="auto" w:val="single"/>
            </w:tcBorders>
            <w:noWrap/>
            <w:vAlign w:val="center"/>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59264435348</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10.372,02</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64.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VUKOJA DRAGAN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59325093898</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14.680,13</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65.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VUKOJA MIRA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16906753712</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9.006,76</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66.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VUKOVIĆ DRAGAN</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26229562173</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8.795,62</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67.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ŽULJ BRIGITA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44423100998</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3.726,35</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68.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BUDIMIR MILA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06978263831</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4.995,93</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69.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PERIĆ IVICA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92756106869</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2.004,95</w:t>
            </w:r>
          </w:p>
        </w:tc>
      </w:tr>
      <w:tr w:rsidTr="00340C9F" w:rsidR="00340C9F" w:rsidRPr="00340C9F">
        <w:trPr>
          <w:trHeight w:val="306"/>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70. </w:t>
            </w:r>
          </w:p>
        </w:tc>
        <w:tc>
          <w:tcPr>
            <w:tcW w:type="dxa" w:w="3359"/>
            <w:tcBorders>
              <w:top w:val="nil"/>
              <w:left w:val="nil"/>
              <w:bottom w:space="0" w:sz="4" w:color="auto" w:val="single"/>
              <w:right w:space="0" w:sz="4" w:color="auto" w:val="single"/>
            </w:tcBorders>
            <w:noWrap/>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RH, Porezna uprava</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52634238587</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354.835,97</w:t>
            </w:r>
          </w:p>
        </w:tc>
      </w:tr>
      <w:tr w:rsidTr="00340C9F" w:rsidR="00340C9F" w:rsidRPr="00340C9F">
        <w:trPr>
          <w:trHeight w:val="1225"/>
          <w:jc w:val="center"/>
        </w:trPr>
        <w:tc>
          <w:tcPr>
            <w:tcW w:type="dxa" w:w="897"/>
            <w:tcBorders>
              <w:top w:val="nil"/>
              <w:left w:space="0" w:sz="4" w:color="auto" w:val="single"/>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sz w:val="22"/>
                <w:szCs w:val="22"/>
                <w:lang w:eastAsia="hr-HR"/>
              </w:rPr>
            </w:pPr>
            <w:r w:rsidRPr="00340C9F">
              <w:rPr>
                <w:rFonts w:cs="Times New Roman" w:eastAsia="Times New Roman"/>
                <w:sz w:val="22"/>
                <w:szCs w:val="22"/>
                <w:lang w:eastAsia="hr-HR"/>
              </w:rPr>
              <w:t xml:space="preserve">71. </w:t>
            </w:r>
          </w:p>
        </w:tc>
        <w:tc>
          <w:tcPr>
            <w:tcW w:type="dxa" w:w="3359"/>
            <w:tcBorders>
              <w:top w:val="nil"/>
              <w:left w:val="nil"/>
              <w:bottom w:space="0" w:sz="4" w:color="auto" w:val="single"/>
              <w:right w:space="0" w:sz="4" w:color="auto" w:val="single"/>
            </w:tcBorders>
            <w:vAlign w:val="bottom"/>
            <w:hideMark/>
          </w:tcPr>
          <w:p w:rsidRDefault="00340C9F" w:rsidP="00340C9F" w:rsidR="00340C9F" w:rsidRPr="00340C9F">
            <w:pPr>
              <w:spacing w:after="0"/>
              <w:rPr>
                <w:rFonts w:cs="Times New Roman" w:eastAsia="Times New Roman"/>
                <w:sz w:val="22"/>
                <w:szCs w:val="22"/>
                <w:lang w:eastAsia="hr-HR"/>
              </w:rPr>
            </w:pPr>
            <w:r w:rsidRPr="00340C9F">
              <w:rPr>
                <w:rFonts w:cs="Times New Roman" w:eastAsia="Times New Roman"/>
                <w:sz w:val="22"/>
                <w:szCs w:val="22"/>
                <w:lang w:eastAsia="hr-HR"/>
              </w:rPr>
              <w:t>Agencija za osiguranje radničkih potraživanja u slučaju stečaja poslodavca, Zagreb</w:t>
            </w:r>
          </w:p>
        </w:tc>
        <w:tc>
          <w:tcPr>
            <w:tcW w:type="dxa" w:w="2151"/>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center"/>
              <w:rPr>
                <w:rFonts w:cs="Times New Roman" w:eastAsia="Times New Roman"/>
                <w:sz w:val="22"/>
                <w:szCs w:val="22"/>
                <w:lang w:eastAsia="hr-HR"/>
              </w:rPr>
            </w:pPr>
            <w:r w:rsidRPr="00340C9F">
              <w:rPr>
                <w:rFonts w:cs="Times New Roman" w:eastAsia="Times New Roman"/>
                <w:sz w:val="22"/>
                <w:szCs w:val="22"/>
                <w:lang w:eastAsia="hr-HR"/>
              </w:rPr>
              <w:t>04323472109</w:t>
            </w:r>
          </w:p>
        </w:tc>
        <w:tc>
          <w:tcPr>
            <w:tcW w:type="dxa" w:w="2468"/>
            <w:tcBorders>
              <w:top w:val="nil"/>
              <w:left w:val="nil"/>
              <w:bottom w:space="0" w:sz="4" w:color="auto" w:val="single"/>
              <w:right w:space="0" w:sz="4" w:color="auto" w:val="single"/>
            </w:tcBorders>
            <w:noWrap/>
            <w:vAlign w:val="bottom"/>
            <w:hideMark/>
          </w:tcPr>
          <w:p w:rsidRDefault="00340C9F" w:rsidP="00340C9F" w:rsidR="00340C9F" w:rsidRPr="00340C9F">
            <w:pPr>
              <w:spacing w:after="0"/>
              <w:jc w:val="right"/>
              <w:rPr>
                <w:rFonts w:cs="Times New Roman" w:eastAsia="Times New Roman"/>
                <w:bCs/>
                <w:color w:val="000000"/>
                <w:sz w:val="22"/>
                <w:szCs w:val="22"/>
                <w:lang w:eastAsia="hr-HR"/>
              </w:rPr>
            </w:pPr>
            <w:r w:rsidRPr="00340C9F">
              <w:rPr>
                <w:rFonts w:cs="Times New Roman" w:eastAsia="Times New Roman"/>
                <w:bCs/>
                <w:color w:val="000000"/>
                <w:sz w:val="22"/>
                <w:szCs w:val="22"/>
                <w:lang w:eastAsia="hr-HR"/>
              </w:rPr>
              <w:t>838.659,96</w:t>
            </w:r>
          </w:p>
        </w:tc>
      </w:tr>
    </w:tbl>
    <w:p w:rsidRDefault="00340C9F" w:rsidP="00340C9F" w:rsidR="00340C9F" w:rsidRPr="00340C9F">
      <w:pPr>
        <w:spacing w:after="0"/>
        <w:rPr>
          <w:rFonts w:cs="Times New Roman" w:eastAsia="Calibri"/>
        </w:rPr>
      </w:pPr>
    </w:p>
    <w:p w:rsidRDefault="00340C9F" w:rsidP="00340C9F" w:rsidR="00340C9F" w:rsidRPr="00340C9F">
      <w:pPr>
        <w:spacing w:after="0"/>
        <w:ind w:firstLine="708"/>
        <w:jc w:val="both"/>
        <w:rPr>
          <w:rFonts w:cs="Times New Roman" w:eastAsia="Calibri"/>
        </w:rPr>
      </w:pPr>
      <w:r w:rsidRPr="00340C9F">
        <w:rPr>
          <w:rFonts w:cs="Times New Roman" w:eastAsia="Calibri"/>
        </w:rPr>
        <w:t xml:space="preserve">II. U preostalom dijelu rješenja ovog suda poslovni broj gornji od 5. listopada 2010. i 27. siječnja 2011. ostaju neizmijenjena. </w:t>
      </w:r>
    </w:p>
    <w:p w:rsidRDefault="00340C9F" w:rsidP="00340C9F" w:rsidR="00340C9F" w:rsidRPr="00340C9F">
      <w:pPr>
        <w:spacing w:after="0"/>
        <w:jc w:val="center"/>
        <w:rPr>
          <w:rFonts w:cs="Times New Roman" w:eastAsia="Calibri"/>
        </w:rPr>
      </w:pPr>
    </w:p>
    <w:p w:rsidRDefault="00340C9F" w:rsidP="00340C9F" w:rsidR="00340C9F" w:rsidRPr="00340C9F">
      <w:pPr>
        <w:spacing w:after="0"/>
        <w:jc w:val="center"/>
        <w:rPr>
          <w:rFonts w:cs="Times New Roman" w:eastAsia="Calibri"/>
        </w:rPr>
      </w:pPr>
      <w:r w:rsidRPr="00340C9F">
        <w:rPr>
          <w:rFonts w:cs="Times New Roman" w:eastAsia="Calibri"/>
        </w:rPr>
        <w:t>Obrazloženje</w:t>
      </w:r>
    </w:p>
    <w:p w:rsidRDefault="00340C9F" w:rsidP="00340C9F" w:rsidR="00340C9F" w:rsidRPr="00340C9F">
      <w:pPr>
        <w:spacing w:after="0"/>
        <w:rPr>
          <w:rFonts w:cs="Times New Roman" w:eastAsia="Calibri"/>
        </w:rPr>
      </w:pPr>
    </w:p>
    <w:p w:rsidRDefault="00340C9F" w:rsidP="00340C9F" w:rsidR="00340C9F" w:rsidRPr="00340C9F">
      <w:pPr>
        <w:spacing w:after="0"/>
        <w:jc w:val="both"/>
        <w:rPr>
          <w:rFonts w:cs="Times New Roman" w:eastAsia="Calibri"/>
        </w:rPr>
      </w:pPr>
      <w:r w:rsidRPr="00340C9F">
        <w:rPr>
          <w:rFonts w:cs="Times New Roman" w:eastAsia="Calibri"/>
        </w:rPr>
        <w:t xml:space="preserve">          Rješenjem ovog suda poslovni broj gornji od 9. kolovoza 2010. otvoren je stečajni postupak nad uvodno označenim stečajnim dužnikom te su na ispitnim ročištima od 5. listopada 2010.  i 27. siječnja 2011. između ostalih ispitane i tražbine vjerovnika prvoga višega isplatnog reda navedenih u točki I. izreke ovog rješenja. </w:t>
      </w:r>
    </w:p>
    <w:p w:rsidRDefault="00340C9F" w:rsidP="00340C9F" w:rsidR="00340C9F" w:rsidRPr="00340C9F">
      <w:pPr>
        <w:spacing w:after="0"/>
        <w:ind w:firstLine="708"/>
        <w:jc w:val="both"/>
        <w:rPr>
          <w:rFonts w:cs="Times New Roman" w:eastAsia="Calibri"/>
        </w:rPr>
      </w:pPr>
      <w:r w:rsidRPr="00340C9F">
        <w:rPr>
          <w:rFonts w:cs="Times New Roman" w:eastAsia="Calibri"/>
        </w:rPr>
        <w:t xml:space="preserve">Podneskom od 9. siječnja 2017. stečajna upraviteljica dužnika je obavijestila ovaj sud da je Agencija za osiguranje radničkih potraživanja u slučaju stečaja poslodavca sa sjedištem u Zagrebu (u nastavku teksta: Agencija) postupajući temeljem odredbe članka 21. st. 1. Zakona o osiguranju potraživanja radnika u slučaju stečaja poslodavca (Narodne novine broj 86/2008 i 80/2013), djelomično ispunila obvezu koju stečajni dužnik ima prema vjerovnicima prvog višeg isplatnog reda pobliže navedenim u točki I. izreke ovog rješenja u ukupnom iznosu od 838.659,96 kuna, od čega radnicima neto iznos od 673.778,73 kuna te Republici Hrvatskoj, Poreznoj upravi na ime poreza i doprinosa iznos od 164.881,23 kuna. Slijedom navedenog, predložila je sudu  donošenje odluke o ispravku tablica utvrđenih tražbina sadržanih u  navedenim rješenjima ovog suda.  </w:t>
      </w:r>
    </w:p>
    <w:p w:rsidRDefault="00340C9F" w:rsidP="00340C9F" w:rsidR="00340C9F" w:rsidRPr="00340C9F">
      <w:pPr>
        <w:spacing w:after="0"/>
        <w:ind w:firstLine="708"/>
        <w:jc w:val="both"/>
        <w:rPr>
          <w:rFonts w:cs="Times New Roman" w:eastAsia="Calibri"/>
        </w:rPr>
      </w:pPr>
      <w:r w:rsidRPr="00340C9F">
        <w:rPr>
          <w:rFonts w:cs="Times New Roman" w:eastAsia="Calibri"/>
        </w:rPr>
        <w:t xml:space="preserve">Odredbom čl. 21. st. 1. do 4. Zakona o osiguranju potraživanja radnika u slučaju stečaja poslodavca propisano je da potraživanja koja na temelju ovoga Zakona isplati Agencija prelaze na Agenciju danom uplate iz odredbe članka 19. stavka 4. ovoga Zakona, da u tom trenutku ista preuzima sva procesna prava stečajnog vjerovnika u odnosu na preuzeta potraživanja, da je o ovim okolnostima dužna obavijestiti nadležni stečajni sud uz dokaz o ispunjenju dijela potraživanja te da će temeljem obavijesti iz stavka 3. ovoga članka nadležni stečajni sud ispraviti tablicu ispitanih tražbina i primjerak tako ispravljenog rješenja o utvrđivanju tražbina dostaviti Agenciji. </w:t>
      </w:r>
    </w:p>
    <w:p w:rsidRDefault="00340C9F" w:rsidP="00340C9F" w:rsidR="00340C9F" w:rsidRPr="00340C9F">
      <w:pPr>
        <w:spacing w:after="0"/>
        <w:ind w:firstLine="708"/>
        <w:jc w:val="both"/>
        <w:rPr>
          <w:rFonts w:cs="Times New Roman" w:eastAsia="Calibri"/>
        </w:rPr>
      </w:pPr>
      <w:r w:rsidRPr="00340C9F">
        <w:rPr>
          <w:rFonts w:cs="Times New Roman" w:eastAsia="Calibri"/>
        </w:rPr>
        <w:t xml:space="preserve">S obzirom da je Agencija u svemu postupila sukladno naprijed citiranim zakonskim odredbama te dostavila ovom sudu dokaz o ispunjenju dijela potraživanja navedenih vjerovnika, to je temeljem odredbe čl. 21. st. 4.  Zakona o osiguranju potraživanja radnika u slučaju stečaja poslodavca, trebalo donijeti odluku kao u izreci ovog rješenja. </w:t>
      </w:r>
    </w:p>
    <w:p w:rsidRDefault="00340C9F" w:rsidP="00340C9F" w:rsidR="00340C9F" w:rsidRPr="00340C9F">
      <w:pPr>
        <w:spacing w:after="0"/>
        <w:jc w:val="center"/>
        <w:rPr>
          <w:rFonts w:cs="Times New Roman" w:eastAsia="Calibri"/>
        </w:rPr>
      </w:pPr>
    </w:p>
    <w:p w:rsidRDefault="00340C9F" w:rsidP="00340C9F" w:rsidR="00340C9F" w:rsidRPr="00340C9F">
      <w:pPr>
        <w:spacing w:after="0"/>
        <w:jc w:val="center"/>
        <w:rPr>
          <w:rFonts w:cs="Times New Roman" w:eastAsia="Calibri"/>
        </w:rPr>
      </w:pPr>
      <w:r w:rsidRPr="00340C9F">
        <w:rPr>
          <w:rFonts w:cs="Times New Roman" w:eastAsia="Calibri"/>
        </w:rPr>
        <w:t xml:space="preserve">U Zadru 22. veljače 2017. </w:t>
      </w:r>
    </w:p>
    <w:p w:rsidRDefault="00340C9F" w:rsidP="00340C9F" w:rsidR="00340C9F" w:rsidRPr="00340C9F">
      <w:pPr>
        <w:spacing w:after="0"/>
        <w:rPr>
          <w:rFonts w:cs="Times New Roman" w:eastAsia="Calibri"/>
        </w:rPr>
      </w:pPr>
    </w:p>
    <w:p w:rsidRDefault="00340C9F" w:rsidP="00340C9F" w:rsidR="00340C9F" w:rsidRPr="00340C9F">
      <w:pPr>
        <w:spacing w:after="0"/>
        <w:ind w:firstLine="708"/>
        <w:jc w:val="right"/>
        <w:rPr>
          <w:rFonts w:cs="Times New Roman" w:eastAsia="Calibri"/>
        </w:rPr>
      </w:pPr>
      <w:r w:rsidRPr="00340C9F">
        <w:rPr>
          <w:rFonts w:cs="Times New Roman" w:eastAsia="Calibri"/>
        </w:rPr>
        <w:t>Sutkinja</w:t>
      </w:r>
    </w:p>
    <w:p w:rsidRDefault="00340C9F" w:rsidP="00340C9F" w:rsidR="00340C9F" w:rsidRPr="00340C9F">
      <w:pPr>
        <w:spacing w:after="0"/>
        <w:jc w:val="right"/>
        <w:rPr>
          <w:rFonts w:cs="Times New Roman" w:eastAsia="Calibri"/>
        </w:rPr>
      </w:pPr>
      <w:r w:rsidRPr="00340C9F">
        <w:rPr>
          <w:rFonts w:cs="Times New Roman" w:eastAsia="Calibri"/>
        </w:rPr>
        <w:tab/>
        <w:t>Tina Grgas</w:t>
      </w:r>
    </w:p>
    <w:p w:rsidRDefault="00340C9F" w:rsidP="00340C9F" w:rsidR="00340C9F" w:rsidRPr="00340C9F">
      <w:pPr>
        <w:spacing w:after="0"/>
        <w:jc w:val="right"/>
        <w:rPr>
          <w:rFonts w:cs="Times New Roman" w:eastAsia="Calibri"/>
        </w:rPr>
      </w:pPr>
    </w:p>
    <w:p w:rsidRDefault="00340C9F" w:rsidP="00340C9F" w:rsidR="00340C9F" w:rsidRPr="00340C9F">
      <w:pPr>
        <w:spacing w:after="0"/>
        <w:jc w:val="right"/>
        <w:rPr>
          <w:rFonts w:cs="Times New Roman" w:eastAsia="Calibri"/>
        </w:rPr>
      </w:pPr>
    </w:p>
    <w:p w:rsidRDefault="00340C9F" w:rsidP="00340C9F" w:rsidR="00340C9F" w:rsidRPr="00340C9F">
      <w:pPr>
        <w:spacing w:after="0"/>
        <w:jc w:val="right"/>
        <w:rPr>
          <w:rFonts w:cs="Times New Roman" w:eastAsia="Calibri"/>
        </w:rPr>
      </w:pPr>
    </w:p>
    <w:p w:rsidRDefault="00340C9F" w:rsidP="00340C9F" w:rsidR="00340C9F" w:rsidRPr="00340C9F">
      <w:pPr>
        <w:spacing w:after="0"/>
        <w:ind w:firstLine="708"/>
        <w:rPr>
          <w:rFonts w:cs="Times New Roman" w:eastAsia="Calibri"/>
        </w:rPr>
      </w:pPr>
      <w:r w:rsidRPr="00340C9F">
        <w:rPr>
          <w:rFonts w:cs="Times New Roman" w:eastAsia="Calibri"/>
        </w:rPr>
        <w:t xml:space="preserve">UPUTA O PRAVNOM LIJEKU: </w:t>
      </w:r>
    </w:p>
    <w:p w:rsidRDefault="00340C9F" w:rsidP="00340C9F" w:rsidR="00340C9F" w:rsidRPr="00340C9F">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340C9F">
        <w:rPr>
          <w:rFonts w:cs="Times New Roman" w:eastAsia="Times New Roman"/>
          <w:lang w:eastAsia="hr-HR"/>
        </w:rPr>
        <w:t xml:space="preserve">Protiv  ovog  rješenja nezadovoljna stranka može podnijeti žalbu u roku od 8 dana od dana dostave istog, a dostava se smatra obavljenom istekom osmog dana od dana objave rješenja na e-Oglasnoj ploči suda. Žalba se podnosi putem ovog suda u tri istovjetna primjerka, a o istoj odlučuje Visoki trgovački sud  Republike  Hrvatske. </w:t>
      </w:r>
    </w:p>
    <w:p w:rsidRDefault="00340C9F" w:rsidP="00340C9F" w:rsidR="00340C9F" w:rsidRPr="00340C9F">
      <w:pPr>
        <w:overflowPunct w:val="false"/>
        <w:autoSpaceDE w:val="false"/>
        <w:autoSpaceDN w:val="false"/>
        <w:adjustRightInd w:val="false"/>
        <w:spacing w:after="0"/>
        <w:ind w:firstLine="708"/>
        <w:jc w:val="both"/>
        <w:textAlignment w:val="baseline"/>
        <w:rPr>
          <w:rFonts w:cs="Times New Roman" w:eastAsia="Times New Roman"/>
          <w:lang w:eastAsia="hr-HR"/>
        </w:rPr>
      </w:pPr>
    </w:p>
    <w:p w:rsidRDefault="00340C9F" w:rsidP="00340C9F" w:rsidR="00340C9F" w:rsidRPr="00340C9F">
      <w:pPr>
        <w:overflowPunct w:val="false"/>
        <w:autoSpaceDE w:val="false"/>
        <w:autoSpaceDN w:val="false"/>
        <w:adjustRightInd w:val="false"/>
        <w:spacing w:after="0"/>
        <w:ind w:firstLine="708"/>
        <w:jc w:val="both"/>
        <w:textAlignment w:val="baseline"/>
        <w:rPr>
          <w:rFonts w:cs="Times New Roman" w:eastAsia="Times New Roman"/>
          <w:lang w:eastAsia="hr-HR"/>
        </w:rPr>
      </w:pPr>
    </w:p>
    <w:p w:rsidRDefault="00340C9F" w:rsidP="00340C9F" w:rsidR="00340C9F" w:rsidRPr="00340C9F">
      <w:pPr>
        <w:overflowPunct w:val="false"/>
        <w:autoSpaceDE w:val="false"/>
        <w:autoSpaceDN w:val="false"/>
        <w:adjustRightInd w:val="false"/>
        <w:spacing w:after="0"/>
        <w:ind w:firstLine="708"/>
        <w:jc w:val="both"/>
        <w:textAlignment w:val="baseline"/>
        <w:rPr>
          <w:rFonts w:cs="Times New Roman" w:eastAsia="Times New Roman"/>
          <w:lang w:eastAsia="hr-HR"/>
        </w:rPr>
      </w:pPr>
    </w:p>
    <w:p w:rsidRDefault="00340C9F" w:rsidP="00340C9F" w:rsidR="00340C9F" w:rsidRPr="00340C9F">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340C9F">
        <w:rPr>
          <w:rFonts w:cs="Times New Roman" w:eastAsia="Times New Roman"/>
          <w:lang w:eastAsia="hr-HR"/>
        </w:rPr>
        <w:t xml:space="preserve">Dostaviti: </w:t>
      </w:r>
    </w:p>
    <w:p w:rsidRDefault="00340C9F" w:rsidP="00340C9F" w:rsidR="00340C9F" w:rsidRPr="00340C9F">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340C9F">
        <w:rPr>
          <w:rFonts w:cs="Times New Roman" w:eastAsia="Times New Roman"/>
          <w:lang w:eastAsia="hr-HR"/>
        </w:rPr>
        <w:t xml:space="preserve">Svim sudionicima postupka putem e-Oglasne ploče suda </w:t>
      </w:r>
    </w:p>
    <w:p w:rsidRDefault="00340C9F" w:rsidP="00340C9F" w:rsidR="00340C9F" w:rsidRPr="00340C9F">
      <w:pPr>
        <w:spacing w:after="0"/>
        <w:rPr>
          <w:rFonts w:cs="Times New Roman" w:eastAsia="Calibri"/>
        </w:rPr>
      </w:pPr>
    </w:p>
    <w:p w:rsidRDefault="00340C9F" w:rsidP="00340C9F" w:rsidR="00340C9F" w:rsidRPr="00340C9F">
      <w:pPr>
        <w:spacing w:after="0"/>
        <w:rPr>
          <w:rFonts w:cs="Times New Roman" w:eastAsia="Calibri"/>
        </w:rPr>
      </w:pPr>
    </w:p>
    <w:p w:rsidRDefault="00340C9F" w:rsidP="00340C9F" w:rsidR="00340C9F" w:rsidRPr="00340C9F">
      <w:pPr>
        <w:spacing w:after="0"/>
        <w:jc w:val="both"/>
        <w:rPr>
          <w:rFonts w:cs="Times New Roman" w:eastAsia="Calibri"/>
        </w:rPr>
      </w:pPr>
    </w:p>
    <w:p w:rsidRDefault="00340C9F" w:rsidP="00340C9F" w:rsidR="00340C9F" w:rsidRPr="00340C9F">
      <w:pPr>
        <w:spacing w:after="0"/>
        <w:rPr>
          <w:rFonts w:cs="Times New Roman" w:eastAsia="Calibri"/>
        </w:rPr>
      </w:pPr>
    </w:p>
    <w:p w:rsidRDefault="00340C9F" w:rsidP="00340C9F" w:rsidR="00340C9F" w:rsidRPr="00340C9F">
      <w:pPr>
        <w:spacing w:after="0"/>
        <w:jc w:val="both"/>
        <w:rPr>
          <w:rFonts w:cs="Times New Roman" w:eastAsia="Calibri"/>
        </w:rPr>
      </w:pPr>
    </w:p>
    <w:p w:rsidRDefault="00340C9F" w:rsidP="00340C9F" w:rsidR="00340C9F" w:rsidRPr="00340C9F">
      <w:pPr>
        <w:spacing w:after="0"/>
        <w:jc w:val="both"/>
        <w:rPr>
          <w:rFonts w:cs="Times New Roman" w:eastAsia="Calibri"/>
        </w:rPr>
      </w:pPr>
    </w:p>
    <w:p w:rsidRDefault="00340C9F" w:rsidP="00340C9F" w:rsidR="00340C9F" w:rsidRPr="00340C9F">
      <w:pPr>
        <w:spacing w:after="200"/>
        <w:rPr>
          <w:rFonts w:cs="Times New Roman" w:eastAsia="Calibri"/>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C9F"/>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84538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St-7/2010-327</izvorni_sadrzaj>
    <derivirana_varijabla naziv="DomainObject.Oznaka_1">St-7/2010-327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 original spisa u pisarnici
kopija dijela spisa na VTS, vraćeno 13.01.17.
POSLANO U REFERADU 9.1.2017.</izvorni_sadrzaj>
    <derivirana_varijabla naziv="DomainObject.Predmet.PrimjedbaSuca_1">Č.P. original spisa u pisarnici
kopija dijela spisa na VTS, vraćeno 13.01.17.
POSLANO U REFERADU 9.1.2017.</derivirana_varijabla>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St-7/2010-327</izvorni_sadrzaj>
    <derivirana_varijabla naziv="DomainObject.PoslovniBrojDokumenta_1">St-7/2010-327</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5951C8-9DEA-415C-AB94-D6C1B5598F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927</properties:Words>
  <properties:Characters>5528</properties:Characters>
  <properties:Lines>374</properties:Lines>
  <properties:Paragraphs>310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2017-02-22T09:43:00Z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St-7/2010-327 / Odluka - Rješenje - utvrđen ispravak tablice stečajnog suca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