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65e9" w14:paraId="79365e9" w:rsidRDefault="00B0468A" w:rsidP="00B0468A" w:rsidR="00B0468A">
      <w:pPr>
        <w:pStyle w:val="Bezproreda"/>
        <w:ind w:firstLine="708" w:left="4956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Poslovni broj: 1 St-549/2017-28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P I S N I K</w:t>
      </w: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49CD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 22. svibnja 2018</w:t>
      </w:r>
      <w:r w:rsidR="00B0468A">
        <w:rPr>
          <w:rFonts w:cs="Times New Roman" w:hAnsi="Times New Roman" w:ascii="Times New Roman"/>
          <w:sz w:val="24"/>
          <w:szCs w:val="24"/>
        </w:rPr>
        <w:t xml:space="preserve">. godine sa Izvještajnog ročišta u stečajnom predmetu stečajnog dužnika </w:t>
      </w:r>
      <w:r>
        <w:rPr>
          <w:rFonts w:cs="Times New Roman" w:hAnsi="Times New Roman" w:ascii="Times New Roman"/>
          <w:sz w:val="24"/>
          <w:szCs w:val="24"/>
        </w:rPr>
        <w:t>Do</w:t>
      </w:r>
      <w:r w:rsidR="002506DC">
        <w:rPr>
          <w:rFonts w:cs="Times New Roman" w:hAnsi="Times New Roman" w:ascii="Times New Roman"/>
          <w:sz w:val="24"/>
          <w:szCs w:val="24"/>
        </w:rPr>
        <w:t>m za starije i nemoćne osobe Tolić, u s</w:t>
      </w:r>
      <w:r>
        <w:rPr>
          <w:rFonts w:cs="Times New Roman" w:hAnsi="Times New Roman" w:ascii="Times New Roman"/>
          <w:sz w:val="24"/>
          <w:szCs w:val="24"/>
        </w:rPr>
        <w:t>t</w:t>
      </w:r>
      <w:r w:rsidR="002506DC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čaju, Ježdovec</w:t>
      </w: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održanog kod Trgovačkog suda u Bjelovaru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506DC" w:rsidP="00B0468A" w:rsidR="002506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od suda: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Branka Pleskalt              </w:t>
      </w:r>
      <w:r w:rsidR="005549CD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549CD">
        <w:rPr>
          <w:rFonts w:cs="Times New Roman" w:hAnsi="Times New Roman" w:ascii="Times New Roman"/>
          <w:sz w:val="24"/>
          <w:szCs w:val="24"/>
        </w:rPr>
        <w:t>Predlagatelj: Dom za starije i nemoćne osobe Tolić Ježdovec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sudac                                                            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Radi: stečajnog postupka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Vesna Dragišić 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  otvara dan</w:t>
      </w:r>
      <w:r w:rsidR="005549CD">
        <w:rPr>
          <w:rFonts w:cs="Times New Roman" w:hAnsi="Times New Roman" w:ascii="Times New Roman"/>
          <w:sz w:val="24"/>
          <w:szCs w:val="24"/>
        </w:rPr>
        <w:t>ašnje Izvještajno ročište  u  9,3</w:t>
      </w:r>
      <w:r>
        <w:rPr>
          <w:rFonts w:cs="Times New Roman" w:hAnsi="Times New Roman" w:ascii="Times New Roman"/>
          <w:sz w:val="24"/>
          <w:szCs w:val="24"/>
        </w:rPr>
        <w:t>0 sati, te objavljuje predmet raspravljanja.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Konstatira se da su pristupili: 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dužnika:  ste</w:t>
      </w:r>
      <w:r w:rsidR="000A5E3C">
        <w:rPr>
          <w:rFonts w:cs="Times New Roman" w:hAnsi="Times New Roman" w:ascii="Times New Roman"/>
          <w:sz w:val="24"/>
          <w:szCs w:val="24"/>
        </w:rPr>
        <w:t>čajni upravitelj Vlado Šokac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vjerovnike prisutni su: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RH Ministarstvo financija, PU </w:t>
      </w:r>
      <w:r w:rsidR="000A5E3C">
        <w:rPr>
          <w:rFonts w:cs="Times New Roman" w:hAnsi="Times New Roman" w:ascii="Times New Roman"/>
          <w:sz w:val="24"/>
          <w:szCs w:val="24"/>
        </w:rPr>
        <w:t>Zagreb</w:t>
      </w:r>
      <w:r>
        <w:rPr>
          <w:rFonts w:cs="Times New Roman" w:hAnsi="Times New Roman" w:ascii="Times New Roman"/>
          <w:sz w:val="24"/>
          <w:szCs w:val="24"/>
        </w:rPr>
        <w:t>, po zastupni</w:t>
      </w:r>
      <w:r w:rsidR="000A5E3C">
        <w:rPr>
          <w:rFonts w:cs="Times New Roman" w:hAnsi="Times New Roman" w:ascii="Times New Roman"/>
          <w:sz w:val="24"/>
          <w:szCs w:val="24"/>
        </w:rPr>
        <w:t xml:space="preserve">ku po </w:t>
      </w:r>
      <w:r w:rsidR="000A7E9D">
        <w:rPr>
          <w:rFonts w:cs="Times New Roman" w:hAnsi="Times New Roman" w:ascii="Times New Roman"/>
          <w:sz w:val="24"/>
          <w:szCs w:val="24"/>
        </w:rPr>
        <w:t>z.p. savjetnici Ani Bartonj Šabarić na županijskom državnom odvjetništvu</w:t>
      </w:r>
      <w:r>
        <w:rPr>
          <w:rFonts w:cs="Times New Roman" w:hAnsi="Times New Roman" w:ascii="Times New Roman"/>
          <w:sz w:val="24"/>
          <w:szCs w:val="24"/>
        </w:rPr>
        <w:t xml:space="preserve"> u Bje</w:t>
      </w:r>
      <w:r w:rsidR="000A7E9D">
        <w:rPr>
          <w:rFonts w:cs="Times New Roman" w:hAnsi="Times New Roman" w:ascii="Times New Roman"/>
          <w:sz w:val="24"/>
          <w:szCs w:val="24"/>
        </w:rPr>
        <w:t>lovaru    ……</w:t>
      </w:r>
      <w:r w:rsidR="000A5E3C">
        <w:rPr>
          <w:rFonts w:cs="Times New Roman" w:hAnsi="Times New Roman" w:ascii="Times New Roman"/>
          <w:sz w:val="24"/>
          <w:szCs w:val="24"/>
        </w:rPr>
        <w:t xml:space="preserve"> br. glasova  </w:t>
      </w:r>
      <w:r w:rsidR="000A7E9D">
        <w:rPr>
          <w:rFonts w:cs="Times New Roman" w:hAnsi="Times New Roman" w:ascii="Times New Roman"/>
          <w:sz w:val="24"/>
          <w:szCs w:val="24"/>
        </w:rPr>
        <w:t>1.335.369</w:t>
      </w:r>
    </w:p>
    <w:p w:rsidRDefault="000A7E9D" w:rsidP="00B0468A" w:rsidR="000A7E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A7E9D" w:rsidP="00B0468A" w:rsidR="000A7E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Croatia osiguranje pun. Mila Sušilović                   ….  br. glasova         65.284</w:t>
      </w:r>
    </w:p>
    <w:p w:rsidRDefault="000A7E9D" w:rsidP="00B0468A" w:rsidR="000A7E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A7E9D" w:rsidP="00B0468A" w:rsidR="000A7E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Dom za starije i nemoćne osobe Bistra u stečaju  po stečajnoj upraviteljici Mariji Smičiklas    ……………………………………………………….. br. glasova      4.551.912</w:t>
      </w:r>
    </w:p>
    <w:p w:rsidRDefault="000A7E9D" w:rsidP="00B0468A" w:rsidR="000A7E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A7E9D" w:rsidP="00B0468A" w:rsidR="000A7E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Hrvatsku poštansku ban</w:t>
      </w:r>
      <w:r w:rsidR="002506DC">
        <w:rPr>
          <w:rFonts w:cs="Times New Roman" w:hAnsi="Times New Roman" w:ascii="Times New Roman"/>
          <w:sz w:val="24"/>
          <w:szCs w:val="24"/>
        </w:rPr>
        <w:t>ku d.d. Zagreb   po pun. Evelini</w:t>
      </w:r>
      <w:r>
        <w:rPr>
          <w:rFonts w:cs="Times New Roman" w:hAnsi="Times New Roman" w:ascii="Times New Roman"/>
          <w:sz w:val="24"/>
          <w:szCs w:val="24"/>
        </w:rPr>
        <w:t xml:space="preserve"> Jakopović ……………………………………………………………………  br. glasova        1.335.369</w:t>
      </w:r>
    </w:p>
    <w:p w:rsidRDefault="000A7E9D" w:rsidP="00B0468A" w:rsidR="000A7E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A7E9D" w:rsidP="00B0468A" w:rsidR="000A7E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Erste &amp; Steiermarskische bank  po punomoćniku Karlu Nikolovski odvjetničkom vježbeniku u Zagrebu …………………………………………….. br. glasova          166.986</w:t>
      </w:r>
    </w:p>
    <w:p w:rsidRDefault="000A7E9D" w:rsidP="00B0468A" w:rsidR="000A7E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A7E9D" w:rsidP="00B0468A" w:rsidR="000A7E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INU industriju nafte d.d. Zagreb    po punomoćniku Saši Siladi odvjetničkom vježbeniku u Zagrebu ……………………………………………… br. glasova           7.436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 otvara Izvještajno ročište te predlaže slijedeći</w:t>
      </w: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 n e v n i      r e d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1.Donošenje odluke o prihvaćanju izvješća stečajnog upravitelja,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A7E9D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0A5E3C">
        <w:rPr>
          <w:rFonts w:cs="Times New Roman" w:hAnsi="Times New Roman" w:ascii="Times New Roman"/>
          <w:sz w:val="24"/>
          <w:szCs w:val="24"/>
        </w:rPr>
        <w:t>. Donošenje odluke o prihvaćanju do sada poduzetim radnjama stečajnog upravitelja,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A7E9D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0A5E3C">
        <w:rPr>
          <w:rFonts w:cs="Times New Roman" w:hAnsi="Times New Roman" w:ascii="Times New Roman"/>
          <w:sz w:val="24"/>
          <w:szCs w:val="24"/>
        </w:rPr>
        <w:t>. Donošenje odluke o nemogućnosti nastavka poslovanja,</w:t>
      </w:r>
    </w:p>
    <w:p w:rsidRDefault="000A7E9D" w:rsidP="00B0468A" w:rsidR="000A7E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A7E9D" w:rsidP="00B0468A" w:rsidR="000A7E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 Donošenje odluke o prihvaćanju predloženog predrač</w:t>
      </w:r>
      <w:r w:rsidR="00EB38CD">
        <w:rPr>
          <w:rFonts w:cs="Times New Roman" w:hAnsi="Times New Roman" w:ascii="Times New Roman"/>
          <w:sz w:val="24"/>
          <w:szCs w:val="24"/>
        </w:rPr>
        <w:t>una troškova stečajnog postupka,</w:t>
      </w:r>
    </w:p>
    <w:p w:rsidRDefault="000A5E3C" w:rsidP="000A7E9D" w:rsidR="000A5E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224E6" w:rsidP="000A7E9D" w:rsidR="008224E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5. Donošenje odluke o daljnjem tijeku stečajnog postupka,</w:t>
      </w:r>
    </w:p>
    <w:p w:rsidRDefault="008224E6" w:rsidP="000A7E9D" w:rsidR="008224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224E6" w:rsidP="00B0468A" w:rsidR="000A5E3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</w:t>
      </w:r>
      <w:r w:rsidR="000A5E3C">
        <w:rPr>
          <w:rFonts w:cs="Times New Roman" w:hAnsi="Times New Roman" w:ascii="Times New Roman"/>
          <w:sz w:val="24"/>
          <w:szCs w:val="24"/>
        </w:rPr>
        <w:t>. Razno.-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A5E3C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nazočne vjerovnike</w:t>
      </w:r>
      <w:r w:rsidR="00B0468A">
        <w:rPr>
          <w:rFonts w:cs="Times New Roman" w:hAnsi="Times New Roman" w:ascii="Times New Roman"/>
          <w:sz w:val="24"/>
          <w:szCs w:val="24"/>
        </w:rPr>
        <w:t xml:space="preserve"> da se izjasne da li prihvaća</w:t>
      </w:r>
      <w:r>
        <w:rPr>
          <w:rFonts w:cs="Times New Roman" w:hAnsi="Times New Roman" w:ascii="Times New Roman"/>
          <w:sz w:val="24"/>
          <w:szCs w:val="24"/>
        </w:rPr>
        <w:t>ju</w:t>
      </w:r>
      <w:r w:rsidR="00B0468A">
        <w:rPr>
          <w:rFonts w:cs="Times New Roman" w:hAnsi="Times New Roman" w:ascii="Times New Roman"/>
          <w:sz w:val="24"/>
          <w:szCs w:val="24"/>
        </w:rPr>
        <w:t xml:space="preserve"> predloženi dnevni  red.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A5E3C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Nazočni vjerovnici izjavljuju</w:t>
      </w:r>
      <w:r w:rsidR="00B0468A">
        <w:rPr>
          <w:rFonts w:cs="Times New Roman" w:hAnsi="Times New Roman" w:ascii="Times New Roman"/>
          <w:sz w:val="24"/>
          <w:szCs w:val="24"/>
        </w:rPr>
        <w:t xml:space="preserve"> da prihvaća</w:t>
      </w:r>
      <w:r>
        <w:rPr>
          <w:rFonts w:cs="Times New Roman" w:hAnsi="Times New Roman" w:ascii="Times New Roman"/>
          <w:sz w:val="24"/>
          <w:szCs w:val="24"/>
        </w:rPr>
        <w:t>ju</w:t>
      </w:r>
      <w:r w:rsidR="00B0468A">
        <w:rPr>
          <w:rFonts w:cs="Times New Roman" w:hAnsi="Times New Roman" w:ascii="Times New Roman"/>
          <w:sz w:val="24"/>
          <w:szCs w:val="24"/>
        </w:rPr>
        <w:t xml:space="preserve"> predloženi dnevni red.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Prelazi se na prvu točku dnevnog reda.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 poziva stečajnog upravitelja da ukratko izloži svoje pis</w:t>
      </w:r>
      <w:r w:rsidR="000A5E3C">
        <w:rPr>
          <w:rFonts w:cs="Times New Roman" w:hAnsi="Times New Roman" w:ascii="Times New Roman"/>
          <w:sz w:val="24"/>
          <w:szCs w:val="24"/>
        </w:rPr>
        <w:t>meno izvješće predano na spis 8. svibnja 2018</w:t>
      </w:r>
      <w:r w:rsidR="00E7746C">
        <w:rPr>
          <w:rFonts w:cs="Times New Roman" w:hAnsi="Times New Roman" w:ascii="Times New Roman"/>
          <w:sz w:val="24"/>
          <w:szCs w:val="24"/>
        </w:rPr>
        <w:t>. godine i objavljeno na e-oglasnoj ploči Trgovačkog suda u Bjelovaru dana 9. svibnja 2018. godine.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izlaganja stečajn</w:t>
      </w:r>
      <w:r w:rsidR="000A5E3C">
        <w:rPr>
          <w:rFonts w:cs="Times New Roman" w:hAnsi="Times New Roman" w:ascii="Times New Roman"/>
          <w:sz w:val="24"/>
          <w:szCs w:val="24"/>
        </w:rPr>
        <w:t>og upravitelja nazočni vjerovnici izjavljuju</w:t>
      </w:r>
      <w:r>
        <w:rPr>
          <w:rFonts w:cs="Times New Roman" w:hAnsi="Times New Roman" w:ascii="Times New Roman"/>
          <w:sz w:val="24"/>
          <w:szCs w:val="24"/>
        </w:rPr>
        <w:t xml:space="preserve"> da nema</w:t>
      </w:r>
      <w:r w:rsidR="000A5E3C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nikakvih primjedbi na</w:t>
      </w:r>
      <w:r w:rsidR="009407AA">
        <w:rPr>
          <w:rFonts w:cs="Times New Roman" w:hAnsi="Times New Roman" w:ascii="Times New Roman"/>
          <w:sz w:val="24"/>
          <w:szCs w:val="24"/>
        </w:rPr>
        <w:t xml:space="preserve"> izvješće stečajnog upravitelja te ga jednoglasno prihvaćaju.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0A5E3C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Prelazi se na drugu točku dnevnog reda.</w:t>
      </w: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407AA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Nazočni vjerovnici </w:t>
      </w:r>
      <w:r w:rsidR="00EB38CD">
        <w:rPr>
          <w:rFonts w:cs="Times New Roman" w:hAnsi="Times New Roman" w:ascii="Times New Roman"/>
          <w:sz w:val="24"/>
          <w:szCs w:val="24"/>
        </w:rPr>
        <w:t>jednoglasno</w:t>
      </w:r>
      <w:r>
        <w:rPr>
          <w:rFonts w:cs="Times New Roman" w:hAnsi="Times New Roman" w:ascii="Times New Roman"/>
          <w:sz w:val="24"/>
          <w:szCs w:val="24"/>
        </w:rPr>
        <w:t xml:space="preserve"> prihvaćaju pod</w:t>
      </w:r>
      <w:r w:rsidR="002506DC">
        <w:rPr>
          <w:rFonts w:cs="Times New Roman" w:hAnsi="Times New Roman" w:ascii="Times New Roman"/>
          <w:sz w:val="24"/>
          <w:szCs w:val="24"/>
        </w:rPr>
        <w:t>uzete radnje os strane steč.</w:t>
      </w:r>
      <w:r>
        <w:rPr>
          <w:rFonts w:cs="Times New Roman" w:hAnsi="Times New Roman" w:ascii="Times New Roman"/>
          <w:sz w:val="24"/>
          <w:szCs w:val="24"/>
        </w:rPr>
        <w:t xml:space="preserve"> upravitelja</w:t>
      </w:r>
      <w:r w:rsidR="00EB38CD">
        <w:rPr>
          <w:rFonts w:cs="Times New Roman" w:hAnsi="Times New Roman" w:ascii="Times New Roman"/>
          <w:sz w:val="24"/>
          <w:szCs w:val="24"/>
        </w:rPr>
        <w:t>.</w:t>
      </w: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Prelazi se na treću točku dnevnog reda.</w:t>
      </w: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Vjerovnici jednoglasno donose odluku da nema mogućnosti nastavka daljnje djelatnosti.</w:t>
      </w: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Prelazi se na četvrtu točku.</w:t>
      </w: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Vjerovnici jednoglasno prihvaćaju predračun troškova stečajnog upravitelja.</w:t>
      </w: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Prelazi se na petu točku dnevnog reda.</w:t>
      </w: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diskusije vjerovnika glede daljnjeg postupanje steč. upravitelja sudac utvrđuje da su  vjerovnici jednoglasno donijeli slijedeću</w:t>
      </w: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B38CD" w:rsidP="00EB38CD" w:rsidR="00EB38CD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d l u k u</w:t>
      </w:r>
    </w:p>
    <w:p w:rsidRDefault="00EB38CD" w:rsidP="00EB38CD" w:rsidR="00EB38CD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38CD" w:rsidP="00EB38CD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Ovlašćuje se stečajni upravitelj da zatraži od  bivšeg zakonskog zastupnika stečajnog dužnika da preda svu raspoloživu knjig. -financijsku dokumentaciju te arhivsku građu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stečajnog dužnika u roku od 30 dana te da na temelju dobivene dokumentacije kao i ostalih potrebnih provjera kod   nadležnih tijela dodatno utvrdi da li dužnik raspolaže kakvom pokretnom ili nepokretnom imovinom, te je li u zakonskim rokovima koji su predviđeni za pobijanje pravnih radnji su poduzete određene nezakonite radnje otuđenja imovine steč. dužnika kao i da utvrdi točne podatke o tome na što se odnose potraživanja stečajnog dužnika, tko su dužnici i  kakva je očekivana mogućnost naplate tih potraživanja. 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6F5E" w:rsidP="00B0468A" w:rsidR="00074A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74A81">
        <w:rPr>
          <w:rFonts w:cs="Times New Roman" w:hAnsi="Times New Roman" w:ascii="Times New Roman"/>
          <w:sz w:val="24"/>
          <w:szCs w:val="24"/>
        </w:rPr>
        <w:t xml:space="preserve">Obvezuje se stečajni upravitelj da sve navedene podatke dostavi na spis u roku od 6 mjeseci, s prijedlogom za sazivanje nove skupštine vjerovnika. </w:t>
      </w:r>
    </w:p>
    <w:p w:rsidRDefault="00074A81" w:rsidP="00B0468A" w:rsidR="00074A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74A81" w:rsidP="00B0468A" w:rsidR="0081758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17586">
        <w:rPr>
          <w:rFonts w:cs="Times New Roman" w:hAnsi="Times New Roman" w:ascii="Times New Roman"/>
          <w:sz w:val="24"/>
          <w:szCs w:val="24"/>
        </w:rPr>
        <w:t>Pod šestom točkom nema daljnjih prijedloga.</w:t>
      </w:r>
    </w:p>
    <w:p w:rsidRDefault="00817586" w:rsidP="00B0468A" w:rsidR="00817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586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Dovršeno u 10,38 sati. </w:t>
      </w:r>
      <w:r w:rsidR="008224E6">
        <w:rPr>
          <w:rFonts w:cs="Times New Roman" w:hAnsi="Times New Roman" w:ascii="Times New Roman"/>
          <w:sz w:val="24"/>
          <w:szCs w:val="24"/>
        </w:rPr>
        <w:tab/>
      </w:r>
    </w:p>
    <w:p w:rsidRDefault="00B0468A" w:rsidP="000A5E3C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33D34" w:rsidR="00033D34"/>
    <w:sectPr w:rsidSect="00B120EE" w:rsidR="00033D3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8E7" w:rsidP="00B120EE" w:rsidR="007F08E7">
      <w:pPr>
        <w:spacing w:lineRule="auto" w:line="240" w:after="0"/>
      </w:pPr>
      <w:r>
        <w:separator/>
      </w:r>
    </w:p>
  </w:endnote>
  <w:endnote w:id="0" w:type="continuationSeparator">
    <w:p w:rsidRDefault="007F08E7" w:rsidP="00B120EE" w:rsidR="007F08E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8E7" w:rsidP="00B120EE" w:rsidR="007F08E7">
      <w:pPr>
        <w:spacing w:lineRule="auto" w:line="240" w:after="0"/>
      </w:pPr>
      <w:r>
        <w:separator/>
      </w:r>
    </w:p>
  </w:footnote>
  <w:footnote w:id="0" w:type="continuationSeparator">
    <w:p w:rsidRDefault="007F08E7" w:rsidP="00B120EE" w:rsidR="007F08E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09705"/>
      <w:docPartObj>
        <w:docPartGallery w:val="Page Numbers (Top of Page)"/>
        <w:docPartUnique/>
      </w:docPartObj>
    </w:sdtPr>
    <w:sdtEndPr/>
    <w:sdtContent>
      <w:p w:rsidRDefault="00B120EE" w:rsidR="00B120E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18E">
          <w:rPr>
            <w:noProof/>
          </w:rPr>
          <w:t>3</w:t>
        </w:r>
        <w:r>
          <w:fldChar w:fldCharType="end"/>
        </w:r>
      </w:p>
    </w:sdtContent>
  </w:sdt>
  <w:p w:rsidRDefault="00B120EE" w:rsidR="00B120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561588"/>
    <w:multiLevelType w:val="hybridMultilevel"/>
    <w:tmpl w:val="8A58C2AA"/>
    <w:lvl w:tplc="602281E4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468A"/>
    <w:rsid w:val="00033D34"/>
    <w:rsid w:val="00074A81"/>
    <w:rsid w:val="000A5E3C"/>
    <w:rsid w:val="000A7E9D"/>
    <w:rsid w:val="001C6F5E"/>
    <w:rsid w:val="002506DC"/>
    <w:rsid w:val="003355A0"/>
    <w:rsid w:val="005549CD"/>
    <w:rsid w:val="00765163"/>
    <w:rsid w:val="007F08E7"/>
    <w:rsid w:val="00817586"/>
    <w:rsid w:val="008224E6"/>
    <w:rsid w:val="009407AA"/>
    <w:rsid w:val="00AC07B1"/>
    <w:rsid w:val="00B0468A"/>
    <w:rsid w:val="00B120EE"/>
    <w:rsid w:val="00C1318E"/>
    <w:rsid w:val="00E24934"/>
    <w:rsid w:val="00E7746C"/>
    <w:rsid w:val="00EB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468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0468A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B120E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20EE"/>
  </w:style>
  <w:style w:styleId="Podnoje" w:type="paragraph">
    <w:name w:val="footer"/>
    <w:basedOn w:val="Normal"/>
    <w:link w:val="PodnojeChar"/>
    <w:uiPriority w:val="99"/>
    <w:unhideWhenUsed/>
    <w:rsid w:val="00B120E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20EE"/>
  </w:style>
  <w:style w:styleId="Tekstbalonia" w:type="paragraph">
    <w:name w:val="Balloon Text"/>
    <w:basedOn w:val="Normal"/>
    <w:link w:val="TekstbaloniaChar"/>
    <w:uiPriority w:val="99"/>
    <w:semiHidden/>
    <w:unhideWhenUsed/>
    <w:rsid w:val="002506D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06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1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18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1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1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468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0468A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B120E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20EE"/>
  </w:style>
  <w:style w:styleId="Podnoje" w:type="paragraph">
    <w:name w:val="footer"/>
    <w:basedOn w:val="Normal"/>
    <w:link w:val="PodnojeChar"/>
    <w:uiPriority w:val="99"/>
    <w:unhideWhenUsed/>
    <w:rsid w:val="00B120E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20EE"/>
  </w:style>
  <w:style w:styleId="Tekstbalonia" w:type="paragraph">
    <w:name w:val="Balloon Text"/>
    <w:basedOn w:val="Normal"/>
    <w:link w:val="TekstbaloniaChar"/>
    <w:uiPriority w:val="99"/>
    <w:semiHidden/>
    <w:unhideWhenUsed/>
    <w:rsid w:val="002506D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06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1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18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1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1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1717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22. svibnja 2018.</izvorni_sadrzaj>
    <derivirana_varijabla naziv="DomainObject.StvarniPocetakDatum_1">22. svibnja 2018.</derivirana_varijabla>
  </DomainObject.StvarniPocetakDatum>
  <DomainObject.StvarniZavrsetakDatum>
    <izvorni_sadrzaj>22. svibnja 2018.</izvorni_sadrzaj>
    <derivirana_varijabla naziv="DomainObject.StvarniZavrsetakDatum_1">22. svibnja 2018.</derivirana_varijabla>
  </DomainObject.StvarniZavrsetakDatum>
  <DomainObject.PlaniraniZavrsetakDatum>
    <izvorni_sadrzaj>22. svibnja 2018.</izvorni_sadrzaj>
    <derivirana_varijabla naziv="DomainObject.PlaniraniZavrsetakDatum_1">22. svibnja 2018.</derivirana_varijabla>
  </DomainObject.PlaniraniZavrsetakDatum>
  <DomainObject.PlaniraniPocetakDatum>
    <izvorni_sadrzaj>22. svibnja 2018.</izvorni_sadrzaj>
    <derivirana_varijabla naziv="DomainObject.PlaniraniPocetakDatum_1">22. svibnja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svibnja 2018.</izvorni_sadrzaj>
    <derivirana_varijabla naziv="DomainObject.Zapisnik.DatumKreiranja_1">22.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St-549/2017-28</izvorni_sadrzaj>
    <derivirana_varijabla naziv="DomainObject.Zapisnik.Oznaka_1">St-549/2017-28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Tolić</izvorni_sadrzaj>
    <derivirana_varijabla naziv="DomainObject.Predmet.ProtustrankaFormated_1">  Dom za starije i nemoćne osobe Tolić</derivirana_varijabla>
  </DomainObject.Predmet.ProtustrankaFormated>
  <DomainObject.Predmet.ProtustrankaFormatedOIB>
    <izvorni_sadrzaj>  Dom za starije i nemoćne osobe Tolić, OIB 57529868243</izvorni_sadrzaj>
    <derivirana_varijabla naziv="DomainObject.Predmet.ProtustrankaFormatedOIB_1">  Dom za starije i nemoćne osobe Tolić, OIB 57529868243</derivirana_varijabla>
  </DomainObject.Predmet.ProtustrankaFormatedOIB>
  <DomainObject.Predmet.ProtustrankaFormatedWithAdress>
    <izvorni_sadrzaj> Dom za starije i nemoćne osobe Tolić, Ježdovec, Ježdovečka 108/E, 10000 Zagreb</izvorni_sadrzaj>
    <derivirana_varijabla naziv="DomainObject.Predmet.ProtustrankaFormatedWithAdress_1"> Dom za starije i nemoćne osobe Tolić, Ježdovec, Ježdovečka 108/E, 10000 Zagreb</derivirana_varijabla>
  </DomainObject.Predmet.ProtustrankaFormatedWithAdress>
  <DomainObject.Predmet.ProtustrankaFormatedWithAdressOIB>
    <izvorni_sadrzaj> Dom za starije i nemoćne osobe Tolić, OIB 57529868243, Ježdovec, Ježdovečka 108/E, 10000 Zagreb</izvorni_sadrzaj>
    <derivirana_varijabla naziv="DomainObject.Predmet.ProtustrankaFormatedWithAdressOIB_1"> Dom za starije i nemoćne osobe Tolić, OIB 57529868243, Ježdovec, Ježdovečka 108/E, 10000 Zagreb</derivirana_varijabla>
  </DomainObject.Predmet.ProtustrankaFormatedWithAdressOIB>
  <DomainObject.Predmet.ProtustrankaWithAdress>
    <izvorni_sadrzaj>Dom za starije i nemoćne osobe Tolić Ježdovec, Ježdovečka 108/E, 10000 Zagreb</izvorni_sadrzaj>
    <derivirana_varijabla naziv="DomainObject.Predmet.ProtustrankaWithAdress_1">Dom za starije i nemoćne osobe Tolić Ježdovec, Ježdovečka 108/E, 10000 Zagreb</derivirana_varijabla>
  </DomainObject.Predmet.ProtustrankaWithAdress>
  <DomainObject.Predmet.ProtustrankaWithAdressOIB>
    <izvorni_sadrzaj>Dom za starije i nemoćne osobe Tolić, OIB 57529868243, Ježdovec, Ježdovečka 108/E, 10000 Zagreb</izvorni_sadrzaj>
    <derivirana_varijabla naziv="DomainObject.Predmet.ProtustrankaWithAdressOIB_1">Dom za starije i nemoćne osobe Tolić, OIB 57529868243, Ježdovec, Ježdovečka 108/E, 10000 Zagreb</derivirana_varijabla>
  </DomainObject.Predmet.ProtustrankaWithAdressOIB>
  <DomainObject.Predmet.ProtustrankaNazivFormated>
    <izvorni_sadrzaj>Dom za starije i nemoćne osobe Tolić</izvorni_sadrzaj>
    <derivirana_varijabla naziv="DomainObject.Predmet.ProtustrankaNazivFormated_1">Dom za starije i nemoćne osobe Tolić</derivirana_varijabla>
  </DomainObject.Predmet.ProtustrankaNazivFormated>
  <DomainObject.Predmet.ProtustrankaNazivFormatedOIB>
    <izvorni_sadrzaj>Dom za starije i nemoćne osobe Tolić, OIB 57529868243</izvorni_sadrzaj>
    <derivirana_varijabla naziv="DomainObject.Predmet.ProtustrankaNazivFormatedOIB_1">Dom za starije i nemoćne osobe Tolić, OIB 57529868243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Tolić</item>
    </izvorni_sadrzaj>
    <derivirana_varijabla naziv="DomainObject.Predmet.ProtuStrankaListFormated_1">
      <item>Dom za starije i nemoćne osobe Tolić</item>
    </derivirana_varijabla>
  </DomainObject.Predmet.ProtuStrankaListFormated>
  <DomainObject.Predmet.ProtuStrankaListFormatedOIB>
    <izvorni_sadrzaj>
      <item>Dom za starije i nemoćne osobe Tolić, OIB 57529868243</item>
    </izvorni_sadrzaj>
    <derivirana_varijabla naziv="DomainObject.Predmet.ProtuStrankaListFormatedOIB_1">
      <item>Dom za starije i nemoćne osobe Tolić, OIB 57529868243</item>
    </derivirana_varijabla>
  </DomainObject.Predmet.ProtuStrankaListFormatedOIB>
  <DomainObject.Predmet.ProtuStrankaListFormatedWithAdress>
    <izvorni_sadrzaj>
      <item>Dom za starije i nemoćne osobe Tolić, Ježdovec, Ježdovečka 108/E, 10000 Zagreb</item>
    </izvorni_sadrzaj>
    <derivirana_varijabla naziv="DomainObject.Predmet.ProtuStrankaListFormatedWithAdress_1">
      <item>Dom za starije i nemoćne osobe Tolić, Ježdovec, Ježdovečka 108/E, 10000 Zagreb</item>
    </derivirana_varijabla>
  </DomainObject.Predmet.ProtuStrankaListFormatedWithAdress>
  <DomainObject.Predmet.ProtuStrankaListFormatedWithAdressOIB>
    <izvorni_sadrzaj>
      <item>Dom za starije i nemoćne osobe Tolić, OIB 57529868243, Ježdovec, Ježdovečka 108/E, 10000 Zagreb</item>
    </izvorni_sadrzaj>
    <derivirana_varijabla naziv="DomainObject.Predmet.ProtuStrankaListFormatedWithAdressOIB_1">
      <item>Dom za starije i nemoćne osobe Tolić, OIB 57529868243, Ježdovec, Ježdovečka 108/E, 10000 Zagreb</item>
    </derivirana_varijabla>
  </DomainObject.Predmet.ProtuStrankaListFormatedWithAdressOIB>
  <DomainObject.Predmet.ProtuStrankaListNazivFormated>
    <izvorni_sadrzaj>
      <item>Dom za starije i nemoćne osobe Tolić</item>
    </izvorni_sadrzaj>
    <derivirana_varijabla naziv="DomainObject.Predmet.ProtuStrankaListNazivFormated_1">
      <item>Dom za starije i nemoćne osobe Tolić</item>
    </derivirana_varijabla>
  </DomainObject.Predmet.ProtuStrankaListNazivFormated>
  <DomainObject.Predmet.ProtuStrankaListNazivFormatedOIB>
    <izvorni_sadrzaj>
      <item>Dom za starije i nemoćne osobe Tolić, OIB 57529868243</item>
    </izvorni_sadrzaj>
    <derivirana_varijabla naziv="DomainObject.Predmet.ProtuStrankaListNazivFormatedOIB_1">
      <item>Dom za starije i nemoćne osobe Tolić, OIB 57529868243</item>
    </derivirana_varijabla>
  </DomainObject.Predmet.ProtuStrankaListNazivFormatedOIB>
  <DomainObject.Predmet.OstaliListFormated>
    <izvorni_sadrzaj>
      <item>Jozo Tolić</item>
      <item>Trgovački sud u Zagrebu, sudski registar</item>
      <item>ŽDO u BJelovaru</item>
    </izvorni_sadrzaj>
    <derivirana_varijabla naziv="DomainObject.Predmet.OstaliListFormated_1">
      <item>Jozo Tolić</item>
      <item>Trgovački sud u Zagrebu, sudski registar</item>
      <item>ŽDO u BJelovaru</item>
    </derivirana_varijabla>
  </DomainObject.Predmet.OstaliListFormated>
  <DomainObject.Predmet.OstaliListFormatedOIB>
    <izvorni_sadrzaj>
      <item>Jozo Tolić, OIB 91422042990</item>
      <item>Trgovački sud u Zagrebu, sudski registar</item>
      <item>ŽDO u BJelovaru</item>
    </izvorni_sadrzaj>
    <derivirana_varijabla naziv="DomainObject.Predmet.OstaliListFormatedOIB_1">
      <item>Jozo Tolić, OIB 91422042990</item>
      <item>Trgovački sud u Zagrebu, sudski registar</item>
      <item>ŽDO u BJelovaru</item>
    </derivirana_varijabla>
  </DomainObject.Predmet.OstaliListFormatedOIB>
  <DomainObject.Predmet.OstaliListFormatedWithAdress>
    <izvorni_sadrzaj>
      <item>Jozo Tolić, Krapinska 7., 10000 Zagreb</item>
      <item>Trgovački sud u Zagrebu, sudski registar, ., 10000 Zagreb</item>
      <item>ŽDO u BJelovaru</item>
    </izvorni_sadrzaj>
    <derivirana_varijabla naziv="DomainObject.Predmet.OstaliListFormatedWithAdress_1">
      <item>Jozo Tolić, Krapinska 7., 10000 Zagreb</item>
      <item>Trgovački sud u Zagrebu, sudski registar, ., 10000 Zagreb</item>
      <item>ŽDO u BJelovaru</item>
    </derivirana_varijabla>
  </DomainObject.Predmet.OstaliListFormatedWithAdress>
  <DomainObject.Predmet.OstaliListFormatedWithAdressOIB>
    <izvorni_sadrzaj>
      <item>Jozo Tolić, OIB 91422042990, Krapinska 7., 10000 Zagreb</item>
      <item>Trgovački sud u Zagrebu, sudski registar, ., 10000 Zagreb</item>
      <item>ŽDO u BJelovaru</item>
    </izvorni_sadrzaj>
    <derivirana_varijabla naziv="DomainObject.Predmet.OstaliListFormatedWithAdressOIB_1">
      <item>Jozo Tolić, OIB 91422042990, Krapinska 7., 10000 Zagreb</item>
      <item>Trgovački sud u Zagrebu, sudski registar, ., 10000 Zagreb</item>
      <item>ŽDO u BJelovaru</item>
    </derivirana_varijabla>
  </DomainObject.Predmet.OstaliListFormatedWithAdressOIB>
  <DomainObject.Predmet.OstaliListNazivFormated>
    <izvorni_sadrzaj>
      <item>Jozo Tolić</item>
      <item>Trgovački sud u Zagrebu, sudski registar</item>
      <item>ŽDO u BJelovaru</item>
    </izvorni_sadrzaj>
    <derivirana_varijabla naziv="DomainObject.Predmet.OstaliListNazivFormated_1">
      <item>Jozo Tolić</item>
      <item>Trgovački sud u Zagrebu, sudski registar</item>
      <item>ŽDO u BJelovaru</item>
    </derivirana_varijabla>
  </DomainObject.Predmet.OstaliListNazivFormated>
  <DomainObject.Predmet.OstaliListNazivFormatedOIB>
    <izvorni_sadrzaj>
      <item>Jozo Tolić, OIB 91422042990</item>
      <item>Trgovački sud u Zagrebu, sudski registar</item>
      <item>ŽDO u BJelovaru</item>
    </izvorni_sadrzaj>
    <derivirana_varijabla naziv="DomainObject.Predmet.OstaliListNazivFormatedOIB_1">
      <item>Jozo Tolić, OIB 91422042990</item>
      <item>Trgovački sud u Zagrebu, sudski registar</item>
      <item>ŽDO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St-549/2017-28</izvorni_sadrzaj>
    <derivirana_varijabla naziv="DomainObject.PoslovniBrojDokumenta_1">St-549/2017-28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Tolić</izvorni_sadrzaj>
    <derivirana_varijabla naziv="DomainObject.Predmet.ProtustrankaIDrugi_1">Dom za starije i nemoćne osobe Tolić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 za starije i nemoćne osobe Tolić, OIB 57529868243, Ježdovec, Ježdovečka 108/E, 10000 Zagreb</izvorni_sadrzaj>
    <derivirana_varijabla naziv="DomainObject.Predmet.ProtustrankaIDrugiAdressOIB_1">Dom za starije i nemoćne osobe Tolić, OIB 57529868243, Ježdovec, Ježdovečka 108/E,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Tolić</item>
      <item>FINA Regionalni centar Zagreb</item>
      <item>Jozo Tolić</item>
      <item>Trgovački sud u Zagrebu, sudski registar</item>
      <item>ŽDO u BJelovaru</item>
    </izvorni_sadrzaj>
    <derivirana_varijabla naziv="DomainObject.Predmet.SudioniciListNaziv_1">
      <item>Dom za starije i nemoćne osobe Tolić</item>
      <item>FINA Regionalni centar Zagreb</item>
      <item>Jozo Tolić</item>
      <item>Trgovački sud u Zagrebu, sudski registar</item>
      <item>ŽDO u BJelovaru</item>
    </derivirana_varijabla>
  </DomainObject.Predmet.SudioniciListNaziv>
  <DomainObject.Predmet.SudioniciListAdressOIB>
    <izvorni_sadrzaj>
      <item>Dom za starije i nemoćne osobe Tolić, OIB 57529868243, Ježdovec, Ježdovečka 108/E,10000 Zagreb</item>
      <item>FINA Regionalni centar Zagreb, OIB 85821130368, Trg svibanjskih žrtava 1995. br. 1,10000 Zagreb</item>
      <item>Jozo Tolić, OIB 91422042990, Krapinska 7.,10000 Zagreb</item>
      <item>Trgovački sud u Zagrebu, sudski registar, .,10000 Zagreb</item>
      <item>ŽDO u BJelovaru</item>
    </izvorni_sadrzaj>
    <derivirana_varijabla naziv="DomainObject.Predmet.SudioniciListAdressOIB_1">
      <item>Dom za starije i nemoćne osobe Tolić, OIB 57529868243, Ježdovec, Ježdovečka 108/E,10000 Zagreb</item>
      <item>FINA Regionalni centar Zagreb, OIB 85821130368, Trg svibanjskih žrtava 1995. br. 1,10000 Zagreb</item>
      <item>Jozo Tolić, OIB 91422042990, Krapinska 7.,10000 Zagreb</item>
      <item>Trgovački sud u Zagrebu, sudski registar, .,10000 Zagreb</item>
      <item>ŽDO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57529868243</item>
      <item>, OIB 85821130368</item>
      <item>, OIB 91422042990</item>
      <item>, OIB null</item>
      <item>, OIB null</item>
    </izvorni_sadrzaj>
    <derivirana_varijabla naziv="DomainObject.Predmet.SudioniciListNazivOIB_1">
      <item>, OIB 57529868243</item>
      <item>, OIB 85821130368</item>
      <item>, OIB 91422042990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F7017-AC1A-4D20-8F33-F65FF93D10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539</properties:Words>
  <properties:Characters>3242</properties:Characters>
  <properties:Lines>114</properties:Lines>
  <properties:Paragraphs>46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2018-05-21T09:16:00Z</dcterms:created>
  <dc:creator>Vesna Dragišić</dc:creator>
  <cp:lastModifiedBy>Vesna Dragišić</cp:lastModifiedBy>
  <cp:lastPrinted>2018-05-22T10:56:00Z</cp:lastPrinted>
  <dcterms:modified xmlns:xsi="http://www.w3.org/2001/XMLSchema-instance" xsi:type="dcterms:W3CDTF">2018-05-22T11:03:00Z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St-549/2017-28 / Zapisnik - Izvještajno ročište (1 St-549 ZAPISNIK SA IZVJEŠTAJNOG ROČIŠTA DOM ZA STARIJE I NEMOĆNE TOLIĆ U 9,30.docx)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