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b26c9fc" w14:paraId="b26c9fc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147590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147590">
              <w:rPr>
                <w:rFonts w:cs="Times New Roman" w:eastAsia="Times New Roman"/>
                <w:lang w:eastAsia="hr-HR"/>
              </w:rPr>
              <w:t>35/15-69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</w:t>
      </w:r>
      <w:r w:rsidR="00147590">
        <w:rPr>
          <w:rFonts w:cs="Times New Roman" w:eastAsia="SimSun"/>
          <w:kern w:val="2"/>
          <w:lang w:bidi="hi-IN" w:eastAsia="zh-CN"/>
        </w:rPr>
        <w:t xml:space="preserve">koji se vodi nad stečajnim dužnikom </w:t>
      </w:r>
      <w:r w:rsidR="00147590">
        <w:t xml:space="preserve">BB NEKRETNINE d.o.o. u stečaju, Nedelišće, Livadarska 40, OIB: 57066720584, </w:t>
      </w:r>
      <w:r w:rsidR="00147590">
        <w:rPr>
          <w:rFonts w:cs="Times New Roman" w:eastAsia="SimSun"/>
          <w:kern w:val="2"/>
          <w:lang w:bidi="hi-IN" w:eastAsia="zh-CN"/>
        </w:rPr>
        <w:t>19</w:t>
      </w:r>
      <w:r w:rsidR="0021646C">
        <w:rPr>
          <w:rFonts w:cs="Times New Roman"/>
        </w:rPr>
        <w:t>. veljače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>U ovome postupku zakazuje se ročište</w:t>
      </w:r>
      <w:r w:rsidR="00147590">
        <w:t xml:space="preserve"> radi utvrđivanja vrijednosti nekretnina koje su predmet prodaje u ovom stečajnom postupku, omogućavanja dužniku, založnim vjerovnicima i ostalim sudionicima u postupku da se izjasne o procjenama</w:t>
      </w:r>
      <w:r>
        <w:t xml:space="preserve">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21646C" w:rsidP="00F171BE" w:rsidR="00F171BE">
      <w:pPr>
        <w:spacing w:after="0"/>
        <w:jc w:val="center"/>
      </w:pPr>
      <w:r>
        <w:t>6. ožujka</w:t>
      </w:r>
      <w:r w:rsidR="00A410D7">
        <w:t xml:space="preserve"> 2018</w:t>
      </w:r>
      <w:r w:rsidR="001A67FA">
        <w:t xml:space="preserve">. u </w:t>
      </w:r>
      <w:r w:rsidR="00147590">
        <w:t xml:space="preserve">10,30 </w:t>
      </w:r>
      <w:r w:rsidR="00F171BE">
        <w:t>sati.</w:t>
      </w:r>
    </w:p>
    <w:p w:rsidRDefault="00A410D7" w:rsidP="000A7AEF" w:rsidR="00A410D7">
      <w:pPr>
        <w:spacing w:after="0"/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147590" w:rsidP="000A7AEF" w:rsidR="00147590">
      <w:pPr>
        <w:numPr>
          <w:ilvl w:val="0"/>
          <w:numId w:val="4"/>
        </w:numPr>
        <w:spacing w:after="0"/>
        <w:jc w:val="both"/>
      </w:pPr>
      <w:r>
        <w:t>stečajni upravitelj, Dražen Vidman, Ivanec, V. Nazora 2,</w:t>
      </w:r>
    </w:p>
    <w:p w:rsidRDefault="00147590" w:rsidP="000A7AEF" w:rsidR="00147590">
      <w:pPr>
        <w:numPr>
          <w:ilvl w:val="0"/>
          <w:numId w:val="4"/>
        </w:numPr>
        <w:spacing w:after="0"/>
        <w:jc w:val="both"/>
      </w:pPr>
      <w:r>
        <w:t xml:space="preserve">Alpe-Adria poslovodstvo d.o.o., Zagreb, Slavonska avenija 6/a, </w:t>
      </w:r>
    </w:p>
    <w:p w:rsidRDefault="00147590" w:rsidP="000A7AEF" w:rsidR="00147590">
      <w:pPr>
        <w:numPr>
          <w:ilvl w:val="0"/>
          <w:numId w:val="4"/>
        </w:numPr>
        <w:spacing w:after="0"/>
        <w:jc w:val="both"/>
      </w:pPr>
      <w:r>
        <w:t>Adriatic Assets d.o.o., Zagreb, Radnička cesta 80,</w:t>
      </w:r>
    </w:p>
    <w:p w:rsidRDefault="00147590" w:rsidP="000A7AEF" w:rsidR="00147590">
      <w:pPr>
        <w:numPr>
          <w:ilvl w:val="0"/>
          <w:numId w:val="4"/>
        </w:numPr>
        <w:spacing w:after="0"/>
        <w:jc w:val="both"/>
      </w:pPr>
      <w:r>
        <w:t>Raiffeisen-Bezirksbank Klagenfurt reg.Gen.m.b.H, Bahnhofstr. 3., Klagenfurt, Austrija, zastupan po punomoćnicima odvjetnicima iz Odvjetničkog društva Buterin i Posavec d.o.o., Zagreb, Draškovićeva 82,</w:t>
      </w:r>
    </w:p>
    <w:p w:rsidRDefault="00147590" w:rsidP="000A7AEF" w:rsidR="00147590">
      <w:pPr>
        <w:numPr>
          <w:ilvl w:val="0"/>
          <w:numId w:val="4"/>
        </w:numPr>
        <w:spacing w:after="0"/>
        <w:jc w:val="both"/>
      </w:pPr>
      <w:r>
        <w:t>Zvonimir Franić, Dubrovnik, Od Domina br. 1.</w:t>
      </w:r>
    </w:p>
    <w:p w:rsidRDefault="00E562DE" w:rsidP="00147590" w:rsidR="00E562DE">
      <w:pPr>
        <w:spacing w:after="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47590">
        <w:rPr>
          <w:rFonts w:cs="Times New Roman"/>
        </w:rPr>
        <w:t>19</w:t>
      </w:r>
      <w:r w:rsidR="0021646C">
        <w:rPr>
          <w:rFonts w:cs="Times New Roman"/>
        </w:rPr>
        <w:t>. veljače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6F25DA" w:rsidP="006F25DA" w:rsidR="006F25DA" w:rsidRPr="004A1F4B">
      <w:pPr>
        <w:widowControl w:val="false"/>
        <w:snapToGrid w:val="false"/>
        <w:ind w:left="4248"/>
        <w:jc w:val="center"/>
        <w:rPr>
          <w:rFonts w:cs="Times New Roman"/>
        </w:rPr>
      </w:pPr>
      <w:r w:rsidRPr="004A1F4B">
        <w:rPr>
          <w:rFonts w:cs="Times New Roman"/>
        </w:rPr>
        <w:t>Sudac:</w:t>
      </w:r>
    </w:p>
    <w:p w:rsidRDefault="006F25DA" w:rsidP="006F25DA" w:rsidR="006F25DA" w:rsidRPr="004A1F4B">
      <w:pPr>
        <w:widowControl w:val="false"/>
        <w:snapToGrid w:val="false"/>
        <w:ind w:left="4248"/>
        <w:jc w:val="center"/>
        <w:rPr>
          <w:rFonts w:cs="Times New Roman"/>
        </w:rPr>
      </w:pPr>
      <w:r w:rsidRPr="004A1F4B">
        <w:rPr>
          <w:rFonts w:cs="Times New Roman"/>
        </w:rPr>
        <w:t>Ksenija Flack-Makitan, v. r.</w:t>
      </w:r>
    </w:p>
    <w:p w:rsidRDefault="006F25DA" w:rsidP="006F25DA" w:rsidR="006F25DA" w:rsidRPr="002E275C">
      <w:pPr>
        <w:widowControl w:val="false"/>
        <w:snapToGrid w:val="false"/>
        <w:ind w:left="4248"/>
        <w:jc w:val="center"/>
        <w:rPr>
          <w:rFonts w:cs="Times New Roman"/>
        </w:rPr>
      </w:pPr>
      <w:r w:rsidRPr="004A1F4B">
        <w:rPr>
          <w:rFonts w:cs="Times New Roman"/>
        </w:rPr>
        <w:t>Za točnost otpravka – ovlašteni slu</w:t>
      </w:r>
      <w:r w:rsidRPr="002E275C">
        <w:rPr>
          <w:rFonts w:cs="Times New Roman"/>
        </w:rPr>
        <w:t>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147590" w:rsidR="00A410D7" w:rsidRPr="00A410D7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47590" w:rsidP="00147590" w:rsidR="00147590">
      <w:r>
        <w:t>1. E-Oglasna ploča suda kao dostava za:</w:t>
      </w:r>
    </w:p>
    <w:p w:rsidRDefault="00147590" w:rsidP="00147590" w:rsidR="00147590">
      <w:pPr>
        <w:spacing w:after="0"/>
        <w:jc w:val="both"/>
      </w:pPr>
      <w:r>
        <w:t>-stečajni upravitelj, Dražen Vidman, Ivanec, V. Nazora 2,</w:t>
      </w:r>
    </w:p>
    <w:p w:rsidRDefault="00147590" w:rsidP="00147590" w:rsidR="00147590">
      <w:pPr>
        <w:spacing w:after="0"/>
        <w:jc w:val="both"/>
      </w:pPr>
      <w:r>
        <w:t xml:space="preserve">-Alpe-Adria poslovodstvo d.o.o., Zagreb, Slavonska avenija 6/a, </w:t>
      </w:r>
    </w:p>
    <w:p w:rsidRDefault="00147590" w:rsidP="00147590" w:rsidR="00147590">
      <w:pPr>
        <w:spacing w:after="0"/>
        <w:jc w:val="both"/>
      </w:pPr>
      <w:r>
        <w:t>-Adriatic Assets d.o.o., Zagreb, Radnička cesta 80,</w:t>
      </w:r>
    </w:p>
    <w:p w:rsidRDefault="00147590" w:rsidP="00147590" w:rsidR="00147590">
      <w:pPr>
        <w:spacing w:after="0"/>
        <w:jc w:val="both"/>
      </w:pPr>
      <w:r>
        <w:t>-Raiffeisen-Bezirksbank Klagenfurt reg.Gen.m.b.H, Bahnhofstr. 3., Klagenfurt, Austrija, zastupan po punomoćnicima odvjetnicima iz Odvjetničkog društva Buterin i Posavec d.o.o., Zagreb, Draškovićeva 82,</w:t>
      </w:r>
    </w:p>
    <w:p w:rsidRDefault="00147590" w:rsidP="00147590" w:rsidR="00147590">
      <w:pPr>
        <w:spacing w:after="0"/>
        <w:jc w:val="both"/>
      </w:pPr>
      <w:r>
        <w:t>-Zvonimir Franić, Dubrovnik, Od Domina br. 1.</w:t>
      </w:r>
    </w:p>
    <w:p w:rsidRDefault="00147590" w:rsidP="00147590" w:rsidR="00147590"/>
    <w:sectPr w:rsidSect="00A410D7" w:rsidR="00147590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29D" w:rsidP="00F171BE" w:rsidR="0079329D">
      <w:pPr>
        <w:spacing w:after="0"/>
      </w:pPr>
      <w:r>
        <w:separator/>
      </w:r>
    </w:p>
  </w:endnote>
  <w:endnote w:id="0" w:type="continuationSeparator">
    <w:p w:rsidRDefault="0079329D" w:rsidP="00F171BE" w:rsidR="007932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29D" w:rsidP="00F171BE" w:rsidR="0079329D">
      <w:pPr>
        <w:spacing w:after="0"/>
      </w:pPr>
      <w:r>
        <w:separator/>
      </w:r>
    </w:p>
  </w:footnote>
  <w:footnote w:id="0" w:type="continuationSeparator">
    <w:p w:rsidRDefault="0079329D" w:rsidP="00F171BE" w:rsidR="007932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1C1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147590">
      <w:t>35/15-69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47590"/>
    <w:rsid w:val="00191D97"/>
    <w:rsid w:val="001A67FA"/>
    <w:rsid w:val="0021646C"/>
    <w:rsid w:val="002B3101"/>
    <w:rsid w:val="00352C21"/>
    <w:rsid w:val="004225CC"/>
    <w:rsid w:val="004251C1"/>
    <w:rsid w:val="00654E30"/>
    <w:rsid w:val="006F25DA"/>
    <w:rsid w:val="0079329D"/>
    <w:rsid w:val="007F6D58"/>
    <w:rsid w:val="00826138"/>
    <w:rsid w:val="0089298A"/>
    <w:rsid w:val="008B3EE5"/>
    <w:rsid w:val="008D6F03"/>
    <w:rsid w:val="00954519"/>
    <w:rsid w:val="00973E4B"/>
    <w:rsid w:val="009A68B5"/>
    <w:rsid w:val="009D0D17"/>
    <w:rsid w:val="00A410D7"/>
    <w:rsid w:val="00A6646C"/>
    <w:rsid w:val="00B20D09"/>
    <w:rsid w:val="00B2631E"/>
    <w:rsid w:val="00D24D5E"/>
    <w:rsid w:val="00E562DE"/>
    <w:rsid w:val="00EB4526"/>
    <w:rsid w:val="00EF7BA6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5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1C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51C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51C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51C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5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1C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51C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51C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51C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 NEKRETNINE d.o.o. - nekretnine i usluge u stečaju</izvorni_sadrzaj>
    <derivirana_varijabla naziv="DomainObject.Predmet.ProtustrankaFormated_1">  BB NEKRETNINE d.o.o. - nekretnine i usluge u stečaju</derivirana_varijabla>
  </DomainObject.Predmet.ProtustrankaFormated>
  <DomainObject.Predmet.ProtustrankaFormatedOIB>
    <izvorni_sadrzaj>  BB NEKRETNINE d.o.o. - nekretnine i usluge u stečaju, OIB 57066720584</izvorni_sadrzaj>
    <derivirana_varijabla naziv="DomainObject.Predmet.ProtustrankaFormatedOIB_1">  BB NEKRETNINE d.o.o. - nekretnine i usluge u stečaju, OIB 57066720584</derivirana_varijabla>
  </DomainObject.Predmet.ProtustrankaFormatedOIB>
  <DomainObject.Predmet.ProtustrankaFormatedWithAdress>
    <izvorni_sadrzaj> BB NEKRETNINE d.o.o. - nekretnine i usluge u stečaju, Livadarska 40, 40000 Nedelišće</izvorni_sadrzaj>
    <derivirana_varijabla naziv="DomainObject.Predmet.ProtustrankaFormatedWithAdress_1"> BB NEKRETNINE d.o.o. - nekretnine i usluge u stečaju, Livadarska 40, 40000 Nedelišće</derivirana_varijabla>
  </DomainObject.Predmet.ProtustrankaFormatedWithAdress>
  <DomainObject.Predmet.ProtustrankaFormatedWithAdressOIB>
    <izvorni_sadrzaj> BB NEKRETNINE d.o.o. - nekretnine i usluge u stečaju, OIB 57066720584, Livadarska 40, 40000 Nedelišće</izvorni_sadrzaj>
    <derivirana_varijabla naziv="DomainObject.Predmet.ProtustrankaFormatedWithAdressOIB_1"> BB NEKRETNINE d.o.o. - nekretnine i usluge u stečaju, OIB 57066720584, Livadarska 40, 40000 Nedelišće</derivirana_varijabla>
  </DomainObject.Predmet.ProtustrankaFormatedWithAdressOIB>
  <DomainObject.Predmet.ProtustrankaWithAdress>
    <izvorni_sadrzaj>BB NEKRETNINE d.o.o. - nekretnine i usluge u stečaju Livadarska 40, 40000 Nedelišće</izvorni_sadrzaj>
    <derivirana_varijabla naziv="DomainObject.Predmet.ProtustrankaWithAdress_1">BB NEKRETNINE d.o.o. - nekretnine i usluge u stečaju Livadarska 40, 40000 Nedelišće</derivirana_varijabla>
  </DomainObject.Predmet.ProtustrankaWithAdress>
  <DomainObject.Predmet.ProtustrankaWithAdressOIB>
    <izvorni_sadrzaj>BB NEKRETNINE d.o.o. - nekretnine i usluge u stečaju, OIB 57066720584, Livadarska 40, 40000 Nedelišće</izvorni_sadrzaj>
    <derivirana_varijabla naziv="DomainObject.Predmet.ProtustrankaWithAdressOIB_1">BB NEKRETNINE d.o.o. - nekretnine i usluge u stečaju, OIB 57066720584, Livadarska 40, 40000 Nedelišće</derivirana_varijabla>
  </DomainObject.Predmet.ProtustrankaWithAdressOIB>
  <DomainObject.Predmet.ProtustrankaNazivFormated>
    <izvorni_sadrzaj>BB NEKRETNINE d.o.o. - nekretnine i usluge u stečaju</izvorni_sadrzaj>
    <derivirana_varijabla naziv="DomainObject.Predmet.ProtustrankaNazivFormated_1">BB NEKRETNINE d.o.o. - nekretnine i usluge u stečaju</derivirana_varijabla>
  </DomainObject.Predmet.ProtustrankaNazivFormated>
  <DomainObject.Predmet.ProtustrankaNazivFormatedOIB>
    <izvorni_sadrzaj>BB NEKRETNINE d.o.o. - nekretnine i usluge u stečaju, OIB 57066720584</izvorni_sadrzaj>
    <derivirana_varijabla naziv="DomainObject.Predmet.ProtustrankaNazivFormatedOIB_1">BB NEKRETNINE d.o.o. - nekretnine i usluge u stečaju,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 u stečaju</item>
    </izvorni_sadrzaj>
    <derivirana_varijabla naziv="DomainObject.Predmet.ProtuStrankaListFormated_1">
      <item>BB NEKRETNINE d.o.o. - nekretnine i usluge u stečaju</item>
    </derivirana_varijabla>
  </DomainObject.Predmet.ProtuStrankaListFormated>
  <DomainObject.Predmet.ProtuStrankaListFormatedOIB>
    <izvorni_sadrzaj>
      <item>BB NEKRETNINE d.o.o. - nekretnine i usluge u stečaju, OIB 57066720584</item>
    </izvorni_sadrzaj>
    <derivirana_varijabla naziv="DomainObject.Predmet.ProtuStrankaListFormatedOIB_1">
      <item>BB NEKRETNINE d.o.o. - nekretnine i usluge u stečaju, OIB 57066720584</item>
    </derivirana_varijabla>
  </DomainObject.Predmet.ProtuStrankaListFormatedOIB>
  <DomainObject.Predmet.ProtuStrankaListFormatedWithAdress>
    <izvorni_sadrzaj>
      <item>BB NEKRETNINE d.o.o. - nekretnine i usluge u stečaju, Livadarska 40, 40000 Nedelišće</item>
    </izvorni_sadrzaj>
    <derivirana_varijabla naziv="DomainObject.Predmet.ProtuStrankaListFormatedWithAdress_1">
      <item>BB NEKRETNINE d.o.o. - nekretnine i usluge u stečaju, Livadarska 40, 40000 Nedelišće</item>
    </derivirana_varijabla>
  </DomainObject.Predmet.ProtuStrankaListFormatedWithAdress>
  <DomainObject.Predmet.ProtuStrankaListFormatedWithAdressOIB>
    <izvorni_sadrzaj>
      <item>BB NEKRETNINE d.o.o. - nekretnine i usluge u stečaju, OIB 57066720584, Livadarska 40, 40000 Nedelišće</item>
    </izvorni_sadrzaj>
    <derivirana_varijabla naziv="DomainObject.Predmet.ProtuStrankaListFormatedWithAdressOIB_1">
      <item>BB NEKRETNINE d.o.o. - nekretnine i usluge u stečaju,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 u stečaju</item>
    </izvorni_sadrzaj>
    <derivirana_varijabla naziv="DomainObject.Predmet.ProtuStrankaListNazivFormated_1">
      <item>BB NEKRETNINE d.o.o. - nekretnine i usluge u stečaju</item>
    </derivirana_varijabla>
  </DomainObject.Predmet.ProtuStrankaListNazivFormated>
  <DomainObject.Predmet.ProtuStrankaListNazivFormatedOIB>
    <izvorni_sadrzaj>
      <item>BB NEKRETNINE d.o.o. - nekretnine i usluge u stečaju, OIB 57066720584</item>
    </izvorni_sadrzaj>
    <derivirana_varijabla naziv="DomainObject.Predmet.ProtuStrankaListNazivFormatedOIB_1">
      <item>BB NEKRETNINE d.o.o. - nekretnine i usluge u stečaju,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 u stečaju</izvorni_sadrzaj>
    <derivirana_varijabla naziv="DomainObject.Predmet.ProtustrankaIDrugi_1">BB NEKRETNINE d.o.o. - nekretnine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 u stečaju, OIB 57066720584, Livadarska 40, 40000 Nedelišće</izvorni_sadrzaj>
    <derivirana_varijabla naziv="DomainObject.Predmet.ProtustrankaIDrugiAdressOIB_1">BB NEKRETNINE d.o.o. - nekretnine i usluge u stečaju,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izvorni_sadrzaj>
    <derivirana_varijabla naziv="DomainObject.Predmet.SudioniciListNaziv_1"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derivirana_varijabla>
  </DomainObject.Predmet.SudioniciListNaziv>
  <DomainObject.Predmet.SudioniciListAdressOIB>
    <izvorni_sadrzaj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</izvorni_sadrzaj>
    <derivirana_varijabla naziv="DomainObject.Predmet.SudioniciListAdressOIB_1"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</izvorni_sadrzaj>
    <derivirana_varijabla naziv="DomainObject.Predmet.SudioniciListNazivOIB_1"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1695</properties:Characters>
  <properties:Lines>61</properties:Lines>
  <properties:Paragraphs>29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2018-02-19T09:51:00Z</cp:lastPrinted>
  <dcterms:modified xmlns:xsi="http://www.w3.org/2001/XMLSchema-instance" xsi:type="dcterms:W3CDTF">2018-02-19T11:30:00Z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ST-46-18-7 rješenje - poziv za ročište radi izjašenjenja o prijedlogu za otvaranje - Obrazac 3. - cl.62.st.5. SP.docx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