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bee78" w14:paraId="1bbee78" w:rsidRDefault="00D303F4" w:rsidP="004D0615" w:rsidR="004D0615">
      <w:pPr>
        <w:jc w:val="right"/>
        <w15:collapsed w:val="false"/>
      </w:pPr>
      <w:bookmarkStart w:name="_GoBack" w:id="0"/>
      <w:bookmarkEnd w:id="0"/>
      <w:r>
        <w:t>13 St-499</w:t>
      </w:r>
      <w:r w:rsidR="00CE009F">
        <w:t>/16-22</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EC5BD3" w:rsidP="004D0615" w:rsidR="00EC5BD3"/>
    <w:p w:rsidRDefault="008A6C58" w:rsidP="004D0615" w:rsidR="008A6C58"/>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D303F4" w:rsidP="004D0615" w:rsidR="00D303F4">
      <w:pPr>
        <w:rPr>
          <w:b/>
        </w:rPr>
      </w:pPr>
    </w:p>
    <w:p w:rsidRDefault="00D303F4" w:rsidP="00CE009F" w:rsidR="00CE009F">
      <w:pPr>
        <w:ind w:firstLine="708"/>
        <w:jc w:val="both"/>
      </w:pPr>
      <w:r>
        <w:t>Trgovački sud u Osijeku, po sucu Jadranki Herman, kao stečajnom sucu, povodom prijedloga FINANCIJSKE AGENCIJE Regionalni centar Osijek, Podružnica Osijek, Lorenza Jegera 3, za otvaranje stečajnog  postupka nad dužnikom  COMMERCE AGENT d.o.o. za trgovinu, ugostiteljstvo i usluge, Osijek, Franjevačka 14, MBS: 030078629, OIB: 04225640409,</w:t>
      </w:r>
      <w:r w:rsidR="00CE009F">
        <w:t xml:space="preserve"> </w:t>
      </w:r>
      <w:r w:rsidR="00CE009F">
        <w:rPr>
          <w:bCs/>
        </w:rPr>
        <w:t xml:space="preserve">dana 18. travnja 2017. </w:t>
      </w:r>
    </w:p>
    <w:p w:rsidRDefault="0029453F" w:rsidP="008A6C58" w:rsidR="006A5E3A">
      <w:pPr>
        <w:ind w:firstLine="708"/>
        <w:jc w:val="both"/>
      </w:pPr>
      <w:r>
        <w:t xml:space="preserve">                </w:t>
      </w: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D303F4">
        <w:t>COMMERCE AGENT d.o.o. za trgovinu, ugostiteljstvo i usluge, Osijek, Franjevačka 14, MBS: 030078629, OIB: 04225640409.</w:t>
      </w:r>
    </w:p>
    <w:p w:rsidRDefault="009A6857" w:rsidP="009A6857" w:rsidR="009A6857" w:rsidRPr="002952D6">
      <w:pPr>
        <w:pStyle w:val="Tijeloteksta"/>
        <w:numPr>
          <w:ilvl w:val="0"/>
          <w:numId w:val="25"/>
        </w:numPr>
        <w:rPr>
          <w:bCs/>
        </w:rPr>
      </w:pPr>
      <w:r>
        <w:t xml:space="preserve">Za stečajnog upravitelja imenuje se </w:t>
      </w:r>
      <w:r w:rsidR="00CE009F">
        <w:t xml:space="preserve">Bojan Sudarević, Kardinala A. Stepinca 35, Osijek, </w:t>
      </w:r>
      <w:r w:rsidR="00CE009F">
        <w:rPr>
          <w:bCs/>
        </w:rPr>
        <w:t>OIB 97806800829.</w:t>
      </w:r>
    </w:p>
    <w:p w:rsidRDefault="009A6857" w:rsidP="009A6857" w:rsidR="009A6857" w:rsidRPr="002F37EF">
      <w:pPr>
        <w:pStyle w:val="Tijeloteksta"/>
        <w:numPr>
          <w:ilvl w:val="0"/>
          <w:numId w:val="25"/>
        </w:numPr>
        <w:rPr>
          <w:bCs/>
        </w:rPr>
      </w:pPr>
      <w:r>
        <w:rPr>
          <w:bCs/>
        </w:rPr>
        <w:t>ZAKLJUČUJE SE stečajni postupak nad dužnikom</w:t>
      </w:r>
      <w:r w:rsidR="00D303F4">
        <w:t xml:space="preserve">  COMMERCE AGENT d.o.o. za trgovinu, ugostiteljstvo i usluge, Osijek, Franjevačka 14, MBS: 030078629, OIB: 04225640409.</w:t>
      </w:r>
    </w:p>
    <w:p w:rsidRDefault="009A6857" w:rsidP="00426325" w:rsidR="00C4635E" w:rsidRPr="00426325">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9A6857" w:rsidP="009A6857" w:rsidR="009A6857">
      <w:pPr>
        <w:pStyle w:val="Tijeloteksta"/>
        <w:jc w:val="center"/>
        <w:rPr>
          <w:bCs/>
        </w:rPr>
      </w:pPr>
      <w:r w:rsidRPr="00A010AF">
        <w:rPr>
          <w:bCs/>
        </w:rPr>
        <w:t>Obrazloženje</w:t>
      </w:r>
    </w:p>
    <w:p w:rsidRDefault="00C4635E" w:rsidP="00D41A5D" w:rsidR="00C4635E">
      <w:pPr>
        <w:pStyle w:val="Tijeloteksta"/>
        <w:rPr>
          <w:b/>
          <w:bCs/>
        </w:rPr>
      </w:pPr>
    </w:p>
    <w:p w:rsidRDefault="00D41A5D" w:rsidP="00D303F4" w:rsidR="00D303F4">
      <w:pPr>
        <w:pStyle w:val="Tijeloteksta"/>
      </w:pPr>
      <w:r>
        <w:rPr>
          <w:bCs/>
        </w:rPr>
        <w:tab/>
      </w:r>
      <w:r w:rsidR="00D303F4">
        <w:rPr>
          <w:bCs/>
        </w:rPr>
        <w:t xml:space="preserve">Predlagatelj FINA je dana 4. ožujka 2017. podnijela ovom sudu prijedlog za pokretanje stečajnog postupka nad dužnikom </w:t>
      </w:r>
      <w:r w:rsidR="00D303F4">
        <w:t>COMMERCE AGENT d.o.o. za trgovinu, ugostiteljstvo i usluge, Osijek, Franjevačka 14, MBS: 030078629, OIB: 04225640409, temeljem odredbe članka 110. stav 1. Stečajnog zakona (Narodne novine 71/15) .</w:t>
      </w:r>
    </w:p>
    <w:p w:rsidRDefault="00D303F4" w:rsidP="00D303F4" w:rsidR="00D303F4">
      <w:pPr>
        <w:pStyle w:val="Tijeloteksta"/>
      </w:pPr>
    </w:p>
    <w:p w:rsidRDefault="00D303F4" w:rsidP="00D303F4" w:rsidR="00D303F4">
      <w:pPr>
        <w:pStyle w:val="Tijeloteksta"/>
      </w:pPr>
      <w:r>
        <w:tab/>
        <w:t>U prijedlogu navodi da na dan 1. rujna  2015. dužnik u Očevidniku redoslijeda osnova za plaćanje ima evidentirane neizvršene osnove za plaćanje u ukupnom iznosu od 231.340,04 kn u koji iznos je uračunata i kamata i naknada FINE za provedbe ovrhe na novčanim sredstvima dužnika. Nadalje navodi da dužnik ima jednog zaposlenog radnika.</w:t>
      </w:r>
    </w:p>
    <w:p w:rsidRDefault="00D303F4" w:rsidP="00D303F4" w:rsidR="00D303F4">
      <w:pPr>
        <w:pStyle w:val="Tijeloteksta"/>
      </w:pPr>
    </w:p>
    <w:p w:rsidRDefault="00D303F4" w:rsidP="00426325" w:rsidR="00D303F4">
      <w:pPr>
        <w:pStyle w:val="Tijeloteksta"/>
        <w:ind w:firstLine="708"/>
      </w:pPr>
      <w:r>
        <w:t>Dužnik na dna 3. ožujka 2016. u jedinstvenom regist</w:t>
      </w:r>
      <w:r w:rsidR="00426325">
        <w:t>ru računa nema otvorenih računa.</w:t>
      </w:r>
    </w:p>
    <w:p w:rsidRDefault="00426325" w:rsidP="00426325" w:rsidR="00426325">
      <w:pPr>
        <w:pStyle w:val="Tijeloteksta"/>
        <w:ind w:firstLine="708"/>
      </w:pPr>
    </w:p>
    <w:p w:rsidRDefault="00D303F4" w:rsidP="00D303F4" w:rsidR="00CE009F">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426325" w:rsidP="00426325" w:rsidR="00426325">
      <w:pPr>
        <w:pStyle w:val="Tijeloteksta"/>
        <w:ind w:firstLine="708"/>
        <w:jc w:val="center"/>
      </w:pPr>
      <w:r>
        <w:lastRenderedPageBreak/>
        <w:t>2</w:t>
      </w:r>
    </w:p>
    <w:p w:rsidRDefault="00426325" w:rsidP="00426325" w:rsidR="00426325">
      <w:pPr>
        <w:jc w:val="right"/>
      </w:pPr>
      <w:r>
        <w:t>13 St-499/16-22</w:t>
      </w:r>
    </w:p>
    <w:p w:rsidRDefault="00426325" w:rsidP="00D303F4" w:rsidR="00426325">
      <w:pPr>
        <w:pStyle w:val="Tijeloteksta"/>
        <w:rPr>
          <w:bCs/>
        </w:rPr>
      </w:pPr>
    </w:p>
    <w:p w:rsidRDefault="00BB13AD" w:rsidP="00CE009F" w:rsidR="00BB13AD">
      <w:pPr>
        <w:pStyle w:val="Tijeloteksta"/>
        <w:rPr>
          <w:bCs/>
        </w:rPr>
      </w:pPr>
    </w:p>
    <w:p w:rsidRDefault="00FE1045" w:rsidP="00CE009F" w:rsidR="00FE1045">
      <w:pPr>
        <w:pStyle w:val="Tijeloteksta"/>
        <w:rPr>
          <w:bCs/>
        </w:rPr>
      </w:pPr>
    </w:p>
    <w:p w:rsidRDefault="009A6857" w:rsidP="004029DE"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5C3C06">
        <w:rPr>
          <w:bCs/>
        </w:rPr>
        <w:t xml:space="preserve"> Bojan Sudarević dipl. iur. </w:t>
      </w:r>
      <w:r w:rsidR="00CB4C90">
        <w:rPr>
          <w:bCs/>
        </w:rPr>
        <w:t>iz Osijeka,</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5C3C06"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5C3C06">
        <w:rPr>
          <w:bCs/>
        </w:rPr>
        <w:t xml:space="preserve">22. ožujak 2017. </w:t>
      </w:r>
      <w:r>
        <w:rPr>
          <w:bCs/>
        </w:rPr>
        <w:t xml:space="preserve"> godine. </w:t>
      </w:r>
    </w:p>
    <w:p w:rsidRDefault="009A6857" w:rsidP="009A6857" w:rsidR="009A6857">
      <w:pPr>
        <w:pStyle w:val="Tijeloteksta"/>
        <w:rPr>
          <w:bCs/>
        </w:rPr>
      </w:pPr>
    </w:p>
    <w:p w:rsidRDefault="009A6857" w:rsidP="005C3C06" w:rsidR="00DC5D14" w:rsidRPr="005C3C06">
      <w:pPr>
        <w:ind w:firstLine="708"/>
        <w:jc w:val="both"/>
        <w:rPr>
          <w:bCs/>
        </w:rPr>
      </w:pPr>
      <w:r>
        <w:rPr>
          <w:bCs/>
        </w:rPr>
        <w:t xml:space="preserve">Na ročištu radi rasprave o uvjetima za otvaranje stečajnog postupka održanom dana  </w:t>
      </w:r>
      <w:r w:rsidR="005C3C06">
        <w:rPr>
          <w:bCs/>
        </w:rPr>
        <w:t>22. ožujka 2017</w:t>
      </w:r>
      <w:r>
        <w:rPr>
          <w:bCs/>
        </w:rPr>
        <w:t>. godine, u odsutnosti uredno pozvanog predlagatelja FINE Regionalni centar Osijek</w:t>
      </w:r>
      <w:r w:rsidR="005C3C06">
        <w:rPr>
          <w:bCs/>
        </w:rPr>
        <w:t xml:space="preserve"> i uredno pozvanog </w:t>
      </w:r>
      <w:r w:rsidR="00CB4C90">
        <w:rPr>
          <w:bCs/>
        </w:rPr>
        <w:t xml:space="preserve"> dužnika</w:t>
      </w:r>
      <w:r w:rsidR="00DC5D14">
        <w:rPr>
          <w:bCs/>
        </w:rPr>
        <w:t xml:space="preserve"> izvršen je uvid u priloženu dokumentaciju:</w:t>
      </w:r>
      <w:r w:rsidR="005C3C06">
        <w:rPr>
          <w:bCs/>
        </w:rPr>
        <w:t xml:space="preserve"> </w:t>
      </w:r>
      <w:r w:rsidR="00392F81">
        <w:t>prijedlog od 4.3.2016.,  izvadak iz sudskog registra od 7.3.2016., potvrdu FINE Osijek o blokadi žiro računa od 10.2.2017., financijski izvještaj dužnika za 2012., potvrdu Općinskog suda u Osijeku Zemljišno – knjižni odjel od 20.2.2017., izjava osnivača dužnika ovjerena kod javnog bilježnika Tatjane Kovačev iz Osijeka 20.2.2017., izvješće privremenog stečajnog upravitelja od 24.2.2017. godine, uvjerenje MUP-a PU Osječko-baranjska od 27. veljače 2017. godine.</w:t>
      </w:r>
    </w:p>
    <w:p w:rsidRDefault="009A6857" w:rsidP="009A6857" w:rsidR="009A6857">
      <w:pPr>
        <w:jc w:val="both"/>
      </w:pPr>
    </w:p>
    <w:p w:rsidRDefault="004D22DF" w:rsidP="00392F81" w:rsidR="00426325">
      <w:pPr>
        <w:ind w:firstLine="708"/>
        <w:jc w:val="both"/>
      </w:pPr>
      <w:r>
        <w:t>Iz izvještaja privremenog  stečajnog upravitelja</w:t>
      </w:r>
      <w:r w:rsidR="009A6857">
        <w:t xml:space="preserve"> razvidno</w:t>
      </w:r>
      <w:r w:rsidR="005C3C06">
        <w:t xml:space="preserve">  </w:t>
      </w:r>
      <w:r w:rsidR="00392F81">
        <w:t xml:space="preserve">je da je žiro račun dužnika  na dan 1.9.2016., blokiran za iznos od 231.340,04 kn, a na dan 10.2.2017., za iznos od 362.639,12 kn. Broj dana neprekidne blokade žiro računa na dan 1.2.2017.,  iznosi 1630 dana. Dužnik se bavio ugostiteljskom djelatnošću i zapošljavao je šest radnika. Dolaskom u financijske poteškoće krajem 2012., smanjen je broj zaposlenih tako da je kod dužnika trenutno zaposleno tri radnika. Nakon što je kod dužnika došlo do poteškoća u poslovanju, dana 5.6.2016., dužnik je zatvorio i posljednji račun. Od tada dužnik nije vodio poslovne knjige a niti predavao godišnja financijska izvješća. Iz dostupnih financijskih izvješća, koja su javno objavljena, za 2012., vidljivo je da su kod dužnika iskazane obveze u ukupnom iznosu od 633.361,00 kn i to dugoročne obveze u iznosu od 294.915,00 kn i kratkoročne obveze u iznosu od 338.446,00 kn. Dužnik u svom vlasništvu nema nekretnina a niti je vlasnik motornih vozila. Prema bilanci za 2012., dužnik je imao imovinu  knjigovodstvene vrijednosti iskazanu u ukupnom iznosu od 652.161,00 kn. Navedenu imovinu čini dugotrajna imovina knjigovodstvene vrijednosti 642.527,00 kn i kratkotrajna imovina u iznosu od 9.634,00 kn. Dugotrajnu imovinu u naravi čini ulaganje u tuđu imovinu. Naime, dana 29.4.2004., dužnik je s Osječko-baranjskom županijom Upravni odjel za poljoprivredu i gospodarstvo zaključio Ugovor o poslovnoj suradnji. Na temelju navedenog Ugovora odobren mu je dugoročni kredit za ulaganja u obrtna i osnovna sredstva – završno uređenje i opremanje slastičarnice u staroj gradskoj jezgri. Poslovni prostor u koji je dužnik vršio ulaganje nije bio u vlasništvu dužnika, no dužnik nije plaćao najam za isti prostor od 2004. do 2012., godine ali je otplaćivao kredit Zagrebačkoj banci </w:t>
      </w:r>
    </w:p>
    <w:p w:rsidRDefault="00392F81" w:rsidP="00426325" w:rsidR="00392F81">
      <w:pPr>
        <w:jc w:val="both"/>
      </w:pPr>
      <w:r>
        <w:t xml:space="preserve">d.d. Zagreb. Isti kredit dužnik je isplatio u cijelosti.  Od pokretnina dužnik u svom vlasništvu ima samo uredsku opremu koja je neispravna i derutna a dio opreme prodan je u 2013. godini. </w:t>
      </w:r>
    </w:p>
    <w:p w:rsidRDefault="00392F81" w:rsidP="00392F81" w:rsidR="00392F81">
      <w:pPr>
        <w:jc w:val="both"/>
      </w:pPr>
    </w:p>
    <w:p w:rsidRDefault="00FE1045" w:rsidP="00392F81" w:rsidR="00FE1045">
      <w:pPr>
        <w:jc w:val="both"/>
      </w:pPr>
    </w:p>
    <w:p w:rsidRDefault="00FE1045" w:rsidP="00FE1045" w:rsidR="00FE1045">
      <w:pPr>
        <w:jc w:val="center"/>
      </w:pPr>
      <w:r>
        <w:lastRenderedPageBreak/>
        <w:t>3</w:t>
      </w:r>
    </w:p>
    <w:p w:rsidRDefault="00FE1045" w:rsidP="00FE1045" w:rsidR="00FE1045">
      <w:pPr>
        <w:jc w:val="right"/>
      </w:pPr>
      <w:r>
        <w:t>13 St-499/16-22</w:t>
      </w:r>
    </w:p>
    <w:p w:rsidRDefault="00FE1045" w:rsidP="00392F81" w:rsidR="00FE1045">
      <w:pPr>
        <w:jc w:val="both"/>
      </w:pPr>
    </w:p>
    <w:p w:rsidRDefault="00FE1045" w:rsidP="00392F81" w:rsidR="00FE1045">
      <w:pPr>
        <w:jc w:val="both"/>
      </w:pPr>
    </w:p>
    <w:p w:rsidRDefault="00FE1045" w:rsidP="00392F81" w:rsidR="00FE1045">
      <w:pPr>
        <w:jc w:val="both"/>
      </w:pPr>
    </w:p>
    <w:p w:rsidRDefault="00392F81" w:rsidP="00392F81" w:rsidR="00392F81">
      <w:pPr>
        <w:jc w:val="both"/>
      </w:pPr>
      <w:r>
        <w:tab/>
        <w:t xml:space="preserve">Na temelju podataka navedenih u izvješću privremeni stečajni upravitelj izvodi zaključak da je stečajni dužnik nesposoban za plaćanje i prezadužen, te budući da su kod dužnika ispunjeni stečajni razlozi predviđeni člankom 5. Stečajnog zakona (Narodne novine 71/15), a dužnik nema imovine ni za namirenje stečajnog postupka, predlaže stečajnom sucu, sukladno članku 132. Stečajnog zakona donošenje rješenja o otvaranju i zaključenju stečajnog postupka nad dužnikom. </w:t>
      </w:r>
    </w:p>
    <w:p w:rsidRDefault="00C850D1" w:rsidP="00392F81" w:rsidR="00C850D1">
      <w:pPr>
        <w:jc w:val="both"/>
      </w:pPr>
    </w:p>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392F81">
        <w:rPr>
          <w:bCs/>
        </w:rPr>
        <w:t>499</w:t>
      </w:r>
      <w:r w:rsidR="00167754">
        <w:rPr>
          <w:bCs/>
        </w:rPr>
        <w:t>/16-1</w:t>
      </w:r>
      <w:r w:rsidR="00392F81">
        <w:rPr>
          <w:bCs/>
        </w:rPr>
        <w:t>6</w:t>
      </w:r>
      <w:r w:rsidR="004542ED">
        <w:rPr>
          <w:bCs/>
        </w:rPr>
        <w:t xml:space="preserve"> od 22. ožujka 2017. </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r w:rsidR="00167754">
        <w:rPr>
          <w:bCs/>
        </w:rPr>
        <w:t>3</w:t>
      </w:r>
      <w:r w:rsidR="004542ED">
        <w:rPr>
          <w:bCs/>
        </w:rPr>
        <w:t>1.605</w:t>
      </w:r>
      <w:r w:rsidR="00F319F9">
        <w:rPr>
          <w:bCs/>
        </w:rPr>
        <w:t>,00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C4635E" w:rsidR="009A6857" w:rsidRPr="00C4635E">
      <w:pPr>
        <w:pStyle w:val="Tijeloteksta"/>
        <w:ind w:firstLine="708"/>
        <w:rPr>
          <w:bCs/>
        </w:rPr>
      </w:pPr>
      <w:r>
        <w:rPr>
          <w:bCs/>
        </w:rPr>
        <w:t>Budući da stečajni dužnik nema imovine iz koje bi se mogli podmiriti niti troškovi stečajnog</w:t>
      </w:r>
      <w:r w:rsidR="004542ED">
        <w:rPr>
          <w:bCs/>
        </w:rPr>
        <w:t xml:space="preserve"> postupka</w:t>
      </w:r>
      <w:r w:rsidR="00167754">
        <w:rPr>
          <w:bCs/>
        </w:rPr>
        <w:t xml:space="preserve"> temeljem članka 132.</w:t>
      </w:r>
      <w:r>
        <w:rPr>
          <w:bCs/>
        </w:rPr>
        <w:t xml:space="preserve"> stav 2. Stečajnog zakona</w:t>
      </w:r>
      <w:r w:rsidR="007359D2">
        <w:rPr>
          <w:bCs/>
        </w:rPr>
        <w:t xml:space="preserve"> (Narodne novine 75/15)</w:t>
      </w:r>
      <w:r w:rsidR="004542ED">
        <w:rPr>
          <w:bCs/>
        </w:rPr>
        <w:t xml:space="preserve"> riješeno je kao u izreci. </w:t>
      </w:r>
    </w:p>
    <w:p w:rsidRDefault="008A6C58" w:rsidP="009A6857" w:rsidR="008A6C58" w:rsidRPr="00524479">
      <w:pPr>
        <w:pStyle w:val="Tijeloteksta"/>
        <w:rPr>
          <w:sz w:val="20"/>
          <w:szCs w:val="20"/>
        </w:rPr>
      </w:pPr>
    </w:p>
    <w:p w:rsidRDefault="00801F0E" w:rsidP="00426325" w:rsidR="004542ED">
      <w:pPr>
        <w:pStyle w:val="Tijeloteksta"/>
        <w:jc w:val="center"/>
      </w:pPr>
      <w:r>
        <w:t>U Osijeku 1</w:t>
      </w:r>
      <w:r w:rsidR="004542ED">
        <w:t xml:space="preserve">8. travanj </w:t>
      </w:r>
      <w:r w:rsidR="00EC5BD3">
        <w:t xml:space="preserve"> 2017. </w:t>
      </w:r>
    </w:p>
    <w:p w:rsidRDefault="009A6857" w:rsidP="009A6857" w:rsidR="009A6857">
      <w:pPr>
        <w:pStyle w:val="Tijeloteksta"/>
        <w:jc w:val="left"/>
      </w:pPr>
      <w:r>
        <w:t>Zapisničar</w:t>
      </w:r>
    </w:p>
    <w:p w:rsidRDefault="009A6857" w:rsidP="009A6857" w:rsidR="004542ED">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FINA Regionalni centar Osijek </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4542ED">
        <w:t>Bojan Sudarević</w:t>
      </w:r>
    </w:p>
    <w:p w:rsidRDefault="009A6857" w:rsidP="009A6857" w:rsidR="009A6857" w:rsidRPr="007B3432">
      <w:pPr>
        <w:pStyle w:val="Tijeloteksta"/>
        <w:numPr>
          <w:ilvl w:val="0"/>
          <w:numId w:val="21"/>
        </w:numPr>
        <w:jc w:val="left"/>
      </w:pPr>
      <w:r>
        <w:t>e-o</w:t>
      </w:r>
      <w:r w:rsidRPr="007B3432">
        <w:t>glasna ploča</w:t>
      </w:r>
    </w:p>
    <w:p w:rsidRDefault="009A6857" w:rsidP="009A6857" w:rsidR="009A6857">
      <w:pPr>
        <w:pStyle w:val="Tijeloteksta"/>
        <w:numPr>
          <w:ilvl w:val="0"/>
          <w:numId w:val="21"/>
        </w:numPr>
        <w:jc w:val="left"/>
      </w:pPr>
      <w:r w:rsidRPr="007B3432">
        <w:t xml:space="preserve">Registru – </w:t>
      </w:r>
      <w:r w:rsidR="00C4635E">
        <w:t>elektroničkim putem, odmah</w:t>
      </w:r>
    </w:p>
    <w:p w:rsidRDefault="00935C43" w:rsidP="009A6857" w:rsidR="009A6857" w:rsidRPr="007B3432">
      <w:pPr>
        <w:pStyle w:val="Tijeloteksta"/>
        <w:numPr>
          <w:ilvl w:val="0"/>
          <w:numId w:val="21"/>
        </w:numPr>
        <w:jc w:val="left"/>
      </w:pPr>
      <w:r>
        <w:t xml:space="preserve">FINA </w:t>
      </w:r>
      <w:r w:rsidR="00392F81">
        <w:t xml:space="preserve">Osijek     </w:t>
      </w:r>
    </w:p>
    <w:p w:rsidRDefault="00935C43" w:rsidP="009A6857" w:rsidR="009A6857" w:rsidRPr="007B3432">
      <w:pPr>
        <w:pStyle w:val="Tijeloteksta"/>
        <w:numPr>
          <w:ilvl w:val="0"/>
          <w:numId w:val="21"/>
        </w:numPr>
        <w:jc w:val="left"/>
      </w:pPr>
      <w:r>
        <w:t xml:space="preserve">Porezna uprava </w:t>
      </w:r>
      <w:r w:rsidR="00392F81">
        <w:t xml:space="preserve">Osijek        </w:t>
      </w:r>
    </w:p>
    <w:p w:rsidRDefault="008A6C58" w:rsidP="009A6857" w:rsidR="009A6857">
      <w:pPr>
        <w:pStyle w:val="Tijeloteksta"/>
        <w:numPr>
          <w:ilvl w:val="0"/>
          <w:numId w:val="21"/>
        </w:numPr>
        <w:jc w:val="left"/>
      </w:pPr>
      <w:r>
        <w:t>ŽDO Osijek</w:t>
      </w:r>
    </w:p>
    <w:p w:rsidRDefault="00C4635E" w:rsidP="009A6857" w:rsidR="00C4635E" w:rsidRPr="007B3432">
      <w:pPr>
        <w:pStyle w:val="Tijeloteksta"/>
        <w:numPr>
          <w:ilvl w:val="0"/>
          <w:numId w:val="21"/>
        </w:numPr>
        <w:jc w:val="left"/>
      </w:pPr>
      <w:r>
        <w:t>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8A6C58" w:rsidP="007B05F3" w:rsidR="005A2E90" w:rsidRPr="00A930D6">
      <w:pPr>
        <w:pStyle w:val="Tijeloteksta"/>
        <w:numPr>
          <w:ilvl w:val="0"/>
          <w:numId w:val="21"/>
        </w:numPr>
        <w:jc w:val="left"/>
      </w:pPr>
      <w:r>
        <w:t>kal. 5/5</w:t>
      </w:r>
    </w:p>
    <w:sectPr w:rsidSect="00426325" w:rsidR="005A2E90" w:rsidRPr="00A930D6">
      <w:headerReference w:type="even" r:id="rId11"/>
      <w:headerReference w:type="default" r:id="rId12"/>
      <w:pgSz w:code="9" w:h="16838" w:w="11906"/>
      <w:pgMar w:gutter="0" w:footer="709" w:header="709" w:left="1704" w:bottom="993" w:right="1418"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1400" w:rsidR="00511400">
      <w:r>
        <w:separator/>
      </w:r>
    </w:p>
  </w:endnote>
  <w:endnote w:id="0" w:type="continuationSeparator">
    <w:p w:rsidRDefault="00511400" w:rsidR="005114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1400" w:rsidR="00511400">
      <w:r>
        <w:separator/>
      </w:r>
    </w:p>
  </w:footnote>
  <w:footnote w:id="0" w:type="continuationSeparator">
    <w:p w:rsidRDefault="00511400" w:rsidR="005114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67754"/>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453F"/>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37EF"/>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92F81"/>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26325"/>
    <w:rsid w:val="00432ABD"/>
    <w:rsid w:val="00437419"/>
    <w:rsid w:val="00440B7A"/>
    <w:rsid w:val="00444169"/>
    <w:rsid w:val="00446D6E"/>
    <w:rsid w:val="0045299D"/>
    <w:rsid w:val="00453724"/>
    <w:rsid w:val="004542ED"/>
    <w:rsid w:val="00462F63"/>
    <w:rsid w:val="00463FE6"/>
    <w:rsid w:val="00465526"/>
    <w:rsid w:val="0046562D"/>
    <w:rsid w:val="004806AD"/>
    <w:rsid w:val="00482A3A"/>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400"/>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91141"/>
    <w:rsid w:val="005A2E90"/>
    <w:rsid w:val="005A4ABC"/>
    <w:rsid w:val="005A554F"/>
    <w:rsid w:val="005B403D"/>
    <w:rsid w:val="005B5824"/>
    <w:rsid w:val="005C0DA7"/>
    <w:rsid w:val="005C18BA"/>
    <w:rsid w:val="005C3C06"/>
    <w:rsid w:val="005D6588"/>
    <w:rsid w:val="005E63D7"/>
    <w:rsid w:val="005E7704"/>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A6C58"/>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07DBC"/>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3378"/>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B1592"/>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4635E"/>
    <w:rsid w:val="00C5183F"/>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4C90"/>
    <w:rsid w:val="00CB64EF"/>
    <w:rsid w:val="00CB7442"/>
    <w:rsid w:val="00CC19AA"/>
    <w:rsid w:val="00CD05B0"/>
    <w:rsid w:val="00CD59C4"/>
    <w:rsid w:val="00CE009F"/>
    <w:rsid w:val="00CE5B0A"/>
    <w:rsid w:val="00CF0605"/>
    <w:rsid w:val="00CF4431"/>
    <w:rsid w:val="00CF71B8"/>
    <w:rsid w:val="00D02F28"/>
    <w:rsid w:val="00D0584A"/>
    <w:rsid w:val="00D15F61"/>
    <w:rsid w:val="00D17872"/>
    <w:rsid w:val="00D178DC"/>
    <w:rsid w:val="00D21236"/>
    <w:rsid w:val="00D303F4"/>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4"/>
    <w:rsid w:val="00DC5D19"/>
    <w:rsid w:val="00DC7BF5"/>
    <w:rsid w:val="00DD411E"/>
    <w:rsid w:val="00DD4BCF"/>
    <w:rsid w:val="00DD54BB"/>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C5BD3"/>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045"/>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DD54BB"/>
    <w:rPr>
      <w:color w:val="808080"/>
      <w:bdr w:space="0" w:sz="0" w:color="auto" w:val="none"/>
      <w:shd w:fill="CCFFFF" w:color="auto" w:val="clear"/>
    </w:rPr>
  </w:style>
  <w:style w:customStyle="true" w:styleId="eSPISCCParagraphDefaultFont" w:type="character">
    <w:name w:val="eSPIS_CC_Paragraph Default Font"/>
    <w:basedOn w:val="Zadanifontodlomka"/>
    <w:rsid w:val="00DD54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54BB"/>
    <w:rPr>
      <w:bdr w:space="0" w:sz="0" w:color="auto" w:val="none"/>
      <w:shd w:fill="FFFFCC" w:color="auto" w:val="clear"/>
      <w:lang w:val="hr-HR"/>
    </w:rPr>
  </w:style>
  <w:style w:customStyle="true" w:styleId="PozadinaSvijetloCrvena" w:type="character">
    <w:name w:val="Pozadina_SvijetloCrvena"/>
    <w:basedOn w:val="eSPISCCParagraphDefaultFont"/>
    <w:rsid w:val="00DD54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D54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DD54BB"/>
    <w:rPr>
      <w:color w:val="808080"/>
      <w:bdr w:color="auto" w:space="0" w:sz="0" w:val="none"/>
      <w:shd w:color="auto" w:fill="CCFFFF" w:val="clear"/>
    </w:rPr>
  </w:style>
  <w:style w:customStyle="1" w:styleId="eSPISCCParagraphDefaultFont" w:type="character">
    <w:name w:val="eSPIS_CC_Paragraph Default Font"/>
    <w:basedOn w:val="Zadanifontodlomka"/>
    <w:rsid w:val="00DD54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54BB"/>
    <w:rPr>
      <w:bdr w:color="auto" w:space="0" w:sz="0" w:val="none"/>
      <w:shd w:color="auto" w:fill="FFFFCC" w:val="clear"/>
      <w:lang w:val="hr-HR"/>
    </w:rPr>
  </w:style>
  <w:style w:customStyle="1" w:styleId="PozadinaSvijetloCrvena" w:type="character">
    <w:name w:val="Pozadina_SvijetloCrvena"/>
    <w:basedOn w:val="eSPISCCParagraphDefaultFont"/>
    <w:rsid w:val="00DD54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D54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284390824">
      <w:bodyDiv w:val="true"/>
      <w:marLeft w:val="0"/>
      <w:marRight w:val="0"/>
      <w:marTop w:val="0"/>
      <w:marBottom w:val="0"/>
      <w:divBdr>
        <w:top w:space="0" w:sz="0" w:color="auto" w:val="none"/>
        <w:left w:space="0" w:sz="0" w:color="auto" w:val="none"/>
        <w:bottom w:space="0" w:sz="0" w:color="auto" w:val="none"/>
        <w:right w:space="0" w:sz="0" w:color="auto" w:val="none"/>
      </w:divBdr>
    </w:div>
    <w:div w:id="641420757">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225750562">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499</izvorni_sadrzaj>
    <derivirana_varijabla naziv="DomainObject.Predmet.Broj_1">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St-499/2016</izvorni_sadrzaj>
    <derivirana_varijabla naziv="DomainObject.Predmet.OznakaBroj_1">St-499/2016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COMMERCE AGENT d.o.o. za trgovinu, ugostiteljstvo i usluge</izvorni_sadrzaj>
    <derivirana_varijabla naziv="DomainObject.Predmet.ProtustrankaFormated_1">  COMMERCE AGENT d.o.o. za trgovinu, ugostiteljstvo i usluge</derivirana_varijabla>
  </DomainObject.Predmet.ProtustrankaFormated>
  <DomainObject.Predmet.ProtustrankaFormatedOIB>
    <izvorni_sadrzaj>  COMMERCE AGENT d.o.o. za trgovinu, ugostiteljstvo i usluge, OIB 04225640409</izvorni_sadrzaj>
    <derivirana_varijabla naziv="DomainObject.Predmet.ProtustrankaFormatedOIB_1">  COMMERCE AGENT d.o.o. za trgovinu, ugostiteljstvo i usluge, OIB 04225640409</derivirana_varijabla>
  </DomainObject.Predmet.ProtustrankaFormatedOIB>
  <DomainObject.Predmet.ProtustrankaFormatedWithAdress>
    <izvorni_sadrzaj> COMMERCE AGENT d.o.o. za trgovinu, ugostiteljstvo i usluge, Franjevačka 14, 31000 Osijek</izvorni_sadrzaj>
    <derivirana_varijabla naziv="DomainObject.Predmet.ProtustrankaFormatedWithAdress_1"> COMMERCE AGENT d.o.o. za trgovinu, ugostiteljstvo i usluge, Franjevačka 14, 31000 Osijek</derivirana_varijabla>
  </DomainObject.Predmet.ProtustrankaFormatedWithAdress>
  <DomainObject.Predmet.ProtustrankaFormatedWithAdressOIB>
    <izvorni_sadrzaj> COMMERCE AGENT d.o.o. za trgovinu, ugostiteljstvo i usluge, OIB 04225640409, Franjevačka 14, 31000 Osijek</izvorni_sadrzaj>
    <derivirana_varijabla naziv="DomainObject.Predmet.ProtustrankaFormatedWithAdressOIB_1"> COMMERCE AGENT d.o.o. za trgovinu, ugostiteljstvo i usluge, OIB 04225640409, Franjevačka 14, 31000 Osijek</derivirana_varijabla>
  </DomainObject.Predmet.ProtustrankaFormatedWithAdressOIB>
  <DomainObject.Predmet.ProtustrankaWithAdress>
    <izvorni_sadrzaj>COMMERCE AGENT d.o.o. za trgovinu, ugostiteljstvo i usluge Franjevačka 14, 31000 Osijek</izvorni_sadrzaj>
    <derivirana_varijabla naziv="DomainObject.Predmet.ProtustrankaWithAdress_1">COMMERCE AGENT d.o.o. za trgovinu, ugostiteljstvo i usluge Franjevačka 14, 31000 Osijek</derivirana_varijabla>
  </DomainObject.Predmet.ProtustrankaWithAdress>
  <DomainObject.Predmet.ProtustrankaWithAdressOIB>
    <izvorni_sadrzaj>COMMERCE AGENT d.o.o. za trgovinu, ugostiteljstvo i usluge, OIB 04225640409, Franjevačka 14, 31000 Osijek</izvorni_sadrzaj>
    <derivirana_varijabla naziv="DomainObject.Predmet.ProtustrankaWithAdressOIB_1">COMMERCE AGENT d.o.o. za trgovinu, ugostiteljstvo i usluge, OIB 04225640409, Franjevačka 14, 31000 Osijek</derivirana_varijabla>
  </DomainObject.Predmet.ProtustrankaWithAdressOIB>
  <DomainObject.Predmet.ProtustrankaNazivFormated>
    <izvorni_sadrzaj>COMMERCE AGENT d.o.o. za trgovinu, ugostiteljstvo i usluge</izvorni_sadrzaj>
    <derivirana_varijabla naziv="DomainObject.Predmet.ProtustrankaNazivFormated_1">COMMERCE AGENT d.o.o. za trgovinu, ugostiteljstvo i usluge</derivirana_varijabla>
  </DomainObject.Predmet.ProtustrankaNazivFormated>
  <DomainObject.Predmet.ProtustrankaNazivFormatedOIB>
    <izvorni_sadrzaj>COMMERCE AGENT d.o.o. za trgovinu, ugostiteljstvo i usluge, OIB 04225640409</izvorni_sadrzaj>
    <derivirana_varijabla naziv="DomainObject.Predmet.ProtustrankaNazivFormatedOIB_1">COMMERCE AGENT d.o.o. za trgovinu, ugostiteljstvo i usluge, OIB 04225640409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COMMERCE AGENT d.o.o. za trgovinu, ugostiteljstvo i usluge</item>
    </izvorni_sadrzaj>
    <derivirana_varijabla naziv="DomainObject.Predmet.ProtuStrankaListFormated_1">
      <item>COMMERCE AGENT d.o.o. za trgovinu, ugostiteljstvo i usluge</item>
    </derivirana_varijabla>
  </DomainObject.Predmet.ProtuStrankaListFormated>
  <DomainObject.Predmet.ProtuStrankaListFormatedOIB>
    <izvorni_sadrzaj>
      <item>COMMERCE AGENT d.o.o. za trgovinu, ugostiteljstvo i usluge, OIB 04225640409</item>
    </izvorni_sadrzaj>
    <derivirana_varijabla naziv="DomainObject.Predmet.ProtuStrankaListFormatedOIB_1">
      <item>COMMERCE AGENT d.o.o. za trgovinu, ugostiteljstvo i usluge, OIB 04225640409</item>
    </derivirana_varijabla>
  </DomainObject.Predmet.ProtuStrankaListFormatedOIB>
  <DomainObject.Predmet.ProtuStrankaListFormatedWithAdress>
    <izvorni_sadrzaj>
      <item>COMMERCE AGENT d.o.o. za trgovinu, ugostiteljstvo i usluge, Franjevačka 14, 31000 Osijek</item>
    </izvorni_sadrzaj>
    <derivirana_varijabla naziv="DomainObject.Predmet.ProtuStrankaListFormatedWithAdress_1">
      <item>COMMERCE AGENT d.o.o. za trgovinu, ugostiteljstvo i usluge, Franjevačka 14, 31000 Osijek</item>
    </derivirana_varijabla>
  </DomainObject.Predmet.ProtuStrankaListFormatedWithAdress>
  <DomainObject.Predmet.ProtuStrankaListFormatedWithAdressOIB>
    <izvorni_sadrzaj>
      <item>COMMERCE AGENT d.o.o. za trgovinu, ugostiteljstvo i usluge, OIB 04225640409, Franjevačka 14, 31000 Osijek</item>
    </izvorni_sadrzaj>
    <derivirana_varijabla naziv="DomainObject.Predmet.ProtuStrankaListFormatedWithAdressOIB_1">
      <item>COMMERCE AGENT d.o.o. za trgovinu, ugostiteljstvo i usluge, OIB 04225640409, Franjevačka 14, 31000 Osijek</item>
    </derivirana_varijabla>
  </DomainObject.Predmet.ProtuStrankaListFormatedWithAdressOIB>
  <DomainObject.Predmet.ProtuStrankaListNazivFormated>
    <izvorni_sadrzaj>
      <item>COMMERCE AGENT d.o.o. za trgovinu, ugostiteljstvo i usluge</item>
    </izvorni_sadrzaj>
    <derivirana_varijabla naziv="DomainObject.Predmet.ProtuStrankaListNazivFormated_1">
      <item>COMMERCE AGENT d.o.o. za trgovinu, ugostiteljstvo i usluge</item>
    </derivirana_varijabla>
  </DomainObject.Predmet.ProtuStrankaListNazivFormated>
  <DomainObject.Predmet.ProtuStrankaListNazivFormatedOIB>
    <izvorni_sadrzaj>
      <item>COMMERCE AGENT d.o.o. za trgovinu, ugostiteljstvo i usluge, OIB 04225640409</item>
    </izvorni_sadrzaj>
    <derivirana_varijabla naziv="DomainObject.Predmet.ProtuStrankaListNazivFormatedOIB_1">
      <item>COMMERCE AGENT d.o.o. za trgovinu, ugostiteljstvo i usluge, OIB 04225640409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COMMERCE AGENT d.o.o. za trgovinu, ugostiteljstvo i usluge</izvorni_sadrzaj>
    <derivirana_varijabla naziv="DomainObject.Predmet.ProtustrankaIDrugi_1">COMMERCE AGENT d.o.o. za trgovinu, ugostiteljstvo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COMMERCE AGENT d.o.o. za trgovinu, ugostiteljstvo i usluge, OIB 04225640409, Franjevačka 14, 31000 Osijek</izvorni_sadrzaj>
    <derivirana_varijabla naziv="DomainObject.Predmet.ProtustrankaIDrugiAdressOIB_1">COMMERCE AGENT d.o.o. za trgovinu, ugostiteljstvo i usluge, OIB 04225640409, Franjevačka 14,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COMMERCE AGENT d.o.o. za trgovinu, ugostiteljstvo i usluge</item>
      <item>FINA RC OSIJEK</item>
    </izvorni_sadrzaj>
    <derivirana_varijabla naziv="DomainObject.Predmet.SudioniciListNaziv_1">
      <item>COMMERCE AGENT d.o.o. za trgovinu, ugostiteljstvo i usluge</item>
      <item>FINA RC OSIJEK</item>
    </derivirana_varijabla>
  </DomainObject.Predmet.SudioniciListNaziv>
  <DomainObject.Predmet.SudioniciListAdressOIB>
    <izvorni_sadrzaj>
      <item>COMMERCE AGENT d.o.o. za trgovinu, ugostiteljstvo i usluge, OIB 04225640409, Franjevačka 14,31000 Osijek</item>
      <item>FINA RC OSIJEK, OIB 85821130368</item>
    </izvorni_sadrzaj>
    <derivirana_varijabla naziv="DomainObject.Predmet.SudioniciListAdressOIB_1">
      <item>COMMERCE AGENT d.o.o. za trgovinu, ugostiteljstvo i usluge, OIB 04225640409, Franjevačka 14,31000 Osijek</item>
      <item>FINA RC OSIJEK,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04225640409</item>
      <item>, OIB 85821130368</item>
    </izvorni_sadrzaj>
    <derivirana_varijabla naziv="DomainObject.Predmet.SudioniciListNazivOIB_1">
      <item>, OIB 04225640409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CFECFC-FA96-4053-B288-01E68BFEA0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1144</properties:Words>
  <properties:Characters>6482</properties:Characters>
  <properties:Lines>153</properties:Lines>
  <properties:Paragraphs>48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7722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2017-04-18T06:38:00Z</dcterms:created>
  <dc:creator>hermanj</dc:creator>
  <cp:lastModifiedBy>Maja Kocijan</cp:lastModifiedBy>
  <cp:lastPrinted>2017-04-18T06:45:00Z</cp:lastPrinted>
  <dcterms:modified xmlns:xsi="http://www.w3.org/2001/XMLSchema-instance" xsi:type="dcterms:W3CDTF">2017-04-18T06:47:00Z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