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a55b6" w14:paraId="88a55b6" w:rsidRDefault="00481B49"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152C5D">
        <w:t>-1220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152C5D">
        <w:t xml:space="preserve">13. travnja </w:t>
      </w:r>
      <w:r w:rsidR="00481B49">
        <w:t xml:space="preserve"> 2016.</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B477B" w:rsidP="00152C5D" w:rsidR="00152C5D" w:rsidRPr="00152C5D">
      <w:pPr>
        <w:ind w:firstLine="708"/>
        <w:rPr>
          <w:color w:val="000000"/>
        </w:rPr>
      </w:pPr>
      <w:r w:rsidRPr="00F47E3D">
        <w:t>Nalaže se stečajnom upravitelju da preda k</w:t>
      </w:r>
      <w:r w:rsidR="003D69DE" w:rsidRPr="00F47E3D">
        <w:t>upcu</w:t>
      </w:r>
      <w:r w:rsidR="00423C6F" w:rsidRPr="00423C6F">
        <w:t xml:space="preserve"> </w:t>
      </w:r>
      <w:r w:rsidR="00152C5D" w:rsidRPr="00152C5D">
        <w:rPr>
          <w:color w:val="000000"/>
        </w:rPr>
        <w:t xml:space="preserve">Tomex d.o.o. – Veliki Grđevac, </w:t>
      </w:r>
    </w:p>
    <w:p w:rsidRDefault="00152C5D" w:rsidP="00152C5D" w:rsidR="00ED6590" w:rsidRPr="00152C5D">
      <w:pPr>
        <w:rPr>
          <w:color w:val="000000"/>
        </w:rPr>
      </w:pPr>
      <w:r w:rsidRPr="00152C5D">
        <w:rPr>
          <w:color w:val="000000"/>
        </w:rPr>
        <w:t xml:space="preserve">Ul. K. Tomislava 20, OIB: 30816030994 </w:t>
      </w:r>
      <w:r w:rsidR="00DB477B" w:rsidRPr="00F47E3D">
        <w:t>nekretninu</w:t>
      </w:r>
      <w:r w:rsidR="00D51C43" w:rsidRPr="00F47E3D">
        <w:t xml:space="preserve"> </w:t>
      </w:r>
      <w:r w:rsidR="00ED6590" w:rsidRPr="00152C5D">
        <w:rPr>
          <w:bCs/>
        </w:rPr>
        <w:t>z.k.č. 77/10 upisane u zk.ul. 8614 k.o. Stenjevec što u naravi čini:</w:t>
      </w:r>
    </w:p>
    <w:p w:rsidRDefault="00152C5D" w:rsidP="00152C5D" w:rsidR="00152C5D">
      <w:pPr>
        <w:ind w:left="708"/>
      </w:pPr>
      <w:r w:rsidRPr="00A73B22">
        <w:rPr>
          <w:bCs/>
        </w:rPr>
        <w:t xml:space="preserve">- </w:t>
      </w:r>
      <w:r w:rsidRPr="00DD5DD8">
        <w:rPr>
          <w:bCs/>
        </w:rPr>
        <w:t>Poduložak 312. ETAŽA 5/10000</w:t>
      </w:r>
      <w:r w:rsidRPr="00DD5DD8">
        <w:t xml:space="preserve"> parkirno garažno mjesto oznake PGM-1.51 u </w:t>
      </w:r>
    </w:p>
    <w:p w:rsidRDefault="00152C5D" w:rsidP="00152C5D" w:rsidR="00152C5D">
      <w:pPr>
        <w:rPr>
          <w:bCs/>
        </w:rPr>
      </w:pPr>
      <w:r w:rsidRPr="00DD5DD8">
        <w:t>podrumskoj etaži -1; neto korisne površine 6,20čm označeno u planu posebnih dijelova zgrade crvenom bojom</w:t>
      </w:r>
      <w:r w:rsidRPr="002F453B">
        <w:rPr>
          <w:bCs/>
        </w:rPr>
        <w:t xml:space="preserve"> </w:t>
      </w:r>
    </w:p>
    <w:p w:rsidRDefault="00022E9C" w:rsidP="00022E9C" w:rsidR="00022E9C"/>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152C5D">
        <w:t>24. srpnja</w:t>
      </w:r>
      <w:r w:rsidR="00A9454B">
        <w:t xml:space="preserve"> 2015.</w:t>
      </w:r>
      <w:r w:rsidR="00ED6590">
        <w:t xml:space="preserve"> </w:t>
      </w:r>
      <w:r w:rsidR="00D51C43" w:rsidRPr="00F47E3D">
        <w:t xml:space="preserve"> godine </w:t>
      </w:r>
      <w:r w:rsidRPr="00F47E3D">
        <w:t xml:space="preserve">postalo je pravomoćno dana </w:t>
      </w:r>
      <w:r w:rsidR="00152C5D">
        <w:t>11. kolovoza</w:t>
      </w:r>
      <w:r w:rsidR="00481B49">
        <w:t xml:space="preserve"> </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152C5D">
        <w:t>24.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152C5D">
        <w:t>13. travnja</w:t>
      </w:r>
      <w:r w:rsidR="00481B49">
        <w:t xml:space="preserv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780759">
        <w:t>,v.r.</w:t>
      </w:r>
      <w:r w:rsidRPr="00F47E3D">
        <w:t xml:space="preserve"> </w:t>
      </w:r>
    </w:p>
    <w:p w:rsidRDefault="00F71DF6" w:rsidP="001E0E34" w:rsidR="00F71DF6" w:rsidRPr="00F47E3D"/>
    <w:p w:rsidRDefault="00780759" w:rsidR="00780759">
      <w:r>
        <w:tab/>
      </w:r>
      <w:r>
        <w:tab/>
      </w:r>
      <w:r>
        <w:tab/>
      </w:r>
      <w:r>
        <w:tab/>
      </w:r>
      <w:r>
        <w:tab/>
      </w:r>
      <w:r>
        <w:tab/>
      </w:r>
      <w:r>
        <w:tab/>
      </w:r>
      <w:r>
        <w:tab/>
        <w:t>Za točnost otpravka-ovl.službenik</w:t>
      </w:r>
    </w:p>
    <w:p w:rsidRDefault="00780759" w:rsidP="00780759" w:rsidR="00780759">
      <w:pPr>
        <w:ind w:firstLine="708" w:left="5664"/>
      </w:pPr>
      <w:r>
        <w:t>Vinka Mihalinčić</w:t>
      </w:r>
    </w:p>
    <w:p w:rsidRDefault="00022E9C" w:rsidP="00152C5D" w:rsidR="00022E9C" w:rsidRPr="00152C5D">
      <w:pPr>
        <w:ind w:firstLine="360"/>
        <w:rPr>
          <w:color w:val="000000"/>
        </w:rPr>
      </w:pPr>
    </w:p>
    <w:sectPr w:rsidSect="00E67818" w:rsidR="00022E9C" w:rsidRPr="00152C5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716B7919"/>
    <w:multiLevelType w:val="hybridMultilevel"/>
    <w:tmpl w:val="9446A584"/>
    <w:lvl w:tplc="08C0061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2E9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2C5D"/>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2B0A"/>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533E7"/>
    <w:rsid w:val="004700AF"/>
    <w:rsid w:val="00470FAC"/>
    <w:rsid w:val="004721E6"/>
    <w:rsid w:val="004741F1"/>
    <w:rsid w:val="0047712D"/>
    <w:rsid w:val="00480E7A"/>
    <w:rsid w:val="00481000"/>
    <w:rsid w:val="00481B49"/>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0759"/>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80759"/>
    <w:rPr>
      <w:color w:val="808080"/>
      <w:bdr w:space="0" w:sz="0" w:color="auto" w:val="none"/>
      <w:shd w:fill="auto" w:color="auto" w:val="clear"/>
    </w:rPr>
  </w:style>
  <w:style w:customStyle="true" w:styleId="eSPISCCParagraphDefaultFont" w:type="character">
    <w:name w:val="eSPIS_CC_Paragraph Default Font"/>
    <w:basedOn w:val="Zadanifontodlomka"/>
    <w:rsid w:val="007807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759"/>
    <w:rPr>
      <w:bdr w:space="0" w:sz="0" w:color="auto" w:val="none"/>
      <w:shd w:fill="FFFFCC" w:color="auto" w:val="clear"/>
      <w:lang w:val="hr-HR"/>
    </w:rPr>
  </w:style>
  <w:style w:customStyle="true" w:styleId="PozadinaSvijetloCrvena" w:type="character">
    <w:name w:val="Pozadina_SvijetloCrvena"/>
    <w:basedOn w:val="eSPISCCParagraphDefaultFont"/>
    <w:rsid w:val="007807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7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80759"/>
    <w:rPr>
      <w:color w:val="808080"/>
      <w:bdr w:color="auto" w:space="0" w:sz="0" w:val="none"/>
      <w:shd w:color="auto" w:fill="auto" w:val="clear"/>
    </w:rPr>
  </w:style>
  <w:style w:customStyle="1" w:styleId="eSPISCCParagraphDefaultFont" w:type="character">
    <w:name w:val="eSPIS_CC_Paragraph Default Font"/>
    <w:basedOn w:val="Zadanifontodlomka"/>
    <w:rsid w:val="007807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0759"/>
    <w:rPr>
      <w:bdr w:color="auto" w:space="0" w:sz="0" w:val="none"/>
      <w:shd w:color="auto" w:fill="FFFFCC" w:val="clear"/>
      <w:lang w:val="hr-HR"/>
    </w:rPr>
  </w:style>
  <w:style w:customStyle="1" w:styleId="PozadinaSvijetloCrvena" w:type="character">
    <w:name w:val="Pozadina_SvijetloCrvena"/>
    <w:basedOn w:val="eSPISCCParagraphDefaultFont"/>
    <w:rsid w:val="007807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07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973</properties:Characters>
  <properties:Lines>34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2016-04-13T07:52:00Z</dcterms:created>
  <dc:creator>kraljicn</dc:creator>
  <cp:lastModifiedBy>Vinka Mihalinčić</cp:lastModifiedBy>
  <cp:lastPrinted>2014-03-07T13:25:00Z</cp:lastPrinted>
  <dcterms:modified xmlns:xsi="http://www.w3.org/2001/XMLSchema-instance" xsi:type="dcterms:W3CDTF">2016-04-13T07:59:00Z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