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c5651" w14:paraId="63c5651" w:rsidRDefault="00544B32" w:rsidP="00544B32" w:rsidR="00544B32">
      <w:pPr>
        <w:jc w:val="right"/>
        <w15:collapsed w:val="false"/>
      </w:pPr>
      <w:r>
        <w:t>Broj: St-</w:t>
      </w:r>
      <w:r w:rsidR="00BD6B7B">
        <w:t>365</w:t>
      </w:r>
      <w:r w:rsidR="00781093">
        <w:t>/17-</w:t>
      </w:r>
      <w:r w:rsidR="00BD6B7B">
        <w:t>14</w:t>
      </w:r>
    </w:p>
    <w:p w:rsidRDefault="00544B32" w:rsidP="00544B32" w:rsidR="00544B32">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44B32" w:rsidP="00544B32" w:rsidR="00544B32" w:rsidRPr="00D21A2C"/>
    <w:p w:rsidRDefault="00544B32" w:rsidP="00544B32" w:rsidR="00544B32" w:rsidRPr="00B82754">
      <w:pPr>
        <w:ind w:hanging="720" w:left="360"/>
        <w:rPr>
          <w:b/>
        </w:rPr>
      </w:pPr>
      <w:r w:rsidRPr="00B82754">
        <w:rPr>
          <w:b/>
        </w:rPr>
        <w:t xml:space="preserve">     REPUBLIKA HRVATSKA</w:t>
      </w:r>
    </w:p>
    <w:p w:rsidRDefault="00544B32" w:rsidP="00544B32" w:rsidR="00544B3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44B32" w:rsidP="00544B32" w:rsidR="00544B32"/>
    <w:p w:rsidRDefault="00544B32" w:rsidP="00544B32" w:rsidR="00544B32">
      <w:pPr>
        <w:jc w:val="center"/>
      </w:pPr>
      <w:r>
        <w:t>R E P U B L I K A  H R V A T S K A</w:t>
      </w:r>
    </w:p>
    <w:p w:rsidRDefault="00544B32" w:rsidP="00544B32" w:rsidR="00544B32"/>
    <w:p w:rsidRDefault="00544B32" w:rsidP="00544B32" w:rsidR="00544B32" w:rsidRPr="0013209D">
      <w:pPr>
        <w:jc w:val="center"/>
      </w:pPr>
      <w:r w:rsidRPr="0013209D">
        <w:t>R J E Š E N J E</w:t>
      </w:r>
    </w:p>
    <w:p w:rsidRDefault="00544B32" w:rsidP="00544B32" w:rsidR="00544B32" w:rsidRPr="0013209D"/>
    <w:p w:rsidRDefault="00544B32" w:rsidP="00544B32" w:rsidR="00544B32">
      <w:pPr>
        <w:rPr>
          <w:b/>
        </w:rPr>
      </w:pPr>
    </w:p>
    <w:p w:rsidRDefault="00544B32" w:rsidP="00544B32" w:rsidR="00544B32">
      <w:pPr>
        <w:jc w:val="both"/>
      </w:pPr>
      <w:r>
        <w:tab/>
        <w:t xml:space="preserve">Trgovački sud u Osijeku, po stečajnoj sutkinji Nadi Roso, </w:t>
      </w:r>
      <w:r w:rsidRPr="00EC103F">
        <w:t>u stečajnom predmetu predlagatelja</w:t>
      </w:r>
      <w:r>
        <w:t xml:space="preserve"> </w:t>
      </w:r>
      <w:r w:rsidR="00781093">
        <w:t xml:space="preserve">FINA RC Osijek Podružnica Osijek za otvaranje stečajnog postupka nad dužnikom </w:t>
      </w:r>
      <w:r w:rsidR="00BD6B7B">
        <w:rPr>
          <w:b/>
        </w:rPr>
        <w:t xml:space="preserve">PROSPEKT d.o.o. za građevinarstvo i usluge „u stečaju“, Osijek, </w:t>
      </w:r>
      <w:proofErr w:type="spellStart"/>
      <w:r w:rsidR="00BD6B7B">
        <w:rPr>
          <w:b/>
        </w:rPr>
        <w:t>Bjelolasička</w:t>
      </w:r>
      <w:proofErr w:type="spellEnd"/>
      <w:r w:rsidR="00BD6B7B">
        <w:rPr>
          <w:b/>
        </w:rPr>
        <w:t xml:space="preserve"> 16, MBS 030114440, OIB 28182865354</w:t>
      </w:r>
      <w:r>
        <w:rPr>
          <w:b/>
        </w:rPr>
        <w:t xml:space="preserve">, </w:t>
      </w:r>
      <w:r>
        <w:t xml:space="preserve">dana </w:t>
      </w:r>
      <w:r w:rsidR="00BD6B7B">
        <w:t>24. listopada</w:t>
      </w:r>
      <w:r w:rsidR="00CE6F30">
        <w:t xml:space="preserve"> 2017</w:t>
      </w:r>
      <w:r>
        <w:t>. g.,</w:t>
      </w:r>
    </w:p>
    <w:p w:rsidRDefault="00BD6B7B" w:rsidP="00BD6B7B" w:rsidR="00324E7F">
      <w:pPr>
        <w:tabs>
          <w:tab w:pos="2730" w:val="left"/>
        </w:tabs>
        <w:jc w:val="both"/>
      </w:pPr>
      <w:r>
        <w:tab/>
      </w: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BD6B7B">
        <w:rPr>
          <w:b/>
        </w:rPr>
        <w:t xml:space="preserve">PROSPEKT d.o.o. za građevinarstvo i usluge „u stečaju“, Osijek, </w:t>
      </w:r>
      <w:proofErr w:type="spellStart"/>
      <w:r w:rsidR="00BD6B7B">
        <w:rPr>
          <w:b/>
        </w:rPr>
        <w:t>Bjelolasička</w:t>
      </w:r>
      <w:proofErr w:type="spellEnd"/>
      <w:r w:rsidR="00BD6B7B">
        <w:rPr>
          <w:b/>
        </w:rPr>
        <w:t xml:space="preserve"> 16, MBS 030114440, OIB 28182865354</w:t>
      </w:r>
      <w:r w:rsidR="00CA1D43">
        <w:rPr>
          <w:b/>
        </w:rPr>
        <w:t>.</w:t>
      </w:r>
    </w:p>
    <w:p w:rsidRDefault="00816867" w:rsidP="00BA7BA2" w:rsidR="00816867">
      <w:pPr>
        <w:ind w:left="1080"/>
        <w:jc w:val="center"/>
        <w:rPr>
          <w:b/>
        </w:rPr>
      </w:pPr>
    </w:p>
    <w:p w:rsidRDefault="00324E7F" w:rsidP="00ED72C6" w:rsidR="00ED72C6">
      <w:pPr>
        <w:numPr>
          <w:ilvl w:val="0"/>
          <w:numId w:val="11"/>
        </w:numPr>
        <w:jc w:val="both"/>
        <w:rPr>
          <w:b/>
        </w:rPr>
      </w:pPr>
      <w:r w:rsidRPr="00E33447">
        <w:t>Za stečajnog upravitelja određuje se</w:t>
      </w:r>
      <w:r w:rsidR="006A7184">
        <w:t xml:space="preserve"> </w:t>
      </w:r>
      <w:r w:rsidR="00877BC5" w:rsidRPr="00B95292">
        <w:rPr>
          <w:b/>
        </w:rPr>
        <w:t>Marko Tominac dipl. ing., Vinkovci, Vladimira Nazora 3 OIB 98361792494</w:t>
      </w:r>
      <w:r w:rsidR="00877BC5">
        <w:rPr>
          <w:b/>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BD6B7B">
        <w:rPr>
          <w:b/>
        </w:rPr>
        <w:t xml:space="preserve">PROSPEKT d.o.o. za građevinarstvo i usluge „u stečaju“, Osijek, </w:t>
      </w:r>
      <w:proofErr w:type="spellStart"/>
      <w:r w:rsidR="00BD6B7B">
        <w:rPr>
          <w:b/>
        </w:rPr>
        <w:t>Bjelolasička</w:t>
      </w:r>
      <w:proofErr w:type="spellEnd"/>
      <w:r w:rsidR="00BD6B7B">
        <w:rPr>
          <w:b/>
        </w:rPr>
        <w:t xml:space="preserve"> 16, MBS 030114440, OIB 28182865354</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EA6504" w:rsidP="00EA6504" w:rsidR="00EA6504"/>
    <w:p w:rsidRDefault="00781093" w:rsidP="00781093" w:rsidR="00781093">
      <w:pPr>
        <w:pStyle w:val="Odlomakpopisa"/>
        <w:numPr>
          <w:ilvl w:val="0"/>
          <w:numId w:val="23"/>
        </w:numPr>
        <w:spacing w:lineRule="auto" w:line="240" w:after="0"/>
        <w:jc w:val="both"/>
        <w:rPr>
          <w:lang w:val="hr-HR"/>
        </w:rPr>
      </w:pPr>
      <w:r w:rsidRPr="00846155">
        <w:rPr>
          <w:lang w:val="hr-HR"/>
        </w:rPr>
        <w:t>Nalaže se FINI da naloži banci prijenos zaplijenjenoga iznosa predujma na račun Trgovačkog suda u Osijeku broj HR31 2390 0011 3000 0020 0 model HR05 272-</w:t>
      </w:r>
      <w:r w:rsidR="00BD6B7B" w:rsidRPr="00846155">
        <w:rPr>
          <w:b/>
          <w:lang w:val="hr-HR"/>
        </w:rPr>
        <w:t>365</w:t>
      </w:r>
      <w:r w:rsidRPr="00846155">
        <w:rPr>
          <w:b/>
          <w:lang w:val="hr-HR"/>
        </w:rPr>
        <w:t>-17</w:t>
      </w:r>
      <w:r w:rsidRPr="00846155">
        <w:rPr>
          <w:lang w:val="hr-HR"/>
        </w:rPr>
        <w:t xml:space="preserve"> i obustavi daljnju pljenidbu do iznosa iz st. 1 čl. 112 Stečajnog zakona (NN 105/15) ako iznos predujma nije zaplijenjen u cijelosti.</w:t>
      </w:r>
    </w:p>
    <w:p w:rsidRDefault="00846155" w:rsidP="00846155" w:rsidR="00846155" w:rsidRPr="00846155">
      <w:pPr>
        <w:pStyle w:val="Odlomakpopisa"/>
        <w:spacing w:lineRule="auto" w:line="240" w:after="0"/>
        <w:ind w:left="1080"/>
        <w:jc w:val="both"/>
        <w:rPr>
          <w:lang w:val="hr-HR"/>
        </w:rPr>
      </w:pPr>
    </w:p>
    <w:p w:rsidRDefault="00846155" w:rsidP="00781093" w:rsidR="00846155" w:rsidRPr="00846155">
      <w:pPr>
        <w:pStyle w:val="Odlomakpopisa"/>
        <w:numPr>
          <w:ilvl w:val="0"/>
          <w:numId w:val="23"/>
        </w:numPr>
        <w:spacing w:lineRule="auto" w:line="240" w:after="0"/>
        <w:jc w:val="both"/>
        <w:rPr>
          <w:szCs w:val="24"/>
          <w:lang w:val="hr-HR"/>
        </w:rPr>
      </w:pPr>
      <w:r w:rsidRPr="00846155">
        <w:rPr>
          <w:lang w:val="hr-HR"/>
        </w:rPr>
        <w:t>Ovlašćuje se stečajni upravitelj da odjavi prijavljene zaposlenike Dužnika.</w:t>
      </w:r>
    </w:p>
    <w:p w:rsidRDefault="00846155" w:rsidP="00846155" w:rsidR="00846155">
      <w:pPr>
        <w:pStyle w:val="Odlomakpopisa"/>
        <w:spacing w:lineRule="auto" w:line="240" w:after="0"/>
        <w:ind w:left="1080"/>
        <w:jc w:val="both"/>
      </w:pPr>
    </w:p>
    <w:p w:rsidRDefault="00781093" w:rsidP="00781093" w:rsidR="00781093">
      <w:pPr>
        <w:rPr>
          <w:rFonts w:eastAsia="Calibri"/>
          <w:szCs w:val="22"/>
          <w:lang w:eastAsia="en-US" w:val="en-US"/>
        </w:rPr>
      </w:pPr>
    </w:p>
    <w:p w:rsidRDefault="00EA6504" w:rsidP="00EA6504" w:rsidR="00EA6504">
      <w:pPr>
        <w:ind w:firstLine="720"/>
        <w:jc w:val="both"/>
      </w:pPr>
    </w:p>
    <w:p w:rsidRDefault="009616ED" w:rsidP="00243617" w:rsidR="009616ED">
      <w:pPr>
        <w:jc w:val="both"/>
      </w:pPr>
    </w:p>
    <w:p w:rsidRDefault="00324E7F" w:rsidP="004A2B09" w:rsidR="007D7E9A">
      <w:pPr>
        <w:jc w:val="center"/>
      </w:pPr>
      <w:r w:rsidRPr="00B162A4">
        <w:t>Obrazloženje</w:t>
      </w:r>
    </w:p>
    <w:p w:rsidRDefault="004A2B09" w:rsidP="004A2B09" w:rsidR="004A2B09" w:rsidRPr="004A2B09">
      <w:pPr>
        <w:jc w:val="center"/>
      </w:pPr>
    </w:p>
    <w:p w:rsidRDefault="007D2041" w:rsidP="007D2041" w:rsidR="007D2041" w:rsidRPr="005E551C">
      <w:pPr>
        <w:ind w:firstLine="720"/>
        <w:jc w:val="both"/>
      </w:pPr>
      <w:r w:rsidRPr="005E551C">
        <w:t>Rješenjem ovoga suda broj St-</w:t>
      </w:r>
      <w:r w:rsidR="00BD6B7B">
        <w:t xml:space="preserve">365/17 od </w:t>
      </w:r>
      <w:r w:rsidR="00544B32">
        <w:t xml:space="preserve"> </w:t>
      </w:r>
      <w:r w:rsidR="00BD6B7B">
        <w:t>29. svibnja 2017</w:t>
      </w:r>
      <w:r w:rsidRPr="005E551C">
        <w:t xml:space="preserve">. g. pokrenut je postupak nad dužnikom </w:t>
      </w:r>
      <w:r w:rsidR="00BD6B7B">
        <w:rPr>
          <w:b/>
        </w:rPr>
        <w:t xml:space="preserve">PROSPEKT d.o.o. za građevinarstvo i usluge „u stečaju“, Osijek, </w:t>
      </w:r>
      <w:proofErr w:type="spellStart"/>
      <w:r w:rsidR="00BD6B7B">
        <w:rPr>
          <w:b/>
        </w:rPr>
        <w:t>Bjelolasička</w:t>
      </w:r>
      <w:proofErr w:type="spellEnd"/>
      <w:r w:rsidR="00BD6B7B">
        <w:rPr>
          <w:b/>
        </w:rPr>
        <w:t xml:space="preserve"> 16, MBS 030114440, OIB 28182865354</w:t>
      </w:r>
      <w:r w:rsidRPr="005E551C">
        <w:rPr>
          <w:b/>
        </w:rPr>
        <w:t>,</w:t>
      </w:r>
      <w:r w:rsidRPr="005E551C">
        <w:t xml:space="preserve"> za privremen</w:t>
      </w:r>
      <w:r>
        <w:t>og</w:t>
      </w:r>
      <w:r w:rsidRPr="005E551C">
        <w:t xml:space="preserve"> stečajn</w:t>
      </w:r>
      <w:r>
        <w:t>og</w:t>
      </w:r>
      <w:r w:rsidRPr="005E551C">
        <w:t xml:space="preserve"> upravitelj</w:t>
      </w:r>
      <w:r>
        <w:t>a</w:t>
      </w:r>
      <w:r w:rsidRPr="005E551C">
        <w:t xml:space="preserve"> imenovan je </w:t>
      </w:r>
      <w:r w:rsidR="00877BC5">
        <w:t>Marko Tominac iz Vinkovaca</w:t>
      </w:r>
      <w:r w:rsidRPr="005E551C">
        <w:t xml:space="preserve"> te je</w:t>
      </w:r>
      <w:r w:rsidR="00BD6B7B">
        <w:t xml:space="preserve"> Rješenjem St-365/17 od 6. srpnja 2017. g.</w:t>
      </w:r>
      <w:r w:rsidRPr="005E551C">
        <w:t xml:space="preserve"> za </w:t>
      </w:r>
      <w:r w:rsidR="00BD6B7B">
        <w:t>26. rujna 2017</w:t>
      </w:r>
      <w:r w:rsidR="008527DE">
        <w:t>.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F01EE1" w:rsidR="00F01EE1" w:rsidRPr="00CB646E">
      <w:pPr>
        <w:ind w:firstLine="720"/>
        <w:jc w:val="both"/>
      </w:pPr>
      <w:r w:rsidRPr="005E551C">
        <w:t xml:space="preserve">Dana </w:t>
      </w:r>
      <w:r w:rsidR="00BD6B7B">
        <w:t>26. rujna 2017</w:t>
      </w:r>
      <w:r w:rsidR="008527DE">
        <w:t>. g.</w:t>
      </w:r>
      <w:r w:rsidRPr="005E551C">
        <w:t xml:space="preserve"> na ročištu za ispitivanje uvjeta za otvaranje stečajnog postupka nad dužnikom iz izvješća privremen</w:t>
      </w:r>
      <w:r w:rsidR="008527DE">
        <w:t>og</w:t>
      </w:r>
      <w:r w:rsidRPr="005E551C">
        <w:t xml:space="preserve"> stečajn</w:t>
      </w:r>
      <w:r w:rsidR="008527DE">
        <w:t>og</w:t>
      </w:r>
      <w:r w:rsidRPr="005E551C">
        <w:t xml:space="preserve"> upravitelj</w:t>
      </w:r>
      <w:r w:rsidR="008527DE">
        <w:t>a</w:t>
      </w:r>
      <w:r w:rsidRPr="005E551C">
        <w:t xml:space="preserve"> proizlazi slijedeće:</w:t>
      </w:r>
    </w:p>
    <w:p w:rsidRDefault="00877BC5" w:rsidP="00877BC5" w:rsidR="00877BC5">
      <w:pPr>
        <w:pStyle w:val="Bezproreda"/>
      </w:pPr>
    </w:p>
    <w:p w:rsidRDefault="00BD6B7B" w:rsidP="00BD6B7B" w:rsidR="00BD6B7B">
      <w:pPr>
        <w:pStyle w:val="Bezproreda"/>
        <w:jc w:val="both"/>
      </w:pPr>
      <w:r>
        <w:t xml:space="preserve">Prijedlog za otvaranje stečajnog postupka nad </w:t>
      </w:r>
      <w:r w:rsidRPr="00846155">
        <w:t xml:space="preserve">PROSPEKT d.o.o. za građevinarstvo i usluge, Osijek, </w:t>
      </w:r>
      <w:proofErr w:type="spellStart"/>
      <w:r w:rsidRPr="00846155">
        <w:t>Bjelolasička</w:t>
      </w:r>
      <w:proofErr w:type="spellEnd"/>
      <w:r w:rsidRPr="00846155">
        <w:t xml:space="preserve"> 16, MBS 030114440, OIB 28182865354</w:t>
      </w:r>
      <w:r>
        <w:rPr>
          <w:b/>
        </w:rPr>
        <w:t xml:space="preserve"> </w:t>
      </w:r>
      <w:r>
        <w:t>podnio je predlagatelj FINA RC Osijek 23.2.2017</w:t>
      </w:r>
      <w:r>
        <w:rPr>
          <w:b/>
        </w:rPr>
        <w:t xml:space="preserve">. </w:t>
      </w:r>
      <w:r>
        <w:t>Navodi se da je dužnik nesposoban za plaćanje jer u Očevidniku redoslijeda osnova za plaćanje ima evidentirane neizvršene osnove za plaćanje u neprekinutom razdoblju od 120 dana, u ukupnom iznosu od 21.752,47 kn. Navodi se i da dužnik ima jednog zaposlenog.</w:t>
      </w:r>
    </w:p>
    <w:p w:rsidRDefault="00BD6B7B" w:rsidP="00BD6B7B" w:rsidR="00BD6B7B">
      <w:pPr>
        <w:pStyle w:val="Bezproreda"/>
        <w:jc w:val="both"/>
      </w:pPr>
      <w:r>
        <w:t xml:space="preserve">Time su, prema SZ čl.6.st.2, ostvareni stečajni razlozi i Trgovački Sud u Osijeku je 29.svibnja 2017. Rješenjem </w:t>
      </w:r>
      <w:r w:rsidRPr="00846155">
        <w:t>St-365/17-4</w:t>
      </w:r>
      <w:r>
        <w:t xml:space="preserve"> pokrenuo prethodni postupak za utvrđivanje stečajnog postupka i mogu li se imovinom dužnika namiriti troškovi postupka i o tome dostaviti izvješće u roku od 30 dana (do 29.6.2017.).</w:t>
      </w:r>
    </w:p>
    <w:p w:rsidRDefault="00846155" w:rsidP="00BD6B7B" w:rsidR="00846155">
      <w:pPr>
        <w:pStyle w:val="Bezproreda"/>
        <w:jc w:val="both"/>
      </w:pPr>
    </w:p>
    <w:p w:rsidRDefault="00BD6B7B" w:rsidP="00BD6B7B" w:rsidR="00BD6B7B">
      <w:pPr>
        <w:pStyle w:val="Bezproreda"/>
        <w:jc w:val="both"/>
      </w:pPr>
      <w:r>
        <w:t xml:space="preserve">Dužnik je registriran kao </w:t>
      </w:r>
      <w:proofErr w:type="spellStart"/>
      <w:r>
        <w:t>doo</w:t>
      </w:r>
      <w:proofErr w:type="spellEnd"/>
      <w:r>
        <w:t xml:space="preserve"> za građevinarstvo i usluge kod Trgovačkog Suda u Osijeku. Osoba ovlaštena za zastupanje je Goran </w:t>
      </w:r>
      <w:proofErr w:type="spellStart"/>
      <w:r>
        <w:t>Čičić</w:t>
      </w:r>
      <w:proofErr w:type="spellEnd"/>
      <w:r>
        <w:t xml:space="preserve"> </w:t>
      </w:r>
      <w:proofErr w:type="spellStart"/>
      <w:r>
        <w:t>mtel</w:t>
      </w:r>
      <w:proofErr w:type="spellEnd"/>
      <w:r>
        <w:t xml:space="preserve"> 095 913 24 64.</w:t>
      </w:r>
    </w:p>
    <w:p w:rsidRDefault="00BD6B7B" w:rsidP="00BD6B7B" w:rsidR="00BD6B7B">
      <w:pPr>
        <w:pStyle w:val="Bezproreda"/>
      </w:pPr>
      <w:r>
        <w:t xml:space="preserve">Sjedište dužnika je u Osijeku , </w:t>
      </w:r>
      <w:proofErr w:type="spellStart"/>
      <w:r>
        <w:t>Bjelolasička</w:t>
      </w:r>
      <w:proofErr w:type="spellEnd"/>
      <w:r>
        <w:t xml:space="preserve"> 16.</w:t>
      </w:r>
    </w:p>
    <w:p w:rsidRDefault="00BD6B7B" w:rsidP="00BD6B7B" w:rsidR="00BD6B7B">
      <w:pPr>
        <w:pStyle w:val="Bezproreda"/>
      </w:pPr>
      <w:r>
        <w:t>Poduzeće se bavi arhitektonskim projektiranjem i poslovnim uslugama, nadzorom  u građevinarstvu.</w:t>
      </w:r>
    </w:p>
    <w:p w:rsidRDefault="00BD6B7B" w:rsidP="00BD6B7B" w:rsidR="00BD6B7B">
      <w:pPr>
        <w:pStyle w:val="Bezproreda"/>
        <w:ind w:left="717"/>
      </w:pPr>
    </w:p>
    <w:p w:rsidRDefault="00BD6B7B" w:rsidP="00BD6B7B" w:rsidR="00BD6B7B">
      <w:pPr>
        <w:pStyle w:val="Bezproreda"/>
      </w:pPr>
      <w:r>
        <w:t xml:space="preserve">Prema podacima u HZMO (transakcija 117 – prilog 1) Ima jedan zaposlenik, zakonski zastupnik Dužnika – gosp. Goran </w:t>
      </w:r>
      <w:proofErr w:type="spellStart"/>
      <w:r>
        <w:t>Čičić</w:t>
      </w:r>
      <w:proofErr w:type="spellEnd"/>
      <w:r>
        <w:t>.</w:t>
      </w:r>
    </w:p>
    <w:p w:rsidRDefault="00846155" w:rsidP="00BD6B7B" w:rsidR="00846155">
      <w:pPr>
        <w:pStyle w:val="Bezproreda"/>
      </w:pPr>
    </w:p>
    <w:p w:rsidRDefault="00BD6B7B" w:rsidP="00BD6B7B" w:rsidR="00BD6B7B">
      <w:pPr>
        <w:pStyle w:val="Bezproreda"/>
      </w:pPr>
      <w:r>
        <w:t xml:space="preserve">Prema dostupnoj dokumentaciji izvršena je analiza poslovanja za 2014 (FINA web – </w:t>
      </w:r>
      <w:proofErr w:type="spellStart"/>
      <w:r>
        <w:t>fin.izvj</w:t>
      </w:r>
      <w:proofErr w:type="spellEnd"/>
      <w:r>
        <w:t xml:space="preserve">. za 2014 – prilog 2), 2015(FINA web – </w:t>
      </w:r>
      <w:proofErr w:type="spellStart"/>
      <w:r>
        <w:t>fin.izvj</w:t>
      </w:r>
      <w:proofErr w:type="spellEnd"/>
      <w:r>
        <w:t>. za 2015 – prilog 3), 2016.godinu (bruto bilanca 1.1.-31.122016. – prilog 4) i 2017.(bruto bilanca 1.1.-29.5.2017 – prilog 5).</w:t>
      </w:r>
    </w:p>
    <w:p w:rsidRDefault="00BD6B7B" w:rsidP="00BD6B7B" w:rsidR="00BD6B7B">
      <w:pPr>
        <w:pStyle w:val="Bezproreda"/>
      </w:pPr>
      <w:r>
        <w:t xml:space="preserve">Poslovni račun je otvoren kod </w:t>
      </w:r>
      <w:proofErr w:type="spellStart"/>
      <w:r>
        <w:t>Addiko</w:t>
      </w:r>
      <w:proofErr w:type="spellEnd"/>
      <w:r>
        <w:t xml:space="preserve"> banke i blokiran je od 25.10.2016 i stanje blokade 24.8.2017 je 22.081,39 kn.</w:t>
      </w:r>
    </w:p>
    <w:p w:rsidRDefault="00BD6B7B" w:rsidP="00BD6B7B" w:rsidR="00BD6B7B">
      <w:pPr>
        <w:pStyle w:val="Bezproreda"/>
      </w:pPr>
    </w:p>
    <w:p w:rsidRDefault="00BD6B7B" w:rsidP="00BD6B7B" w:rsidR="00BD6B7B">
      <w:pPr>
        <w:pStyle w:val="Bezproreda"/>
      </w:pPr>
      <w:r>
        <w:t>Račun dobiti i gubitka</w:t>
      </w:r>
    </w:p>
    <w:tbl>
      <w:tblPr>
        <w:tblStyle w:val="Reetkatablice"/>
        <w:tblW w:type="auto" w:w="0"/>
        <w:tblInd w:type="dxa" w:w="357"/>
        <w:tblLook w:val="04A0" w:noVBand="1" w:noHBand="0" w:lastColumn="0" w:firstColumn="1" w:lastRow="0" w:firstRow="1"/>
      </w:tblPr>
      <w:tblGrid>
        <w:gridCol w:w="1842"/>
        <w:gridCol w:w="1693"/>
        <w:gridCol w:w="1494"/>
        <w:gridCol w:w="1819"/>
        <w:gridCol w:w="1651"/>
      </w:tblGrid>
      <w:tr w:rsidTr="00BD6B7B" w:rsidR="00BD6B7B">
        <w:tc>
          <w:tcPr>
            <w:tcW w:type="dxa" w:w="1943"/>
            <w:tcBorders>
              <w:top w:space="0" w:sz="4" w:color="auto" w:val="single"/>
              <w:left w:space="0" w:sz="4" w:color="auto" w:val="single"/>
              <w:bottom w:space="0" w:sz="4" w:color="auto" w:val="single"/>
              <w:right w:space="0" w:sz="4" w:color="auto" w:val="single"/>
            </w:tcBorders>
          </w:tcPr>
          <w:p w:rsidRDefault="00BD6B7B" w:rsidR="00BD6B7B">
            <w:pPr>
              <w:pStyle w:val="Bezproreda"/>
            </w:pPr>
          </w:p>
        </w:tc>
        <w:tc>
          <w:tcPr>
            <w:tcW w:type="dxa" w:w="1799"/>
            <w:tcBorders>
              <w:top w:space="0" w:sz="4" w:color="auto" w:val="single"/>
              <w:left w:space="0" w:sz="4" w:color="auto" w:val="single"/>
              <w:bottom w:space="0" w:sz="4" w:color="auto" w:val="single"/>
              <w:right w:space="0" w:sz="4" w:color="auto" w:val="single"/>
            </w:tcBorders>
            <w:hideMark/>
          </w:tcPr>
          <w:p w:rsidRDefault="00BD6B7B" w:rsidR="00BD6B7B">
            <w:pPr>
              <w:pStyle w:val="Bezproreda"/>
            </w:pPr>
            <w:r>
              <w:t>2014</w:t>
            </w:r>
          </w:p>
        </w:tc>
        <w:tc>
          <w:tcPr>
            <w:tcW w:type="dxa" w:w="1574"/>
            <w:tcBorders>
              <w:top w:space="0" w:sz="4" w:color="auto" w:val="single"/>
              <w:left w:space="0" w:sz="4" w:color="auto" w:val="single"/>
              <w:bottom w:space="0" w:sz="4" w:color="auto" w:val="single"/>
              <w:right w:space="0" w:sz="4" w:color="auto" w:val="single"/>
            </w:tcBorders>
            <w:hideMark/>
          </w:tcPr>
          <w:p w:rsidRDefault="00BD6B7B" w:rsidR="00BD6B7B">
            <w:pPr>
              <w:pStyle w:val="Bezproreda"/>
            </w:pPr>
            <w:r>
              <w:t>2015</w:t>
            </w:r>
          </w:p>
        </w:tc>
        <w:tc>
          <w:tcPr>
            <w:tcW w:type="dxa" w:w="1902"/>
            <w:tcBorders>
              <w:top w:space="0" w:sz="4" w:color="auto" w:val="single"/>
              <w:left w:space="0" w:sz="4" w:color="auto" w:val="single"/>
              <w:bottom w:space="0" w:sz="4" w:color="auto" w:val="single"/>
              <w:right w:space="0" w:sz="4" w:color="auto" w:val="single"/>
            </w:tcBorders>
            <w:hideMark/>
          </w:tcPr>
          <w:p w:rsidRDefault="00BD6B7B" w:rsidR="00BD6B7B">
            <w:pPr>
              <w:pStyle w:val="Bezproreda"/>
            </w:pPr>
            <w:r>
              <w:t>2016</w:t>
            </w:r>
          </w:p>
        </w:tc>
        <w:tc>
          <w:tcPr>
            <w:tcW w:type="dxa" w:w="1713"/>
            <w:tcBorders>
              <w:top w:space="0" w:sz="4" w:color="auto" w:val="single"/>
              <w:left w:space="0" w:sz="4" w:color="auto" w:val="single"/>
              <w:bottom w:space="0" w:sz="4" w:color="auto" w:val="single"/>
              <w:right w:space="0" w:sz="4" w:color="auto" w:val="single"/>
            </w:tcBorders>
            <w:hideMark/>
          </w:tcPr>
          <w:p w:rsidRDefault="00BD6B7B" w:rsidR="00BD6B7B">
            <w:pPr>
              <w:pStyle w:val="Bezproreda"/>
            </w:pPr>
            <w:r>
              <w:t>2017</w:t>
            </w:r>
          </w:p>
        </w:tc>
      </w:tr>
      <w:tr w:rsidTr="00BD6B7B" w:rsidR="00BD6B7B">
        <w:tc>
          <w:tcPr>
            <w:tcW w:type="dxa" w:w="1943"/>
            <w:tcBorders>
              <w:top w:space="0" w:sz="4" w:color="auto" w:val="single"/>
              <w:left w:space="0" w:sz="4" w:color="auto" w:val="single"/>
              <w:bottom w:space="0" w:sz="4" w:color="auto" w:val="single"/>
              <w:right w:space="0" w:sz="4" w:color="auto" w:val="single"/>
            </w:tcBorders>
            <w:hideMark/>
          </w:tcPr>
          <w:p w:rsidRDefault="00BD6B7B" w:rsidR="00BD6B7B">
            <w:pPr>
              <w:pStyle w:val="Bezproreda"/>
            </w:pPr>
            <w:r>
              <w:t>Poslovni prihodi</w:t>
            </w:r>
          </w:p>
        </w:tc>
        <w:tc>
          <w:tcPr>
            <w:tcW w:type="dxa" w:w="1799"/>
            <w:tcBorders>
              <w:top w:space="0" w:sz="4" w:color="auto" w:val="single"/>
              <w:left w:space="0" w:sz="4" w:color="auto" w:val="single"/>
              <w:bottom w:space="0" w:sz="4" w:color="auto" w:val="single"/>
              <w:right w:space="0" w:sz="4" w:color="auto" w:val="single"/>
            </w:tcBorders>
            <w:hideMark/>
          </w:tcPr>
          <w:p w:rsidRDefault="00BD6B7B" w:rsidR="00BD6B7B">
            <w:pPr>
              <w:pStyle w:val="Bezproreda"/>
            </w:pPr>
            <w:r>
              <w:t>53.700</w:t>
            </w:r>
          </w:p>
        </w:tc>
        <w:tc>
          <w:tcPr>
            <w:tcW w:type="dxa" w:w="1574"/>
            <w:tcBorders>
              <w:top w:space="0" w:sz="4" w:color="auto" w:val="single"/>
              <w:left w:space="0" w:sz="4" w:color="auto" w:val="single"/>
              <w:bottom w:space="0" w:sz="4" w:color="auto" w:val="single"/>
              <w:right w:space="0" w:sz="4" w:color="auto" w:val="single"/>
            </w:tcBorders>
            <w:hideMark/>
          </w:tcPr>
          <w:p w:rsidRDefault="00BD6B7B" w:rsidR="00BD6B7B">
            <w:pPr>
              <w:pStyle w:val="Bezproreda"/>
            </w:pPr>
            <w:r>
              <w:t>32.425</w:t>
            </w:r>
          </w:p>
        </w:tc>
        <w:tc>
          <w:tcPr>
            <w:tcW w:type="dxa" w:w="1902"/>
            <w:tcBorders>
              <w:top w:space="0" w:sz="4" w:color="auto" w:val="single"/>
              <w:left w:space="0" w:sz="4" w:color="auto" w:val="single"/>
              <w:bottom w:space="0" w:sz="4" w:color="auto" w:val="single"/>
              <w:right w:space="0" w:sz="4" w:color="auto" w:val="single"/>
            </w:tcBorders>
            <w:hideMark/>
          </w:tcPr>
          <w:p w:rsidRDefault="00BD6B7B" w:rsidR="00BD6B7B">
            <w:pPr>
              <w:pStyle w:val="Bezproreda"/>
            </w:pPr>
            <w:r>
              <w:t>27.800</w:t>
            </w:r>
          </w:p>
        </w:tc>
        <w:tc>
          <w:tcPr>
            <w:tcW w:type="dxa" w:w="1713"/>
            <w:tcBorders>
              <w:top w:space="0" w:sz="4" w:color="auto" w:val="single"/>
              <w:left w:space="0" w:sz="4" w:color="auto" w:val="single"/>
              <w:bottom w:space="0" w:sz="4" w:color="auto" w:val="single"/>
              <w:right w:space="0" w:sz="4" w:color="auto" w:val="single"/>
            </w:tcBorders>
            <w:hideMark/>
          </w:tcPr>
          <w:p w:rsidRDefault="00BD6B7B" w:rsidR="00BD6B7B">
            <w:pPr>
              <w:pStyle w:val="Bezproreda"/>
            </w:pPr>
            <w:r>
              <w:t>0</w:t>
            </w:r>
          </w:p>
        </w:tc>
      </w:tr>
      <w:tr w:rsidTr="00BD6B7B" w:rsidR="00BD6B7B">
        <w:tc>
          <w:tcPr>
            <w:tcW w:type="dxa" w:w="1943"/>
            <w:tcBorders>
              <w:top w:space="0" w:sz="4" w:color="auto" w:val="single"/>
              <w:left w:space="0" w:sz="4" w:color="auto" w:val="single"/>
              <w:bottom w:space="0" w:sz="4" w:color="auto" w:val="single"/>
              <w:right w:space="0" w:sz="4" w:color="auto" w:val="single"/>
            </w:tcBorders>
            <w:hideMark/>
          </w:tcPr>
          <w:p w:rsidRDefault="00BD6B7B" w:rsidR="00BD6B7B">
            <w:pPr>
              <w:pStyle w:val="Bezproreda"/>
            </w:pPr>
            <w:r>
              <w:t>Poslovni rashodi</w:t>
            </w:r>
          </w:p>
        </w:tc>
        <w:tc>
          <w:tcPr>
            <w:tcW w:type="dxa" w:w="1799"/>
            <w:tcBorders>
              <w:top w:space="0" w:sz="4" w:color="auto" w:val="single"/>
              <w:left w:space="0" w:sz="4" w:color="auto" w:val="single"/>
              <w:bottom w:space="0" w:sz="4" w:color="auto" w:val="single"/>
              <w:right w:space="0" w:sz="4" w:color="auto" w:val="single"/>
            </w:tcBorders>
            <w:hideMark/>
          </w:tcPr>
          <w:p w:rsidRDefault="00BD6B7B" w:rsidR="00BD6B7B">
            <w:pPr>
              <w:pStyle w:val="Bezproreda"/>
            </w:pPr>
            <w:r>
              <w:t>73.186</w:t>
            </w:r>
          </w:p>
        </w:tc>
        <w:tc>
          <w:tcPr>
            <w:tcW w:type="dxa" w:w="1574"/>
            <w:tcBorders>
              <w:top w:space="0" w:sz="4" w:color="auto" w:val="single"/>
              <w:left w:space="0" w:sz="4" w:color="auto" w:val="single"/>
              <w:bottom w:space="0" w:sz="4" w:color="auto" w:val="single"/>
              <w:right w:space="0" w:sz="4" w:color="auto" w:val="single"/>
            </w:tcBorders>
            <w:hideMark/>
          </w:tcPr>
          <w:p w:rsidRDefault="00BD6B7B" w:rsidR="00BD6B7B">
            <w:pPr>
              <w:pStyle w:val="Bezproreda"/>
            </w:pPr>
            <w:r>
              <w:t>62.774</w:t>
            </w:r>
          </w:p>
        </w:tc>
        <w:tc>
          <w:tcPr>
            <w:tcW w:type="dxa" w:w="1902"/>
            <w:tcBorders>
              <w:top w:space="0" w:sz="4" w:color="auto" w:val="single"/>
              <w:left w:space="0" w:sz="4" w:color="auto" w:val="single"/>
              <w:bottom w:space="0" w:sz="4" w:color="auto" w:val="single"/>
              <w:right w:space="0" w:sz="4" w:color="auto" w:val="single"/>
            </w:tcBorders>
            <w:hideMark/>
          </w:tcPr>
          <w:p w:rsidRDefault="00BD6B7B" w:rsidR="00BD6B7B">
            <w:pPr>
              <w:pStyle w:val="Bezproreda"/>
            </w:pPr>
            <w:r>
              <w:t>59.970,56</w:t>
            </w:r>
          </w:p>
        </w:tc>
        <w:tc>
          <w:tcPr>
            <w:tcW w:type="dxa" w:w="1713"/>
            <w:tcBorders>
              <w:top w:space="0" w:sz="4" w:color="auto" w:val="single"/>
              <w:left w:space="0" w:sz="4" w:color="auto" w:val="single"/>
              <w:bottom w:space="0" w:sz="4" w:color="auto" w:val="single"/>
              <w:right w:space="0" w:sz="4" w:color="auto" w:val="single"/>
            </w:tcBorders>
            <w:hideMark/>
          </w:tcPr>
          <w:p w:rsidRDefault="00BD6B7B" w:rsidR="00BD6B7B">
            <w:pPr>
              <w:pStyle w:val="Bezproreda"/>
            </w:pPr>
            <w:r>
              <w:t>23.880,00</w:t>
            </w:r>
          </w:p>
        </w:tc>
      </w:tr>
      <w:tr w:rsidTr="00BD6B7B" w:rsidR="00BD6B7B">
        <w:tc>
          <w:tcPr>
            <w:tcW w:type="dxa" w:w="1943"/>
            <w:tcBorders>
              <w:top w:space="0" w:sz="4" w:color="auto" w:val="single"/>
              <w:left w:space="0" w:sz="4" w:color="auto" w:val="single"/>
              <w:bottom w:space="0" w:sz="4" w:color="auto" w:val="single"/>
              <w:right w:space="0" w:sz="4" w:color="auto" w:val="single"/>
            </w:tcBorders>
            <w:hideMark/>
          </w:tcPr>
          <w:p w:rsidRDefault="00BD6B7B" w:rsidR="00BD6B7B">
            <w:pPr>
              <w:pStyle w:val="Bezproreda"/>
            </w:pPr>
            <w:r>
              <w:t>Gubitak tekuće godine</w:t>
            </w:r>
          </w:p>
        </w:tc>
        <w:tc>
          <w:tcPr>
            <w:tcW w:type="dxa" w:w="1799"/>
            <w:tcBorders>
              <w:top w:space="0" w:sz="4" w:color="auto" w:val="single"/>
              <w:left w:space="0" w:sz="4" w:color="auto" w:val="single"/>
              <w:bottom w:space="0" w:sz="4" w:color="auto" w:val="single"/>
              <w:right w:space="0" w:sz="4" w:color="auto" w:val="single"/>
            </w:tcBorders>
            <w:hideMark/>
          </w:tcPr>
          <w:p w:rsidRDefault="00BD6B7B" w:rsidR="00BD6B7B">
            <w:pPr>
              <w:pStyle w:val="Bezproreda"/>
            </w:pPr>
            <w:r>
              <w:t>19.486</w:t>
            </w:r>
          </w:p>
        </w:tc>
        <w:tc>
          <w:tcPr>
            <w:tcW w:type="dxa" w:w="1574"/>
            <w:tcBorders>
              <w:top w:space="0" w:sz="4" w:color="auto" w:val="single"/>
              <w:left w:space="0" w:sz="4" w:color="auto" w:val="single"/>
              <w:bottom w:space="0" w:sz="4" w:color="auto" w:val="single"/>
              <w:right w:space="0" w:sz="4" w:color="auto" w:val="single"/>
            </w:tcBorders>
            <w:hideMark/>
          </w:tcPr>
          <w:p w:rsidRDefault="00BD6B7B" w:rsidR="00BD6B7B">
            <w:pPr>
              <w:pStyle w:val="Bezproreda"/>
            </w:pPr>
            <w:r>
              <w:t>30.349</w:t>
            </w:r>
          </w:p>
        </w:tc>
        <w:tc>
          <w:tcPr>
            <w:tcW w:type="dxa" w:w="1902"/>
            <w:tcBorders>
              <w:top w:space="0" w:sz="4" w:color="auto" w:val="single"/>
              <w:left w:space="0" w:sz="4" w:color="auto" w:val="single"/>
              <w:bottom w:space="0" w:sz="4" w:color="auto" w:val="single"/>
              <w:right w:space="0" w:sz="4" w:color="auto" w:val="single"/>
            </w:tcBorders>
            <w:hideMark/>
          </w:tcPr>
          <w:p w:rsidRDefault="00BD6B7B" w:rsidR="00BD6B7B">
            <w:pPr>
              <w:pStyle w:val="Bezproreda"/>
            </w:pPr>
            <w:r>
              <w:t>32.110,58</w:t>
            </w:r>
          </w:p>
        </w:tc>
        <w:tc>
          <w:tcPr>
            <w:tcW w:type="dxa" w:w="1713"/>
            <w:tcBorders>
              <w:top w:space="0" w:sz="4" w:color="auto" w:val="single"/>
              <w:left w:space="0" w:sz="4" w:color="auto" w:val="single"/>
              <w:bottom w:space="0" w:sz="4" w:color="auto" w:val="single"/>
              <w:right w:space="0" w:sz="4" w:color="auto" w:val="single"/>
            </w:tcBorders>
            <w:hideMark/>
          </w:tcPr>
          <w:p w:rsidRDefault="00BD6B7B" w:rsidR="00BD6B7B">
            <w:pPr>
              <w:pStyle w:val="Bezproreda"/>
            </w:pPr>
            <w:r>
              <w:t>32.110,58</w:t>
            </w:r>
          </w:p>
        </w:tc>
      </w:tr>
    </w:tbl>
    <w:p w:rsidRDefault="00BD6B7B" w:rsidP="00BD6B7B" w:rsidR="00BD6B7B">
      <w:pPr>
        <w:pStyle w:val="Bezproreda"/>
      </w:pPr>
    </w:p>
    <w:p w:rsidRDefault="00BD6B7B" w:rsidP="00846155" w:rsidR="00BD6B7B">
      <w:pPr>
        <w:pStyle w:val="Bezproreda"/>
        <w:jc w:val="both"/>
      </w:pPr>
      <w:r>
        <w:t>Dužnik je svake godine ostvarivao gubitak. Prosječni godišnji prihodi nisu dovoljni za pokriće trenutnog duga prema poreznoj upravi. Tim više što nema zabilježenih prihoda u 2017.godini. U 2017 uopće nema ažuriranog knjigovodstva.</w:t>
      </w:r>
    </w:p>
    <w:p w:rsidRDefault="00BD6B7B" w:rsidP="00846155" w:rsidR="00BD6B7B">
      <w:pPr>
        <w:pStyle w:val="Bezproreda"/>
        <w:jc w:val="both"/>
      </w:pPr>
    </w:p>
    <w:p w:rsidRDefault="00BD6B7B" w:rsidP="00846155" w:rsidR="00BD6B7B">
      <w:pPr>
        <w:pStyle w:val="Bezproreda"/>
        <w:jc w:val="both"/>
      </w:pPr>
      <w:r>
        <w:t xml:space="preserve">Postoji u bilanci za 2016.g.zabilježena vrijednost od 20.000 kn pod stavkom Postrojenje i oprema, međutim iz izjave </w:t>
      </w:r>
      <w:proofErr w:type="spellStart"/>
      <w:r>
        <w:t>gosp.Čićića</w:t>
      </w:r>
      <w:proofErr w:type="spellEnd"/>
      <w:r>
        <w:t xml:space="preserve"> (prilog 11) pod time se vodi uredska oprema i nema nikakvu dugotrajnu </w:t>
      </w:r>
      <w:proofErr w:type="spellStart"/>
      <w:r>
        <w:t>imoviinu</w:t>
      </w:r>
      <w:proofErr w:type="spellEnd"/>
      <w:r>
        <w:t xml:space="preserve">. Pošto nije amortizirano u 2017.godini, očigledno kako knjigovodstvene usluge nisu ažurirane i time nisu ni korektne. </w:t>
      </w:r>
    </w:p>
    <w:p w:rsidRDefault="00BD6B7B" w:rsidP="00846155" w:rsidR="00BD6B7B">
      <w:pPr>
        <w:pStyle w:val="Bezproreda"/>
        <w:jc w:val="both"/>
      </w:pPr>
      <w:r>
        <w:t>Prema kartici kupaca (prilog 7) postoje potraživanja u iznosu 6.250,00 kn. Ima i potraživanje za dug za pozajmicu (17.400 kn), za koju je priložen i ugovor od ožujka 2016 – prilog 9.</w:t>
      </w:r>
    </w:p>
    <w:p w:rsidRDefault="00BD6B7B" w:rsidP="00846155" w:rsidR="00BD6B7B">
      <w:pPr>
        <w:pStyle w:val="Bezproreda"/>
        <w:jc w:val="both"/>
      </w:pPr>
      <w:r>
        <w:t>Nema evidentiranih vozila prema potvrdi od MUP RH – prilog 8.</w:t>
      </w:r>
    </w:p>
    <w:p w:rsidRDefault="00BD6B7B" w:rsidP="00846155" w:rsidR="00BD6B7B">
      <w:pPr>
        <w:pStyle w:val="Bezproreda"/>
        <w:jc w:val="both"/>
      </w:pPr>
      <w:r>
        <w:t>Nema posjedovanja nekretnina – prilog 12.</w:t>
      </w:r>
    </w:p>
    <w:p w:rsidRDefault="00846155" w:rsidP="00BD6B7B" w:rsidR="00846155">
      <w:pPr>
        <w:pStyle w:val="Bezproreda"/>
      </w:pPr>
    </w:p>
    <w:p w:rsidRDefault="00BD6B7B" w:rsidP="00BD6B7B" w:rsidR="00BD6B7B">
      <w:pPr>
        <w:pStyle w:val="Bezproreda"/>
      </w:pPr>
      <w:r>
        <w:t>Porezni dug na dan 12.6.2017.</w:t>
      </w:r>
      <w:r>
        <w:tab/>
        <w:t>je     34.510,68  kn – prilog 10- Stanje računa poreznog obveznika.</w:t>
      </w:r>
    </w:p>
    <w:p w:rsidRDefault="00BD6B7B" w:rsidP="00BD6B7B" w:rsidR="00BD6B7B">
      <w:pPr>
        <w:pStyle w:val="Bezproreda"/>
      </w:pPr>
      <w:proofErr w:type="spellStart"/>
      <w:r>
        <w:t>Pdv</w:t>
      </w:r>
      <w:proofErr w:type="spellEnd"/>
      <w:r>
        <w:tab/>
      </w:r>
      <w:r>
        <w:tab/>
      </w:r>
      <w:r>
        <w:tab/>
      </w:r>
      <w:r>
        <w:tab/>
        <w:t xml:space="preserve">      252,93 kn</w:t>
      </w:r>
    </w:p>
    <w:p w:rsidRDefault="00BD6B7B" w:rsidP="00BD6B7B" w:rsidR="00BD6B7B">
      <w:pPr>
        <w:pStyle w:val="Bezproreda"/>
      </w:pPr>
      <w:r>
        <w:t>MO-II-rad,</w:t>
      </w:r>
      <w:proofErr w:type="spellStart"/>
      <w:r>
        <w:t>odn</w:t>
      </w:r>
      <w:proofErr w:type="spellEnd"/>
      <w:r>
        <w:t>.</w:t>
      </w:r>
      <w:r>
        <w:tab/>
      </w:r>
      <w:r>
        <w:tab/>
        <w:t xml:space="preserve">    5.610,28</w:t>
      </w:r>
    </w:p>
    <w:p w:rsidRDefault="00BD6B7B" w:rsidP="00BD6B7B" w:rsidR="00BD6B7B">
      <w:pPr>
        <w:pStyle w:val="Bezproreda"/>
      </w:pPr>
      <w:r>
        <w:t>MO-radni odnos</w:t>
      </w:r>
      <w:r>
        <w:tab/>
        <w:t xml:space="preserve">  </w:t>
      </w:r>
      <w:r>
        <w:tab/>
        <w:t xml:space="preserve">  10.723,08</w:t>
      </w:r>
    </w:p>
    <w:p w:rsidRDefault="00BD6B7B" w:rsidP="00BD6B7B" w:rsidR="00BD6B7B">
      <w:pPr>
        <w:pStyle w:val="Bezproreda"/>
      </w:pPr>
      <w:r>
        <w:t>ZO-radni odnos</w:t>
      </w:r>
      <w:r>
        <w:tab/>
      </w:r>
      <w:r>
        <w:tab/>
        <w:t xml:space="preserve"> 16.830,81</w:t>
      </w:r>
    </w:p>
    <w:p w:rsidRDefault="00BD6B7B" w:rsidP="00BD6B7B" w:rsidR="00BD6B7B">
      <w:pPr>
        <w:pStyle w:val="Bezproreda"/>
      </w:pPr>
      <w:r>
        <w:t>Članarina HGK</w:t>
      </w:r>
      <w:r>
        <w:tab/>
      </w:r>
      <w:r>
        <w:tab/>
        <w:t xml:space="preserve">   1.038,01</w:t>
      </w:r>
      <w:r>
        <w:tab/>
      </w:r>
      <w:r>
        <w:tab/>
      </w:r>
      <w:r>
        <w:tab/>
      </w:r>
    </w:p>
    <w:p w:rsidRDefault="00BD6B7B" w:rsidP="00BD6B7B" w:rsidR="00BD6B7B">
      <w:pPr>
        <w:pStyle w:val="Bezproreda"/>
      </w:pPr>
      <w:proofErr w:type="spellStart"/>
      <w:r>
        <w:t>Dopr.zapošlj</w:t>
      </w:r>
      <w:proofErr w:type="spellEnd"/>
      <w:r>
        <w:t>.</w:t>
      </w:r>
      <w:r>
        <w:tab/>
      </w:r>
      <w:r>
        <w:tab/>
        <w:t xml:space="preserve">   1.907,50</w:t>
      </w:r>
    </w:p>
    <w:p w:rsidRDefault="00BD6B7B" w:rsidP="00BD6B7B" w:rsidR="00BD6B7B"/>
    <w:p w:rsidRDefault="00BD6B7B" w:rsidP="00BD6B7B" w:rsidR="00BD6B7B">
      <w:r>
        <w:t>S obzirom da je stanje blokade na dan 24.8.2017 u iznosu 22.081,39 kn, to je zaduženost i veća od blokade. Iz bruto bilance je ukupan gubitak tekuće godine 81.945,61 kn i to bi bile ukupne obveze, prema knjigovodstvenim podacima.</w:t>
      </w:r>
    </w:p>
    <w:p w:rsidRDefault="00846155" w:rsidP="00BD6B7B" w:rsidR="00846155">
      <w:pPr>
        <w:pStyle w:val="Bezproreda"/>
      </w:pPr>
    </w:p>
    <w:p w:rsidRDefault="00BD6B7B" w:rsidP="00BD6B7B" w:rsidR="00BD6B7B">
      <w:pPr>
        <w:pStyle w:val="Bezproreda"/>
      </w:pPr>
      <w:r>
        <w:t>Knjigovodstvene usluge (12 mjeseci * 500 kn)</w:t>
      </w:r>
      <w:r>
        <w:tab/>
      </w:r>
      <w:r>
        <w:tab/>
        <w:t xml:space="preserve">  6.000,00 kn</w:t>
      </w:r>
    </w:p>
    <w:p w:rsidRDefault="00BD6B7B" w:rsidP="00BD6B7B" w:rsidR="00BD6B7B">
      <w:pPr>
        <w:pStyle w:val="Bezproreda"/>
      </w:pPr>
      <w:r>
        <w:t>Ostali troškovi (platni promet, ŽR, pečat, arhiviranje)</w:t>
      </w:r>
      <w:r>
        <w:tab/>
        <w:t>10.000,00 kn</w:t>
      </w:r>
    </w:p>
    <w:p w:rsidRDefault="00BD6B7B" w:rsidP="00BD6B7B" w:rsidR="00BD6B7B">
      <w:pPr>
        <w:pStyle w:val="Bezproreda"/>
      </w:pPr>
      <w:r>
        <w:t xml:space="preserve">Nagrada privremenom </w:t>
      </w:r>
      <w:proofErr w:type="spellStart"/>
      <w:r>
        <w:t>st.upravitelju</w:t>
      </w:r>
      <w:proofErr w:type="spellEnd"/>
      <w:r>
        <w:t xml:space="preserve"> (ukupno)</w:t>
      </w:r>
      <w:r>
        <w:tab/>
      </w:r>
      <w:r>
        <w:tab/>
        <w:t xml:space="preserve">   3.762,50 kn</w:t>
      </w:r>
    </w:p>
    <w:p w:rsidRDefault="00BD6B7B" w:rsidP="00BD6B7B" w:rsidR="00BD6B7B">
      <w:pPr>
        <w:pStyle w:val="Bezproreda"/>
      </w:pPr>
      <w:r>
        <w:t>Nagrada stečajnom upravitelju (ukupno)</w:t>
      </w:r>
      <w:r>
        <w:tab/>
      </w:r>
      <w:r>
        <w:tab/>
      </w:r>
      <w:r>
        <w:tab/>
        <w:t>17.200,00 kn</w:t>
      </w:r>
    </w:p>
    <w:p w:rsidRDefault="00BD6B7B" w:rsidP="00BD6B7B" w:rsidR="00BD6B7B">
      <w:r>
        <w:t>Nagrada FINA –i za dvije objave</w:t>
      </w:r>
      <w:r>
        <w:tab/>
      </w:r>
      <w:r>
        <w:tab/>
      </w:r>
      <w:r>
        <w:tab/>
      </w:r>
      <w:r>
        <w:tab/>
        <w:t xml:space="preserve">      460,00 kn</w:t>
      </w:r>
    </w:p>
    <w:p w:rsidRDefault="00BD6B7B" w:rsidP="00BD6B7B" w:rsidR="00BD6B7B">
      <w:r>
        <w:t>Sveukupno predvidivi troškovi stečajnog postupka su  37.422,50 kn.</w:t>
      </w:r>
    </w:p>
    <w:p w:rsidRDefault="00846155" w:rsidP="00BD6B7B" w:rsidR="00846155">
      <w:pPr>
        <w:pStyle w:val="Bezproreda"/>
      </w:pPr>
    </w:p>
    <w:p w:rsidRDefault="00BD6B7B" w:rsidP="00BD6B7B" w:rsidR="00BD6B7B">
      <w:pPr>
        <w:pStyle w:val="Bezproreda"/>
      </w:pPr>
      <w:r>
        <w:t xml:space="preserve">Dužnik </w:t>
      </w:r>
      <w:r>
        <w:rPr>
          <w:b/>
        </w:rPr>
        <w:t>PROSPEKT d.o.o. za građevinarstvo i usluge</w:t>
      </w:r>
      <w:r>
        <w:t xml:space="preserve">, Osijek, </w:t>
      </w:r>
      <w:proofErr w:type="spellStart"/>
      <w:r>
        <w:t>Bjelolasička</w:t>
      </w:r>
      <w:proofErr w:type="spellEnd"/>
      <w:r>
        <w:t xml:space="preserve"> 16, MBS 030114440, OIB 28182865354 se nalazi u neprekinutoj blokadi duže od 60 dana (od 25.10.2016. do zadnjeg Očevidnika od 24.8.2017), time je nedvojbeno ispunjen stečajni razlog nesposobnost za plaćanje prema čl.6. st.2. SZ NN 71/2015.</w:t>
      </w:r>
    </w:p>
    <w:p w:rsidRDefault="00BD6B7B" w:rsidP="00BD6B7B" w:rsidR="00BD6B7B">
      <w:pPr>
        <w:pStyle w:val="Bezproreda"/>
      </w:pPr>
      <w:r>
        <w:t>Također, dužnik je i prezadužen jer su obveze dužnika (81.945,61 kn) veće od imovine (koje nema)  i potraživanja (6.250,00 kn – kupci, 17.400 kn – pozajmica) dužnika prema čl.7. st.1. SZ NN 71/2015.</w:t>
      </w:r>
    </w:p>
    <w:p w:rsidRDefault="00846155" w:rsidP="00BD6B7B" w:rsidR="00846155">
      <w:pPr>
        <w:pStyle w:val="Bezproreda"/>
      </w:pPr>
    </w:p>
    <w:p w:rsidRDefault="00846155" w:rsidP="00BD6B7B" w:rsidR="00BD6B7B">
      <w:pPr>
        <w:pStyle w:val="Bezproreda"/>
      </w:pPr>
      <w:r>
        <w:t>Iz navoda</w:t>
      </w:r>
      <w:r w:rsidR="00BD6B7B">
        <w:t xml:space="preserve"> gosp. Gorana </w:t>
      </w:r>
      <w:proofErr w:type="spellStart"/>
      <w:r w:rsidR="00BD6B7B">
        <w:t>Čičića</w:t>
      </w:r>
      <w:proofErr w:type="spellEnd"/>
      <w:r w:rsidR="00BD6B7B">
        <w:t xml:space="preserve"> </w:t>
      </w:r>
      <w:r>
        <w:t>proizlazi</w:t>
      </w:r>
      <w:r w:rsidR="00BD6B7B">
        <w:t xml:space="preserve"> da se ništa u poslovanju dužnika nije promijenilo u odnosu na prvo izvješće privremenog st.</w:t>
      </w:r>
      <w:r>
        <w:t xml:space="preserve"> </w:t>
      </w:r>
      <w:r w:rsidR="00BD6B7B">
        <w:t>upravitelja od 28.6.2017.</w:t>
      </w:r>
    </w:p>
    <w:p w:rsidRDefault="00BD6B7B" w:rsidP="00BD6B7B" w:rsidR="00BD6B7B">
      <w:pPr>
        <w:pStyle w:val="Bezproreda"/>
      </w:pPr>
      <w:r>
        <w:lastRenderedPageBreak/>
        <w:t>Postoje uvjeti za stečaj – nesposobnost plaćanja prema čl.6.st.2. SZ, te prezaduženost prema čl.7.st.1.SZ.</w:t>
      </w:r>
    </w:p>
    <w:p w:rsidRDefault="00BD6B7B" w:rsidP="00846155" w:rsidR="00BD6B7B">
      <w:pPr>
        <w:pStyle w:val="Bezproreda"/>
        <w:jc w:val="both"/>
      </w:pPr>
      <w:r>
        <w:t>Također ni imovina dužnika nije dostatna za pokrivanje troškova</w:t>
      </w:r>
      <w:r w:rsidR="00846155">
        <w:t xml:space="preserve"> provođenja stečajnog postupka te da se prema </w:t>
      </w:r>
      <w:r>
        <w:t xml:space="preserve"> čl.132.st.1 SZ rješenjem </w:t>
      </w:r>
      <w:r w:rsidR="00846155">
        <w:t>pozovu</w:t>
      </w:r>
      <w:r>
        <w:t xml:space="preserve"> osobe koje imaju pravni interes za provedbom stečajnog postupka da u roku 15 dana uplate predujam za namirenje troškova prethodnog i otvorenog stečajnog postupka. Predviđeni predujam iznosi 37.422,50 kn i uključuje knjigovodstvene usluge (12 mjeseci * 500 kn) u iznosu  6.000,00 kn, ostale troškove (platni promet, ŽR, pečat, arhiviranje)</w:t>
      </w:r>
      <w:r>
        <w:tab/>
        <w:t xml:space="preserve">u iznosu 10.000,00 kn,nagrada privremenom </w:t>
      </w:r>
      <w:proofErr w:type="spellStart"/>
      <w:r>
        <w:t>st.upravitelju</w:t>
      </w:r>
      <w:proofErr w:type="spellEnd"/>
      <w:r>
        <w:t xml:space="preserve"> u ukupnom iznosu 3.762,50 kn, nagrada stečajnom upravitelju u ukupnom iznosu od 17.200,00 kn, te nagrada FINA –i za dvije objave    460,00 kn.</w:t>
      </w:r>
    </w:p>
    <w:p w:rsidRDefault="00BD6B7B" w:rsidP="00846155" w:rsidR="00BD6B7B">
      <w:pPr>
        <w:jc w:val="both"/>
      </w:pPr>
      <w:r>
        <w:t xml:space="preserve">Ako u predviđenom roku od 15 dana nitko ne uplati predviđeni predujam, </w:t>
      </w:r>
      <w:r w:rsidR="00846155">
        <w:t>da se donese</w:t>
      </w:r>
      <w:r>
        <w:t xml:space="preserve"> rješenja o otvaranju i zaključenju stečajnog postupka nad dužnikom </w:t>
      </w:r>
      <w:r w:rsidRPr="00846155">
        <w:t>PROSPEKT d.o.o. za građevinarstvo i usluge</w:t>
      </w:r>
      <w:r>
        <w:t xml:space="preserve">, Osijek, </w:t>
      </w:r>
      <w:proofErr w:type="spellStart"/>
      <w:r>
        <w:t>Bjelolasička</w:t>
      </w:r>
      <w:proofErr w:type="spellEnd"/>
      <w:r>
        <w:t xml:space="preserve"> 16, MBS 030114440, OIB 28182865354. Istim rješenjem se </w:t>
      </w:r>
      <w:r w:rsidR="00846155">
        <w:t>da</w:t>
      </w:r>
      <w:r>
        <w:t xml:space="preserve"> ovlaštenje stečajnom upravitelju da odjavi prijavljene zaposlenike Dužnika te se obvezuje zakonskog zastupnika, gosp. Gorana </w:t>
      </w:r>
      <w:proofErr w:type="spellStart"/>
      <w:r>
        <w:t>Čičića</w:t>
      </w:r>
      <w:proofErr w:type="spellEnd"/>
      <w:r>
        <w:t xml:space="preserve">, da o svom trošku se pobrine za </w:t>
      </w:r>
      <w:proofErr w:type="spellStart"/>
      <w:r>
        <w:t>registraturno</w:t>
      </w:r>
      <w:proofErr w:type="spellEnd"/>
      <w:r>
        <w:t xml:space="preserve"> gradivo shodno Zakonu o arhivskom gradivu i arhivima(NN 107/97) i tome dostavi dokaz u spis.</w:t>
      </w:r>
    </w:p>
    <w:p w:rsidRDefault="00BD6B7B" w:rsidP="00846155" w:rsidR="00BD6B7B">
      <w:pPr>
        <w:jc w:val="both"/>
      </w:pPr>
    </w:p>
    <w:p w:rsidRDefault="00BD6B7B" w:rsidP="00BD6B7B" w:rsidR="00BD6B7B">
      <w:pPr>
        <w:jc w:val="both"/>
      </w:pPr>
      <w:r>
        <w:tab/>
      </w:r>
      <w:proofErr w:type="spellStart"/>
      <w:r>
        <w:t>Z.z</w:t>
      </w:r>
      <w:proofErr w:type="spellEnd"/>
      <w:r>
        <w:t xml:space="preserve">. </w:t>
      </w:r>
      <w:r w:rsidR="00846155">
        <w:t>se suglasio</w:t>
      </w:r>
      <w:r>
        <w:t xml:space="preserve"> s izvješćem </w:t>
      </w:r>
      <w:proofErr w:type="spellStart"/>
      <w:r>
        <w:t>priv</w:t>
      </w:r>
      <w:proofErr w:type="spellEnd"/>
      <w:r>
        <w:t>. st. upravitelja te s njegovim prijedlogom.</w:t>
      </w:r>
    </w:p>
    <w:p w:rsidRDefault="00CE6F30" w:rsidP="00877BC5" w:rsidR="00CE6F30">
      <w:pPr>
        <w:pStyle w:val="Bezproreda"/>
      </w:pPr>
    </w:p>
    <w:p w:rsidRDefault="007D2041" w:rsidP="006A7184" w:rsidR="007D2041" w:rsidRPr="005E551C">
      <w:pPr>
        <w:ind w:firstLine="708"/>
        <w:jc w:val="both"/>
      </w:pPr>
      <w:r w:rsidRPr="005E551C">
        <w:t>Rješenjem ovoga suda broj St-</w:t>
      </w:r>
      <w:r w:rsidR="00BD6B7B">
        <w:t>365/17 od 26. rujna 2017</w:t>
      </w:r>
      <w:r w:rsidR="00F01EE1">
        <w:t>. g</w:t>
      </w:r>
      <w:r w:rsidR="00456F1B">
        <w:t>.</w:t>
      </w:r>
      <w:r w:rsidRPr="005E551C">
        <w:t xml:space="preserve"> pozvane su osobe koje imaju pravni interes da se provede stečajni postupak nad dužnikom da u roku od 15 dana solidarno uplate na sudski depozit ovoga suda iznos od </w:t>
      </w:r>
      <w:r w:rsidR="00BD6B7B">
        <w:t>37.422,50</w:t>
      </w:r>
      <w:r w:rsidRPr="005E551C">
        <w:t xml:space="preserve"> kn na ime predujma za pokriće troškova kako prethodnog tako i otvorenog stečajnog postupka.</w:t>
      </w:r>
    </w:p>
    <w:p w:rsidRDefault="007D2041" w:rsidP="006A7184" w:rsidR="007D2041" w:rsidRPr="005E551C">
      <w:pPr>
        <w:ind w:firstLine="708"/>
        <w:jc w:val="both"/>
      </w:pPr>
    </w:p>
    <w:p w:rsidRDefault="007D2041" w:rsidP="006A7184" w:rsidR="007D2041" w:rsidRPr="005E551C">
      <w:pPr>
        <w:ind w:firstLine="708"/>
        <w:jc w:val="both"/>
      </w:pPr>
      <w:r w:rsidRPr="005E551C">
        <w:t xml:space="preserve">Navedeno rješenje objavljeno je </w:t>
      </w:r>
      <w:r w:rsidR="00831D30">
        <w:t xml:space="preserve">na e-oglasnoj ploči Trgovačkog suda u Osijeku dana </w:t>
      </w:r>
      <w:r w:rsidR="00BD6B7B">
        <w:t>27. rujna 2017. g.</w:t>
      </w:r>
    </w:p>
    <w:p w:rsidRDefault="007D2041" w:rsidP="006A7184" w:rsidR="007D2041" w:rsidRPr="005E551C">
      <w:pPr>
        <w:ind w:firstLine="708"/>
        <w:jc w:val="both"/>
      </w:pPr>
      <w:r w:rsidRPr="005E551C">
        <w:t xml:space="preserve"> </w:t>
      </w:r>
    </w:p>
    <w:p w:rsidRDefault="007D2041" w:rsidP="00CE6F30" w:rsidR="007D2041" w:rsidRPr="005E551C">
      <w:pPr>
        <w:pStyle w:val="Bezproreda"/>
        <w:ind w:firstLine="708"/>
        <w:jc w:val="both"/>
      </w:pPr>
      <w:r w:rsidRPr="005E551C">
        <w:t>Po pozivu suda na gore navedeno rješenje u zadanom roku nitko od zainteresiranih osoba nije uplatio predujam za pokriće troškova stečajnog postupka.</w:t>
      </w:r>
    </w:p>
    <w:p w:rsidRDefault="007D2041" w:rsidP="00CE6F30" w:rsidR="007D2041" w:rsidRPr="005E551C">
      <w:pPr>
        <w:pStyle w:val="Bezproreda"/>
        <w:jc w:val="both"/>
      </w:pPr>
    </w:p>
    <w:p w:rsidRDefault="007D2041" w:rsidP="00BD6B7B" w:rsidR="00BD6B7B">
      <w:pPr>
        <w:pStyle w:val="Bezproreda"/>
        <w:ind w:firstLine="708"/>
        <w:jc w:val="both"/>
      </w:pPr>
      <w:r w:rsidRPr="00B654E2">
        <w:t>Sud je proveo uvid u priloženu dokumentaciju i to:</w:t>
      </w:r>
      <w:r w:rsidR="00877BC5">
        <w:t xml:space="preserve"> </w:t>
      </w:r>
      <w:r w:rsidR="00BD6B7B">
        <w:t xml:space="preserve">Prijedlog FINE za otvaranje stečajnog postupka od 23.2.2107. g., povijesni izvadak iz sudskog registra za dužnika, financijsko izvješće za 2014. g., 2015. g., bruto bilanca za razdoblje od 1.1.2017. g. do 29.5.2017. g., od 1.1.2016. g. do 31.12.2016. g., stanje računa poreznog obveznika na dan 12.6.2017. g., konto kartice kupca od 1.1.2017. g. do 29.5.2017. g., Uvjerenje MUP PU Osječko-baranjska od 28.6.2017. g., Izjava dužnika, Ugovor o </w:t>
      </w:r>
      <w:proofErr w:type="spellStart"/>
      <w:r w:rsidR="00BD6B7B">
        <w:t>pozajmnica</w:t>
      </w:r>
      <w:proofErr w:type="spellEnd"/>
      <w:r w:rsidR="00BD6B7B">
        <w:t xml:space="preserve"> broj 1/2016, Očevidnik o redoslijedu plaćanja sa obračunatom kamatom od 24.8.2017. g., popis osiguranika HZMO od 24.8.2017. g.</w:t>
      </w:r>
    </w:p>
    <w:p w:rsidRDefault="006A7184" w:rsidP="00CE6F30" w:rsidR="006A7184" w:rsidRPr="00877BC5">
      <w:pPr>
        <w:pStyle w:val="Bezproreda"/>
        <w:jc w:val="both"/>
      </w:pP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lastRenderedPageBreak/>
        <w:t>Stečajnog zakona (NN br. 71/15)</w:t>
      </w:r>
      <w:r w:rsidR="00B654E2">
        <w:t xml:space="preserve"> donijeti rješenje o otvaranju i zaključenju stečajnog postupa i</w:t>
      </w:r>
      <w:r w:rsidRPr="005E551C">
        <w:t xml:space="preserve"> odlučiti kao u izreci.</w:t>
      </w:r>
    </w:p>
    <w:p w:rsidRDefault="00B654E2" w:rsidP="00B654E2" w:rsidR="00B654E2" w:rsidRPr="005E551C">
      <w:pPr>
        <w:pStyle w:val="Bezproreda"/>
        <w:ind w:firstLine="708"/>
        <w:jc w:val="both"/>
      </w:pPr>
    </w:p>
    <w:p w:rsidRDefault="00831D30" w:rsidP="007D2041" w:rsidR="00BA7BA2">
      <w:pPr>
        <w:jc w:val="both"/>
      </w:pPr>
      <w:r>
        <w:tab/>
        <w:t xml:space="preserve">Za stečajnog upravitelja, automatskim odabirom, imenovan je </w:t>
      </w:r>
      <w:r w:rsidR="00877BC5" w:rsidRPr="00B95292">
        <w:rPr>
          <w:b/>
        </w:rPr>
        <w:t>Marko Tominac dipl. ing., Vinkovci, Vladimira Nazora 3 OIB 98361792494</w:t>
      </w:r>
      <w:r>
        <w:t xml:space="preserve"> s liste A stečajnih upravitelja za područje nadležnosti ovoga suda a sukladno čl. 84 st. 1 u vezi s čl. 85 st. 2 SZ.</w:t>
      </w:r>
    </w:p>
    <w:p w:rsidRDefault="00670C39" w:rsidP="007D2041" w:rsidR="00670C39">
      <w:pPr>
        <w:jc w:val="both"/>
      </w:pPr>
    </w:p>
    <w:p w:rsidRDefault="00670C39" w:rsidP="007D2041" w:rsidR="00670C39">
      <w:pPr>
        <w:jc w:val="both"/>
      </w:pPr>
    </w:p>
    <w:p w:rsidRDefault="00324E7F" w:rsidP="00D8612A" w:rsidR="00C41AEF">
      <w:pPr>
        <w:jc w:val="center"/>
      </w:pPr>
      <w:r w:rsidRPr="00D2596C">
        <w:t xml:space="preserve">U Osijeku </w:t>
      </w:r>
      <w:r w:rsidR="00BD6B7B">
        <w:t>24. listopada</w:t>
      </w:r>
      <w:r w:rsidR="00CE6F30">
        <w:t xml:space="preserve"> 2017. g.</w:t>
      </w:r>
    </w:p>
    <w:p w:rsidRDefault="00831D30" w:rsidP="00D8612A" w:rsidR="00831D30">
      <w:pPr>
        <w:jc w:val="center"/>
      </w:pP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984C3D" w:rsidR="00831D30">
      <w:pPr>
        <w:ind w:hanging="5760" w:left="5760"/>
      </w:pPr>
    </w:p>
    <w:p w:rsidRDefault="00831D30" w:rsidP="00984C3D" w:rsidR="00831D30">
      <w:pPr>
        <w:ind w:hanging="5760" w:left="5760"/>
      </w:pP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pPr>
        <w:jc w:val="both"/>
        <w:rPr>
          <w:b/>
        </w:rPr>
      </w:pPr>
    </w:p>
    <w:p w:rsidRDefault="007D7E9A" w:rsidP="00DF5F6A" w:rsidR="007D7E9A">
      <w:pPr>
        <w:jc w:val="both"/>
        <w:rPr>
          <w:b/>
        </w:rPr>
      </w:pPr>
    </w:p>
    <w:p w:rsidRDefault="007D7E9A" w:rsidP="00DF5F6A" w:rsidR="007D7E9A" w:rsidRPr="007C599D">
      <w:pPr>
        <w:jc w:val="both"/>
        <w:rPr>
          <w:b/>
        </w:rPr>
      </w:pPr>
    </w:p>
    <w:p w:rsidRDefault="00DF5F6A" w:rsidP="00DF5F6A" w:rsidR="00DF5F6A" w:rsidRPr="007D7E9A">
      <w:pPr>
        <w:jc w:val="both"/>
      </w:pPr>
      <w:r w:rsidRPr="007D7E9A">
        <w:t>DNA:</w:t>
      </w:r>
    </w:p>
    <w:p w:rsidRDefault="00DF5F6A" w:rsidP="00846155" w:rsidR="00877BC5">
      <w:pPr>
        <w:pStyle w:val="Odlomakpopisa"/>
        <w:numPr>
          <w:ilvl w:val="0"/>
          <w:numId w:val="26"/>
        </w:numPr>
      </w:pPr>
      <w:proofErr w:type="spellStart"/>
      <w:proofErr w:type="gramStart"/>
      <w:r w:rsidRPr="007D7E9A">
        <w:t>stečajn</w:t>
      </w:r>
      <w:r w:rsidR="00E33447" w:rsidRPr="007D7E9A">
        <w:t>i</w:t>
      </w:r>
      <w:proofErr w:type="spellEnd"/>
      <w:proofErr w:type="gramEnd"/>
      <w:r w:rsidRPr="007D7E9A">
        <w:t xml:space="preserve"> </w:t>
      </w:r>
      <w:proofErr w:type="spellStart"/>
      <w:r w:rsidRPr="007D7E9A">
        <w:t>uprav</w:t>
      </w:r>
      <w:proofErr w:type="spellEnd"/>
      <w:r w:rsidRPr="007D7E9A">
        <w:t xml:space="preserve">. </w:t>
      </w:r>
      <w:r w:rsidR="00877BC5" w:rsidRPr="00877BC5">
        <w:t xml:space="preserve">Marko Tominac, </w:t>
      </w:r>
      <w:proofErr w:type="spellStart"/>
      <w:r w:rsidR="00877BC5" w:rsidRPr="00877BC5">
        <w:t>Vinkovci</w:t>
      </w:r>
      <w:proofErr w:type="spellEnd"/>
      <w:r w:rsidR="00877BC5" w:rsidRPr="00877BC5">
        <w:t xml:space="preserve">, </w:t>
      </w:r>
      <w:proofErr w:type="spellStart"/>
      <w:r w:rsidR="00877BC5" w:rsidRPr="00877BC5">
        <w:t>Vladimira</w:t>
      </w:r>
      <w:proofErr w:type="spellEnd"/>
      <w:r w:rsidR="00877BC5" w:rsidRPr="00877BC5">
        <w:t xml:space="preserve"> </w:t>
      </w:r>
      <w:proofErr w:type="spellStart"/>
      <w:r w:rsidR="00877BC5" w:rsidRPr="00877BC5">
        <w:t>Nazora</w:t>
      </w:r>
      <w:proofErr w:type="spellEnd"/>
      <w:r w:rsidR="00877BC5" w:rsidRPr="00877BC5">
        <w:t xml:space="preserve"> 3</w:t>
      </w:r>
    </w:p>
    <w:p w:rsidRDefault="00DF5F6A" w:rsidP="00846155" w:rsidR="00846155" w:rsidRPr="00846155">
      <w:pPr>
        <w:pStyle w:val="Odlomakpopisa"/>
        <w:numPr>
          <w:ilvl w:val="0"/>
          <w:numId w:val="26"/>
        </w:numPr>
        <w:rPr>
          <w:b/>
        </w:rPr>
      </w:pPr>
      <w:r w:rsidRPr="007D7E9A">
        <w:t xml:space="preserve"> </w:t>
      </w:r>
      <w:proofErr w:type="gramStart"/>
      <w:r w:rsidR="007D7E9A">
        <w:t>e-</w:t>
      </w:r>
      <w:proofErr w:type="spellStart"/>
      <w:r w:rsidRPr="007D7E9A">
        <w:t>ogl</w:t>
      </w:r>
      <w:proofErr w:type="spellEnd"/>
      <w:proofErr w:type="gramEnd"/>
      <w:r w:rsidRPr="007D7E9A">
        <w:t>. pl.</w:t>
      </w:r>
    </w:p>
    <w:p w:rsidRDefault="00163859" w:rsidP="00846155" w:rsidR="00163859" w:rsidRPr="00846155">
      <w:pPr>
        <w:pStyle w:val="Odlomakpopisa"/>
        <w:numPr>
          <w:ilvl w:val="0"/>
          <w:numId w:val="26"/>
        </w:numPr>
        <w:rPr>
          <w:b/>
        </w:rPr>
      </w:pPr>
      <w:proofErr w:type="spellStart"/>
      <w:r>
        <w:t>Registar</w:t>
      </w:r>
      <w:proofErr w:type="spellEnd"/>
      <w:r w:rsidR="005456F8">
        <w:t xml:space="preserve"> TS Osijek</w:t>
      </w:r>
    </w:p>
    <w:p w:rsidRDefault="00163859" w:rsidP="00846155" w:rsidR="00163859" w:rsidRPr="00846155">
      <w:pPr>
        <w:pStyle w:val="Odlomakpopisa"/>
        <w:numPr>
          <w:ilvl w:val="0"/>
          <w:numId w:val="26"/>
        </w:numPr>
        <w:rPr>
          <w:b/>
        </w:rPr>
      </w:pPr>
      <w:r>
        <w:t xml:space="preserve"> </w:t>
      </w:r>
      <w:proofErr w:type="gramStart"/>
      <w:r>
        <w:t>kal</w:t>
      </w:r>
      <w:proofErr w:type="gramEnd"/>
      <w:r>
        <w:t xml:space="preserve">. </w:t>
      </w:r>
      <w:r w:rsidR="00846155">
        <w:t>24.11.</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9B1FCB" w:rsidP="00F058D9" w:rsidR="009B1FCB">
      <w:pPr>
        <w:jc w:val="both"/>
        <w:rPr>
          <w:sz w:val="20"/>
          <w:szCs w:val="20"/>
        </w:rPr>
      </w:pPr>
    </w:p>
    <w:p w:rsidRDefault="009B1FCB" w:rsidP="00F058D9" w:rsidR="009B1FCB">
      <w:pPr>
        <w:jc w:val="both"/>
        <w:rPr>
          <w:sz w:val="20"/>
          <w:szCs w:val="20"/>
        </w:rPr>
      </w:pPr>
    </w:p>
    <w:p w:rsidRDefault="009B1FCB" w:rsidP="00F058D9" w:rsidR="009B1FCB">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A27BAA" w:rsidP="00A27BAA" w:rsidR="00A27BAA" w:rsidRPr="00EF33B5">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76B98" w:rsidR="00276B98">
      <w:r>
        <w:separator/>
      </w:r>
    </w:p>
  </w:endnote>
  <w:endnote w:id="0" w:type="continuationSeparator">
    <w:p w:rsidRDefault="00276B98" w:rsidR="00276B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76B98" w:rsidR="00276B98">
      <w:r>
        <w:separator/>
      </w:r>
    </w:p>
  </w:footnote>
  <w:footnote w:id="0" w:type="continuationSeparator">
    <w:p w:rsidRDefault="00276B98" w:rsidR="00276B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645E2">
      <w:rPr>
        <w:rStyle w:val="Brojstranice"/>
        <w:noProof/>
      </w:rPr>
      <w:t>- 6 -</w:t>
    </w:r>
    <w:r>
      <w:rPr>
        <w:rStyle w:val="Brojstranice"/>
      </w:rPr>
      <w:fldChar w:fldCharType="end"/>
    </w:r>
  </w:p>
  <w:p w:rsidRDefault="00BD6B7B" w:rsidP="00BD6B7B" w:rsidR="00BD6B7B">
    <w:pPr>
      <w:jc w:val="right"/>
    </w:pPr>
    <w:r>
      <w:t>Broj: St-365/17-14</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6826445"/>
    <w:multiLevelType w:val="hybridMultilevel"/>
    <w:tmpl w:val="5E1A8420"/>
    <w:lvl w:tplc="B96AB550" w:ilvl="0">
      <w:start w:val="1"/>
      <w:numFmt w:val="decimal"/>
      <w:lvlText w:val="%1."/>
      <w:lvlJc w:val="left"/>
      <w:pPr>
        <w:ind w:hanging="360" w:left="717"/>
      </w:pPr>
      <w:rPr>
        <w:b w:val="false"/>
      </w:rPr>
    </w:lvl>
    <w:lvl w:tplc="041A0019" w:ilvl="1">
      <w:start w:val="1"/>
      <w:numFmt w:val="lowerLetter"/>
      <w:lvlText w:val="%2."/>
      <w:lvlJc w:val="left"/>
      <w:pPr>
        <w:ind w:hanging="360" w:left="1437"/>
      </w:pPr>
    </w:lvl>
    <w:lvl w:tplc="041A001B" w:ilvl="2">
      <w:start w:val="1"/>
      <w:numFmt w:val="lowerRoman"/>
      <w:lvlText w:val="%3."/>
      <w:lvlJc w:val="right"/>
      <w:pPr>
        <w:ind w:hanging="180" w:left="2157"/>
      </w:pPr>
    </w:lvl>
    <w:lvl w:tplc="041A000F" w:ilvl="3">
      <w:start w:val="1"/>
      <w:numFmt w:val="decimal"/>
      <w:lvlText w:val="%4."/>
      <w:lvlJc w:val="left"/>
      <w:pPr>
        <w:ind w:hanging="360" w:left="2877"/>
      </w:pPr>
    </w:lvl>
    <w:lvl w:tplc="041A0019" w:ilvl="4">
      <w:start w:val="1"/>
      <w:numFmt w:val="lowerLetter"/>
      <w:lvlText w:val="%5."/>
      <w:lvlJc w:val="left"/>
      <w:pPr>
        <w:ind w:hanging="360" w:left="3597"/>
      </w:pPr>
    </w:lvl>
    <w:lvl w:tplc="041A001B" w:ilvl="5">
      <w:start w:val="1"/>
      <w:numFmt w:val="lowerRoman"/>
      <w:lvlText w:val="%6."/>
      <w:lvlJc w:val="right"/>
      <w:pPr>
        <w:ind w:hanging="180" w:left="4317"/>
      </w:pPr>
    </w:lvl>
    <w:lvl w:tplc="041A000F" w:ilvl="6">
      <w:start w:val="1"/>
      <w:numFmt w:val="decimal"/>
      <w:lvlText w:val="%7."/>
      <w:lvlJc w:val="left"/>
      <w:pPr>
        <w:ind w:hanging="360" w:left="5037"/>
      </w:pPr>
    </w:lvl>
    <w:lvl w:tplc="041A0019" w:ilvl="7">
      <w:start w:val="1"/>
      <w:numFmt w:val="lowerLetter"/>
      <w:lvlText w:val="%8."/>
      <w:lvlJc w:val="left"/>
      <w:pPr>
        <w:ind w:hanging="360" w:left="5757"/>
      </w:pPr>
    </w:lvl>
    <w:lvl w:tplc="041A001B" w:ilvl="8">
      <w:start w:val="1"/>
      <w:numFmt w:val="lowerRoman"/>
      <w:lvlText w:val="%9."/>
      <w:lvlJc w:val="right"/>
      <w:pPr>
        <w:ind w:hanging="180" w:left="6477"/>
      </w:pPr>
    </w:lvl>
  </w:abstractNum>
  <w:abstractNum w:abstractNumId="5">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1C3668D"/>
    <w:multiLevelType w:val="hybridMultilevel"/>
    <w:tmpl w:val="62C0FB48"/>
    <w:lvl w:tplc="AACCDEA0" w:ilvl="0">
      <w:start w:val="2"/>
      <w:numFmt w:val="lowerLetter"/>
      <w:lvlText w:val="%1)"/>
      <w:lvlJc w:val="left"/>
      <w:pPr>
        <w:ind w:hanging="360" w:left="717"/>
      </w:pPr>
    </w:lvl>
    <w:lvl w:tplc="041A0019" w:ilvl="1">
      <w:start w:val="1"/>
      <w:numFmt w:val="lowerLetter"/>
      <w:lvlText w:val="%2."/>
      <w:lvlJc w:val="left"/>
      <w:pPr>
        <w:ind w:hanging="360" w:left="1437"/>
      </w:pPr>
    </w:lvl>
    <w:lvl w:tplc="041A001B" w:ilvl="2">
      <w:start w:val="1"/>
      <w:numFmt w:val="lowerRoman"/>
      <w:lvlText w:val="%3."/>
      <w:lvlJc w:val="right"/>
      <w:pPr>
        <w:ind w:hanging="180" w:left="2157"/>
      </w:pPr>
    </w:lvl>
    <w:lvl w:tplc="041A000F" w:ilvl="3">
      <w:start w:val="1"/>
      <w:numFmt w:val="decimal"/>
      <w:lvlText w:val="%4."/>
      <w:lvlJc w:val="left"/>
      <w:pPr>
        <w:ind w:hanging="360" w:left="2877"/>
      </w:pPr>
    </w:lvl>
    <w:lvl w:tplc="041A0019" w:ilvl="4">
      <w:start w:val="1"/>
      <w:numFmt w:val="lowerLetter"/>
      <w:lvlText w:val="%5."/>
      <w:lvlJc w:val="left"/>
      <w:pPr>
        <w:ind w:hanging="360" w:left="3597"/>
      </w:pPr>
    </w:lvl>
    <w:lvl w:tplc="041A001B" w:ilvl="5">
      <w:start w:val="1"/>
      <w:numFmt w:val="lowerRoman"/>
      <w:lvlText w:val="%6."/>
      <w:lvlJc w:val="right"/>
      <w:pPr>
        <w:ind w:hanging="180" w:left="4317"/>
      </w:pPr>
    </w:lvl>
    <w:lvl w:tplc="041A000F" w:ilvl="6">
      <w:start w:val="1"/>
      <w:numFmt w:val="decimal"/>
      <w:lvlText w:val="%7."/>
      <w:lvlJc w:val="left"/>
      <w:pPr>
        <w:ind w:hanging="360" w:left="5037"/>
      </w:pPr>
    </w:lvl>
    <w:lvl w:tplc="041A0019" w:ilvl="7">
      <w:start w:val="1"/>
      <w:numFmt w:val="lowerLetter"/>
      <w:lvlText w:val="%8."/>
      <w:lvlJc w:val="left"/>
      <w:pPr>
        <w:ind w:hanging="360" w:left="5757"/>
      </w:pPr>
    </w:lvl>
    <w:lvl w:tplc="041A001B" w:ilvl="8">
      <w:start w:val="1"/>
      <w:numFmt w:val="lowerRoman"/>
      <w:lvlText w:val="%9."/>
      <w:lvlJc w:val="right"/>
      <w:pPr>
        <w:ind w:hanging="180" w:left="6477"/>
      </w:pPr>
    </w:lvl>
  </w:abstractNum>
  <w:abstractNum w:abstractNumId="10">
    <w:nsid w:val="282F523D"/>
    <w:multiLevelType w:val="hybridMultilevel"/>
    <w:tmpl w:val="D2FC91FE"/>
    <w:lvl w:tplc="671069D0" w:ilvl="0">
      <w:start w:val="7"/>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2">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36F0617D"/>
    <w:multiLevelType w:val="hybridMultilevel"/>
    <w:tmpl w:val="583C75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5">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6">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9">
    <w:nsid w:val="63A27CD8"/>
    <w:multiLevelType w:val="hybridMultilevel"/>
    <w:tmpl w:val="F26E2E36"/>
    <w:lvl w:tplc="DE96C1F2" w:ilvl="0">
      <w:numFmt w:val="bullet"/>
      <w:lvlText w:val="-"/>
      <w:lvlJc w:val="left"/>
      <w:pPr>
        <w:ind w:hanging="360" w:left="720"/>
      </w:pPr>
      <w:rPr>
        <w:rFonts w:cs="Times New Roman"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1">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75A04938"/>
    <w:multiLevelType w:val="hybridMultilevel"/>
    <w:tmpl w:val="D1D8C5B2"/>
    <w:lvl w:tplc="C1BA8EFC" w:ilvl="0">
      <w:start w:val="5"/>
      <w:numFmt w:val="bullet"/>
      <w:lvlText w:val="-"/>
      <w:lvlJc w:val="left"/>
      <w:pPr>
        <w:ind w:hanging="360" w:left="717"/>
      </w:pPr>
      <w:rPr>
        <w:rFonts w:cs="Times New Roman" w:eastAsia="Calibri" w:hAnsi="Calibri" w:ascii="Calibri"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abstractNum w:abstractNumId="23">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5">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2"/>
  </w:num>
  <w:num w:numId="3">
    <w:abstractNumId w:val="17"/>
  </w:num>
  <w:num w:numId="4">
    <w:abstractNumId w:val="11"/>
  </w:num>
  <w:num w:numId="5">
    <w:abstractNumId w:val="21"/>
  </w:num>
  <w:num w:numId="6">
    <w:abstractNumId w:val="25"/>
  </w:num>
  <w:num w:numId="7">
    <w:abstractNumId w:val="16"/>
  </w:num>
  <w:num w:numId="8">
    <w:abstractNumId w:val="20"/>
  </w:num>
  <w:num w:numId="9">
    <w:abstractNumId w:val="3"/>
  </w:num>
  <w:num w:numId="10">
    <w:abstractNumId w:val="1"/>
  </w:num>
  <w:num w:numId="11">
    <w:abstractNumId w:val="23"/>
  </w:num>
  <w:num w:numId="12">
    <w:abstractNumId w:val="6"/>
  </w:num>
  <w:num w:numId="13">
    <w:abstractNumId w:val="8"/>
  </w:num>
  <w:num w:numId="14">
    <w:abstractNumId w:val="18"/>
  </w:num>
  <w:num w:numId="15">
    <w:abstractNumId w:val="24"/>
  </w:num>
  <w:num w:numId="16">
    <w:abstractNumId w:val="0"/>
  </w:num>
  <w:num w:numId="17">
    <w:abstractNumId w:val="7"/>
  </w:num>
  <w:num w:numId="18">
    <w:abstractNumId w:val="14"/>
  </w:num>
  <w:num w:numId="19">
    <w:abstractNumId w:val="15"/>
  </w:num>
  <w:num w:numId="20">
    <w:abstractNumId w:val="5"/>
  </w:num>
  <w:num w:numId="21">
    <w:abstractNumId w:val="19"/>
  </w:num>
  <w:num w:numId="22">
    <w:abstractNumId w:val="22"/>
  </w:num>
  <w:num w:numId="23">
    <w:abstractNumId w:val="10"/>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5FDF"/>
    <w:rsid w:val="00076B1B"/>
    <w:rsid w:val="00080341"/>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F1BA6"/>
    <w:rsid w:val="001F7662"/>
    <w:rsid w:val="00240917"/>
    <w:rsid w:val="00243617"/>
    <w:rsid w:val="002526D3"/>
    <w:rsid w:val="00271876"/>
    <w:rsid w:val="00271F61"/>
    <w:rsid w:val="002743AC"/>
    <w:rsid w:val="00276B98"/>
    <w:rsid w:val="002859AC"/>
    <w:rsid w:val="002B215E"/>
    <w:rsid w:val="002B7A2F"/>
    <w:rsid w:val="002C25B5"/>
    <w:rsid w:val="002C5B24"/>
    <w:rsid w:val="002D7A99"/>
    <w:rsid w:val="002E06A8"/>
    <w:rsid w:val="002E2CA7"/>
    <w:rsid w:val="002F1901"/>
    <w:rsid w:val="003136DB"/>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040DA"/>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58C3"/>
    <w:rsid w:val="004F16D5"/>
    <w:rsid w:val="00505181"/>
    <w:rsid w:val="00506A8F"/>
    <w:rsid w:val="00511E05"/>
    <w:rsid w:val="0052238B"/>
    <w:rsid w:val="00523EB3"/>
    <w:rsid w:val="00536767"/>
    <w:rsid w:val="00542326"/>
    <w:rsid w:val="00544B32"/>
    <w:rsid w:val="005456F8"/>
    <w:rsid w:val="0055174B"/>
    <w:rsid w:val="00563C8E"/>
    <w:rsid w:val="00567EF6"/>
    <w:rsid w:val="00574D80"/>
    <w:rsid w:val="00575A6C"/>
    <w:rsid w:val="00581F83"/>
    <w:rsid w:val="00590AC7"/>
    <w:rsid w:val="005A1622"/>
    <w:rsid w:val="005A609C"/>
    <w:rsid w:val="005B2397"/>
    <w:rsid w:val="005B570E"/>
    <w:rsid w:val="005D023F"/>
    <w:rsid w:val="005E0664"/>
    <w:rsid w:val="005F38B0"/>
    <w:rsid w:val="00631AD2"/>
    <w:rsid w:val="00631B6D"/>
    <w:rsid w:val="006451E7"/>
    <w:rsid w:val="00665935"/>
    <w:rsid w:val="0066649B"/>
    <w:rsid w:val="00670C39"/>
    <w:rsid w:val="006810E9"/>
    <w:rsid w:val="0068151D"/>
    <w:rsid w:val="006A3974"/>
    <w:rsid w:val="006A3F79"/>
    <w:rsid w:val="006A6E09"/>
    <w:rsid w:val="006A7184"/>
    <w:rsid w:val="006B2371"/>
    <w:rsid w:val="006B2E64"/>
    <w:rsid w:val="006C0D3B"/>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1093"/>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46155"/>
    <w:rsid w:val="008527DE"/>
    <w:rsid w:val="00877BC5"/>
    <w:rsid w:val="008E01A1"/>
    <w:rsid w:val="008F4139"/>
    <w:rsid w:val="00910E67"/>
    <w:rsid w:val="009149BB"/>
    <w:rsid w:val="00916F61"/>
    <w:rsid w:val="0092156A"/>
    <w:rsid w:val="00930DC2"/>
    <w:rsid w:val="00934AD2"/>
    <w:rsid w:val="00936CFF"/>
    <w:rsid w:val="0096085B"/>
    <w:rsid w:val="009616ED"/>
    <w:rsid w:val="009703E4"/>
    <w:rsid w:val="00970C9E"/>
    <w:rsid w:val="00984C3D"/>
    <w:rsid w:val="00985A43"/>
    <w:rsid w:val="00992FA9"/>
    <w:rsid w:val="009A4342"/>
    <w:rsid w:val="009A77B7"/>
    <w:rsid w:val="009B1FCB"/>
    <w:rsid w:val="009C32E6"/>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2B8B"/>
    <w:rsid w:val="00AE36D5"/>
    <w:rsid w:val="00AE5670"/>
    <w:rsid w:val="00AF7CD3"/>
    <w:rsid w:val="00B0663D"/>
    <w:rsid w:val="00B10469"/>
    <w:rsid w:val="00B21D21"/>
    <w:rsid w:val="00B26081"/>
    <w:rsid w:val="00B27C9F"/>
    <w:rsid w:val="00B4614D"/>
    <w:rsid w:val="00B46556"/>
    <w:rsid w:val="00B519EB"/>
    <w:rsid w:val="00B654E2"/>
    <w:rsid w:val="00B74B5C"/>
    <w:rsid w:val="00B76E05"/>
    <w:rsid w:val="00B80806"/>
    <w:rsid w:val="00B9769B"/>
    <w:rsid w:val="00BA2914"/>
    <w:rsid w:val="00BA5E31"/>
    <w:rsid w:val="00BA7BA2"/>
    <w:rsid w:val="00BB776B"/>
    <w:rsid w:val="00BD0C63"/>
    <w:rsid w:val="00BD5E44"/>
    <w:rsid w:val="00BD6B7B"/>
    <w:rsid w:val="00BF27D4"/>
    <w:rsid w:val="00BF30CF"/>
    <w:rsid w:val="00BF63E8"/>
    <w:rsid w:val="00C032AD"/>
    <w:rsid w:val="00C1549A"/>
    <w:rsid w:val="00C30F2B"/>
    <w:rsid w:val="00C30F2F"/>
    <w:rsid w:val="00C35C1B"/>
    <w:rsid w:val="00C41AEF"/>
    <w:rsid w:val="00C510C6"/>
    <w:rsid w:val="00C64080"/>
    <w:rsid w:val="00C645E2"/>
    <w:rsid w:val="00C66EC6"/>
    <w:rsid w:val="00C83284"/>
    <w:rsid w:val="00C85EA2"/>
    <w:rsid w:val="00C913B6"/>
    <w:rsid w:val="00C933D7"/>
    <w:rsid w:val="00C94FC2"/>
    <w:rsid w:val="00CA1D43"/>
    <w:rsid w:val="00CB4985"/>
    <w:rsid w:val="00CB6DFC"/>
    <w:rsid w:val="00CC10AB"/>
    <w:rsid w:val="00CD2BF9"/>
    <w:rsid w:val="00CE6F30"/>
    <w:rsid w:val="00D032F3"/>
    <w:rsid w:val="00D04D17"/>
    <w:rsid w:val="00D2596C"/>
    <w:rsid w:val="00D31877"/>
    <w:rsid w:val="00D458C8"/>
    <w:rsid w:val="00D5134B"/>
    <w:rsid w:val="00D54CA6"/>
    <w:rsid w:val="00D73E4D"/>
    <w:rsid w:val="00D8612A"/>
    <w:rsid w:val="00D95EBD"/>
    <w:rsid w:val="00DA062B"/>
    <w:rsid w:val="00DA3F5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1D99"/>
    <w:rsid w:val="00E9219F"/>
    <w:rsid w:val="00E93865"/>
    <w:rsid w:val="00E95409"/>
    <w:rsid w:val="00EA4040"/>
    <w:rsid w:val="00EA6504"/>
    <w:rsid w:val="00EB066B"/>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uiPriority w:val="59"/>
    <w:rsid w:val="00BD6B7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645E2"/>
    <w:rPr>
      <w:color w:val="808080"/>
      <w:bdr w:space="0" w:sz="0" w:color="auto" w:val="none"/>
      <w:shd w:fill="CCFFFF" w:color="auto" w:val="clear"/>
    </w:rPr>
  </w:style>
  <w:style w:customStyle="true" w:styleId="eSPISCCParagraphDefaultFont" w:type="character">
    <w:name w:val="eSPIS_CC_Paragraph Default Font"/>
    <w:basedOn w:val="Zadanifontodlomka"/>
    <w:rsid w:val="00C645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645E2"/>
    <w:rPr>
      <w:bdr w:space="0" w:sz="0" w:color="auto" w:val="none"/>
      <w:shd w:fill="FFFFCC" w:color="auto" w:val="clear"/>
      <w:lang w:val="hr-HR"/>
    </w:rPr>
  </w:style>
  <w:style w:customStyle="true" w:styleId="PozadinaSvijetloCrvena" w:type="character">
    <w:name w:val="Pozadina_SvijetloCrvena"/>
    <w:basedOn w:val="eSPISCCParagraphDefaultFont"/>
    <w:rsid w:val="00C645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645E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uiPriority w:val="59"/>
    <w:rsid w:val="00BD6B7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645E2"/>
    <w:rPr>
      <w:color w:val="808080"/>
      <w:bdr w:color="auto" w:space="0" w:sz="0" w:val="none"/>
      <w:shd w:color="auto" w:fill="CCFFFF" w:val="clear"/>
    </w:rPr>
  </w:style>
  <w:style w:customStyle="1" w:styleId="eSPISCCParagraphDefaultFont" w:type="character">
    <w:name w:val="eSPIS_CC_Paragraph Default Font"/>
    <w:basedOn w:val="Zadanifontodlomka"/>
    <w:rsid w:val="00C645E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645E2"/>
    <w:rPr>
      <w:bdr w:color="auto" w:space="0" w:sz="0" w:val="none"/>
      <w:shd w:color="auto" w:fill="FFFFCC" w:val="clear"/>
      <w:lang w:val="hr-HR"/>
    </w:rPr>
  </w:style>
  <w:style w:customStyle="1" w:styleId="PozadinaSvijetloCrvena" w:type="character">
    <w:name w:val="Pozadina_SvijetloCrvena"/>
    <w:basedOn w:val="eSPISCCParagraphDefaultFont"/>
    <w:rsid w:val="00C645E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645E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6734446">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68296470">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2017.</izvorni_sadrzaj>
    <derivirana_varijabla naziv="DomainObject.DatumDonosenjaOdluke_1">24.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365</izvorni_sadrzaj>
    <derivirana_varijabla naziv="DomainObject.Predmet.Broj_1">365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2017.</izvorni_sadrzaj>
    <derivirana_varijabla naziv="DomainObject.Predmet.DatumOsnivanja_1">23.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St-365/2017</izvorni_sadrzaj>
    <derivirana_varijabla naziv="DomainObject.Predmet.OznakaBroj_1">St-365/2017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PROSPEKT d.o.o. za građevinarstvo i usluge</izvorni_sadrzaj>
    <derivirana_varijabla naziv="DomainObject.Predmet.ProtustrankaFormated_1">  PROSPEKT d.o.o. za građevinarstvo i usluge</derivirana_varijabla>
  </DomainObject.Predmet.ProtustrankaFormated>
  <DomainObject.Predmet.ProtustrankaFormatedOIB>
    <izvorni_sadrzaj>  PROSPEKT d.o.o. za građevinarstvo i usluge, OIB 28182865354</izvorni_sadrzaj>
    <derivirana_varijabla naziv="DomainObject.Predmet.ProtustrankaFormatedOIB_1">  PROSPEKT d.o.o. za građevinarstvo i usluge, OIB 28182865354</derivirana_varijabla>
  </DomainObject.Predmet.ProtustrankaFormatedOIB>
  <DomainObject.Predmet.ProtustrankaFormatedWithAdress>
    <izvorni_sadrzaj> PROSPEKT d.o.o. za građevinarstvo i usluge, Bjelolasička 16, 31000 Osijek</izvorni_sadrzaj>
    <derivirana_varijabla naziv="DomainObject.Predmet.ProtustrankaFormatedWithAdress_1"> PROSPEKT d.o.o. za građevinarstvo i usluge, Bjelolasička 16, 31000 Osijek</derivirana_varijabla>
  </DomainObject.Predmet.ProtustrankaFormatedWithAdress>
  <DomainObject.Predmet.ProtustrankaFormatedWithAdressOIB>
    <izvorni_sadrzaj> PROSPEKT d.o.o. za građevinarstvo i usluge, OIB 28182865354, Bjelolasička 16, 31000 Osijek</izvorni_sadrzaj>
    <derivirana_varijabla naziv="DomainObject.Predmet.ProtustrankaFormatedWithAdressOIB_1"> PROSPEKT d.o.o. za građevinarstvo i usluge, OIB 28182865354, Bjelolasička 16, 31000 Osijek</derivirana_varijabla>
  </DomainObject.Predmet.ProtustrankaFormatedWithAdressOIB>
  <DomainObject.Predmet.ProtustrankaWithAdress>
    <izvorni_sadrzaj>PROSPEKT d.o.o. za građevinarstvo i usluge Bjelolasička 16, 31000 Osijek</izvorni_sadrzaj>
    <derivirana_varijabla naziv="DomainObject.Predmet.ProtustrankaWithAdress_1">PROSPEKT d.o.o. za građevinarstvo i usluge Bjelolasička 16, 31000 Osijek</derivirana_varijabla>
  </DomainObject.Predmet.ProtustrankaWithAdress>
  <DomainObject.Predmet.ProtustrankaWithAdressOIB>
    <izvorni_sadrzaj>PROSPEKT d.o.o. za građevinarstvo i usluge, OIB 28182865354, Bjelolasička 16, 31000 Osijek</izvorni_sadrzaj>
    <derivirana_varijabla naziv="DomainObject.Predmet.ProtustrankaWithAdressOIB_1">PROSPEKT d.o.o. za građevinarstvo i usluge, OIB 28182865354, Bjelolasička 16, 31000 Osijek</derivirana_varijabla>
  </DomainObject.Predmet.ProtustrankaWithAdressOIB>
  <DomainObject.Predmet.ProtustrankaNazivFormated>
    <izvorni_sadrzaj>PROSPEKT d.o.o. za građevinarstvo i usluge</izvorni_sadrzaj>
    <derivirana_varijabla naziv="DomainObject.Predmet.ProtustrankaNazivFormated_1">PROSPEKT d.o.o. za građevinarstvo i usluge</derivirana_varijabla>
  </DomainObject.Predmet.ProtustrankaNazivFormated>
  <DomainObject.Predmet.ProtustrankaNazivFormatedOIB>
    <izvorni_sadrzaj>PROSPEKT d.o.o. za građevinarstvo i usluge, OIB 28182865354</izvorni_sadrzaj>
    <derivirana_varijabla naziv="DomainObject.Predmet.ProtustrankaNazivFormatedOIB_1">PROSPEKT d.o.o. za građevinarstvo i usluge, OIB 28182865354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PROSPEKT d.o.o. za građevinarstvo i usluge</item>
    </izvorni_sadrzaj>
    <derivirana_varijabla naziv="DomainObject.Predmet.ProtuStrankaListFormated_1">
      <item>PROSPEKT d.o.o. za građevinarstvo i usluge</item>
    </derivirana_varijabla>
  </DomainObject.Predmet.ProtuStrankaListFormated>
  <DomainObject.Predmet.ProtuStrankaListFormatedOIB>
    <izvorni_sadrzaj>
      <item>PROSPEKT d.o.o. za građevinarstvo i usluge, OIB 28182865354</item>
    </izvorni_sadrzaj>
    <derivirana_varijabla naziv="DomainObject.Predmet.ProtuStrankaListFormatedOIB_1">
      <item>PROSPEKT d.o.o. za građevinarstvo i usluge, OIB 28182865354</item>
    </derivirana_varijabla>
  </DomainObject.Predmet.ProtuStrankaListFormatedOIB>
  <DomainObject.Predmet.ProtuStrankaListFormatedWithAdress>
    <izvorni_sadrzaj>
      <item>PROSPEKT d.o.o. za građevinarstvo i usluge, Bjelolasička 16, 31000 Osijek</item>
    </izvorni_sadrzaj>
    <derivirana_varijabla naziv="DomainObject.Predmet.ProtuStrankaListFormatedWithAdress_1">
      <item>PROSPEKT d.o.o. za građevinarstvo i usluge, Bjelolasička 16, 31000 Osijek</item>
    </derivirana_varijabla>
  </DomainObject.Predmet.ProtuStrankaListFormatedWithAdress>
  <DomainObject.Predmet.ProtuStrankaListFormatedWithAdressOIB>
    <izvorni_sadrzaj>
      <item>PROSPEKT d.o.o. za građevinarstvo i usluge, OIB 28182865354, Bjelolasička 16, 31000 Osijek</item>
    </izvorni_sadrzaj>
    <derivirana_varijabla naziv="DomainObject.Predmet.ProtuStrankaListFormatedWithAdressOIB_1">
      <item>PROSPEKT d.o.o. za građevinarstvo i usluge, OIB 28182865354, Bjelolasička 16, 31000 Osijek</item>
    </derivirana_varijabla>
  </DomainObject.Predmet.ProtuStrankaListFormatedWithAdressOIB>
  <DomainObject.Predmet.ProtuStrankaListNazivFormated>
    <izvorni_sadrzaj>
      <item>PROSPEKT d.o.o. za građevinarstvo i usluge</item>
    </izvorni_sadrzaj>
    <derivirana_varijabla naziv="DomainObject.Predmet.ProtuStrankaListNazivFormated_1">
      <item>PROSPEKT d.o.o. za građevinarstvo i usluge</item>
    </derivirana_varijabla>
  </DomainObject.Predmet.ProtuStrankaListNazivFormated>
  <DomainObject.Predmet.ProtuStrankaListNazivFormatedOIB>
    <izvorni_sadrzaj>
      <item>PROSPEKT d.o.o. za građevinarstvo i usluge, OIB 28182865354</item>
    </izvorni_sadrzaj>
    <derivirana_varijabla naziv="DomainObject.Predmet.ProtuStrankaListNazivFormatedOIB_1">
      <item>PROSPEKT d.o.o. za građevinarstvo i usluge, OIB 28182865354</item>
    </derivirana_varijabla>
  </DomainObject.Predmet.ProtuStrankaListNazivFormatedOIB>
  <DomainObject.Predmet.OstaliListFormated>
    <izvorni_sadrzaj>
      <item>Goran Čičić</item>
    </izvorni_sadrzaj>
    <derivirana_varijabla naziv="DomainObject.Predmet.OstaliListFormated_1">
      <item>Goran Čičić</item>
    </derivirana_varijabla>
  </DomainObject.Predmet.OstaliListFormated>
  <DomainObject.Predmet.OstaliListFormatedOIB>
    <izvorni_sadrzaj>
      <item>Goran Čičić, OIB 28599652209</item>
    </izvorni_sadrzaj>
    <derivirana_varijabla naziv="DomainObject.Predmet.OstaliListFormatedOIB_1">
      <item>Goran Čičić, OIB 28599652209</item>
    </derivirana_varijabla>
  </DomainObject.Predmet.OstaliListFormatedOIB>
  <DomainObject.Predmet.OstaliListFormatedWithAdress>
    <izvorni_sadrzaj>
      <item>Goran Čičić, Bjelolasička 16, 31000 Osijek</item>
    </izvorni_sadrzaj>
    <derivirana_varijabla naziv="DomainObject.Predmet.OstaliListFormatedWithAdress_1">
      <item>Goran Čičić, Bjelolasička 16, 31000 Osijek</item>
    </derivirana_varijabla>
  </DomainObject.Predmet.OstaliListFormatedWithAdress>
  <DomainObject.Predmet.OstaliListFormatedWithAdressOIB>
    <izvorni_sadrzaj>
      <item>Goran Čičić, OIB 28599652209, Bjelolasička 16, 31000 Osijek</item>
    </izvorni_sadrzaj>
    <derivirana_varijabla naziv="DomainObject.Predmet.OstaliListFormatedWithAdressOIB_1">
      <item>Goran Čičić, OIB 28599652209, Bjelolasička 16, 31000 Osijek</item>
    </derivirana_varijabla>
  </DomainObject.Predmet.OstaliListFormatedWithAdressOIB>
  <DomainObject.Predmet.OstaliListNazivFormated>
    <izvorni_sadrzaj>
      <item>Goran Čičić</item>
    </izvorni_sadrzaj>
    <derivirana_varijabla naziv="DomainObject.Predmet.OstaliListNazivFormated_1">
      <item>Goran Čičić</item>
    </derivirana_varijabla>
  </DomainObject.Predmet.OstaliListNazivFormated>
  <DomainObject.Predmet.OstaliListNazivFormatedOIB>
    <izvorni_sadrzaj>
      <item>Goran Čičić, OIB 28599652209</item>
    </izvorni_sadrzaj>
    <derivirana_varijabla naziv="DomainObject.Predmet.OstaliListNazivFormatedOIB_1">
      <item>Goran Čičić, OIB 28599652209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2017.</izvorni_sadrzaj>
    <derivirana_varijabla naziv="DomainObject.Datum_1">24. listopada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PROSPEKT d.o.o. za građevinarstvo i usluge</izvorni_sadrzaj>
    <derivirana_varijabla naziv="DomainObject.Predmet.ProtustrankaIDrugi_1">PROSPEKT d.o.o. za građevinarstvo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PROSPEKT d.o.o. za građevinarstvo i usluge, OIB 28182865354, Bjelolasička 16, 31000 Osijek</izvorni_sadrzaj>
    <derivirana_varijabla naziv="DomainObject.Predmet.ProtustrankaIDrugiAdressOIB_1">PROSPEKT d.o.o. za građevinarstvo i usluge, OIB 28182865354, Bjelolasička 16,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PROSPEKT d.o.o. za građevinarstvo i usluge</item>
      <item>Goran Čičić</item>
    </izvorni_sadrzaj>
    <derivirana_varijabla naziv="DomainObject.Predmet.SudioniciListNaziv_1">
      <item>FINA RC OSIJEK</item>
      <item>PROSPEKT d.o.o. za građevinarstvo i usluge</item>
      <item>Goran Čičić</item>
    </derivirana_varijabla>
  </DomainObject.Predmet.SudioniciListNaziv>
  <DomainObject.Predmet.SudioniciListAdressOIB>
    <izvorni_sadrzaj>
      <item>FINA RC OSIJEK, OIB 85821130368</item>
      <item>PROSPEKT d.o.o. za građevinarstvo i usluge, OIB 28182865354, Bjelolasička 16,31000 Osijek</item>
      <item>Goran Čičić, OIB 28599652209, Bjelolasička 16,31000 Osijek</item>
    </izvorni_sadrzaj>
    <derivirana_varijabla naziv="DomainObject.Predmet.SudioniciListAdressOIB_1">
      <item>FINA RC OSIJEK, OIB 85821130368</item>
      <item>PROSPEKT d.o.o. za građevinarstvo i usluge, OIB 28182865354, Bjelolasička 16,31000 Osijek</item>
      <item>Goran Čičić, OIB 28599652209, Bjelolasička 16,31000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28182865354</item>
      <item>, OIB 28599652209</item>
    </izvorni_sadrzaj>
    <derivirana_varijabla naziv="DomainObject.Predmet.SudioniciListNazivOIB_1">
      <item>, OIB 85821130368</item>
      <item>, OIB 28182865354</item>
      <item>, OIB 28599652209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99A6ED-0083-4667-BB47-D251C9E893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1493</properties:Words>
  <properties:Characters>8390</properties:Characters>
  <properties:Lines>271</properties:Lines>
  <properties:Paragraphs>87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9952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2017-10-24T11:33:00Z</dcterms:created>
  <dc:creator>dsekulic</dc:creator>
  <cp:lastModifiedBy>Danijela Sekulić</cp:lastModifiedBy>
  <cp:lastPrinted>2017-10-24T11:47:00Z</cp:lastPrinted>
  <dcterms:modified xmlns:xsi="http://www.w3.org/2001/XMLSchema-instance" xsi:type="dcterms:W3CDTF">2017-10-24T11:48:00Z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6</vt:i4>
  </prop:property>
</prop:Properties>
</file>