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e993c" w14:paraId="7fe993c" w:rsidRDefault="00056A75" w:rsidP="00BD3394" w:rsidR="00056A75">
      <w:pPr>
        <w:jc w:val="center"/>
        <w15:collapsed w:val="false"/>
      </w:pPr>
      <w:bookmarkStart w:name="_GoBack" w:id="0"/>
      <w:bookmarkEnd w:id="0"/>
      <w:r w:rsidRPr="00267DA6">
        <w:t xml:space="preserve">                                                                                                           </w:t>
      </w:r>
      <w:r w:rsidR="00A77BB3" w:rsidRPr="00267DA6">
        <w:t xml:space="preserve">                </w:t>
      </w:r>
      <w:r w:rsidRPr="00267DA6">
        <w:t xml:space="preserve">  </w:t>
      </w:r>
      <w:r w:rsidR="00A77BB3" w:rsidRPr="00267DA6">
        <w:t>4</w:t>
      </w:r>
      <w:r w:rsidRPr="00267DA6">
        <w:t xml:space="preserve">  St-</w:t>
      </w:r>
      <w:r w:rsidR="00463DAC">
        <w:t>1687</w:t>
      </w:r>
      <w:r w:rsidR="006F3DDB">
        <w:t>/17</w:t>
      </w:r>
    </w:p>
    <w:p w:rsidRDefault="000C46EC" w:rsidP="000C46EC" w:rsidR="006B0440" w:rsidRPr="00267DA6">
      <w:pPr>
        <w:tabs>
          <w:tab w:pos="395" w:val="left"/>
        </w:tabs>
      </w:pPr>
      <w:r>
        <w:tab/>
      </w:r>
      <w:r>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C83EDF" w:rsidP="00C83EDF" w:rsidR="00056A75" w:rsidRPr="00267DA6">
      <w:pPr>
        <w:jc w:val="both"/>
      </w:pPr>
      <w:r>
        <w:t>REPUBLIKA HRVATSKA</w:t>
      </w:r>
    </w:p>
    <w:p w:rsidRDefault="00C83EDF" w:rsidP="00C83EDF" w:rsidR="00056A75">
      <w:pPr>
        <w:jc w:val="both"/>
      </w:pPr>
      <w:r>
        <w:t>TRGOVAČKI SUD U ZAGREBU</w:t>
      </w:r>
    </w:p>
    <w:p w:rsidRDefault="00C83EDF" w:rsidP="00C83EDF" w:rsidR="00056A75">
      <w:pPr>
        <w:jc w:val="both"/>
      </w:pPr>
      <w:r>
        <w:t xml:space="preserve">STALNA SLUŽBA </w:t>
      </w:r>
    </w:p>
    <w:p w:rsidRDefault="005C24C0" w:rsidP="00C83EDF" w:rsidR="005C24C0">
      <w:pPr>
        <w:jc w:val="both"/>
      </w:pPr>
      <w:r>
        <w:t xml:space="preserve">Karlovac, </w:t>
      </w:r>
      <w:r w:rsidR="006F3DDB">
        <w:t>Trg hrvatskih branitelja 1</w:t>
      </w:r>
    </w:p>
    <w:p w:rsidRDefault="005C24C0" w:rsidP="00C83EDF" w:rsidR="005C24C0">
      <w:pPr>
        <w:jc w:val="both"/>
      </w:pPr>
    </w:p>
    <w:p w:rsidRDefault="005C24C0" w:rsidP="00A77BB3" w:rsidR="00A77BB3" w:rsidRPr="00F77ECE">
      <w:pPr>
        <w:jc w:val="center"/>
      </w:pPr>
      <w:r w:rsidRPr="00F77ECE">
        <w:t>REPUBLIKA HRVATSKA</w:t>
      </w:r>
    </w:p>
    <w:p w:rsidRDefault="00A77BB3" w:rsidP="00A77BB3" w:rsidR="002E71E9" w:rsidRPr="00F77ECE">
      <w:pPr>
        <w:jc w:val="center"/>
      </w:pPr>
      <w:r w:rsidRPr="00F77ECE">
        <w:t>R J E Š E N J E</w:t>
      </w:r>
    </w:p>
    <w:p w:rsidRDefault="000C46EC" w:rsidP="00BD3394" w:rsidR="000C46EC" w:rsidRPr="00F77ECE">
      <w:pPr>
        <w:jc w:val="both"/>
      </w:pPr>
    </w:p>
    <w:p w:rsidRDefault="00096A6C" w:rsidP="001E21B6" w:rsidR="006007B5">
      <w:pPr>
        <w:ind w:firstLine="708"/>
        <w:jc w:val="both"/>
      </w:pPr>
      <w:r w:rsidRPr="00F77ECE">
        <w:t>T</w:t>
      </w:r>
      <w:r w:rsidR="00CD6CDA">
        <w:t>rgovački sud u Zagrebu, Stalna služba,</w:t>
      </w:r>
      <w:r w:rsidR="00A77BB3" w:rsidRPr="00267DA6">
        <w:rPr>
          <w:b/>
        </w:rPr>
        <w:t xml:space="preserve"> </w:t>
      </w:r>
      <w:r w:rsidRPr="00267DA6">
        <w:t>po sucu</w:t>
      </w:r>
      <w:r w:rsidR="00C120CE" w:rsidRPr="00267DA6">
        <w:t xml:space="preserve"> </w:t>
      </w:r>
      <w:r w:rsidR="009237A9" w:rsidRPr="00267DA6">
        <w:t>Goranki</w:t>
      </w:r>
      <w:r w:rsidR="009F0937" w:rsidRPr="00267DA6">
        <w:t xml:space="preserve"> Boljkovac</w:t>
      </w:r>
      <w:r w:rsidRPr="00267DA6">
        <w:t xml:space="preserve">, kao </w:t>
      </w:r>
      <w:r w:rsidR="00153D87" w:rsidRPr="00267DA6">
        <w:t>s</w:t>
      </w:r>
      <w:r w:rsidR="00056A75" w:rsidRPr="00267DA6">
        <w:t xml:space="preserve">tečajnom sucu, u stečajnom </w:t>
      </w:r>
      <w:r w:rsidR="008E1CB9">
        <w:t>post</w:t>
      </w:r>
      <w:r w:rsidR="001E21B6">
        <w:t>upku nad stečajnim</w:t>
      </w:r>
      <w:r w:rsidR="00F77ECE">
        <w:t xml:space="preserve"> dužnikom</w:t>
      </w:r>
      <w:r w:rsidR="0080578E" w:rsidRPr="0080578E">
        <w:t xml:space="preserve"> </w:t>
      </w:r>
      <w:r w:rsidR="00463DAC" w:rsidRPr="00AA41A4">
        <w:t>FRIGO-MPS d.o.o.</w:t>
      </w:r>
      <w:r w:rsidR="00463DAC">
        <w:t xml:space="preserve"> u stečaju</w:t>
      </w:r>
      <w:r w:rsidR="00463DAC" w:rsidRPr="00AA41A4">
        <w:t>, Cerje, Podolnica 6, OIB 95351987539</w:t>
      </w:r>
      <w:r w:rsidR="00871FD3">
        <w:rPr>
          <w:sz w:val="22"/>
          <w:szCs w:val="22"/>
        </w:rPr>
        <w:t>,</w:t>
      </w:r>
      <w:r w:rsidR="00056A75" w:rsidRPr="00267DA6">
        <w:t xml:space="preserve"> n</w:t>
      </w:r>
      <w:r w:rsidR="006007B5">
        <w:t>akon</w:t>
      </w:r>
      <w:r w:rsidR="00056A75" w:rsidRPr="00267DA6">
        <w:t xml:space="preserve"> ispitno</w:t>
      </w:r>
      <w:r w:rsidR="006007B5">
        <w:t>g</w:t>
      </w:r>
      <w:r w:rsidR="00056A75" w:rsidRPr="00267DA6">
        <w:t xml:space="preserve"> ročišt</w:t>
      </w:r>
      <w:r w:rsidR="006007B5">
        <w:t>a održanog</w:t>
      </w:r>
      <w:r w:rsidR="00056A75" w:rsidRPr="00267DA6">
        <w:t xml:space="preserve"> </w:t>
      </w:r>
      <w:r w:rsidR="001772EB">
        <w:t>1</w:t>
      </w:r>
      <w:r w:rsidR="005660DD">
        <w:t>3</w:t>
      </w:r>
      <w:r w:rsidR="001772EB">
        <w:t>. srpnja 2018.</w:t>
      </w:r>
    </w:p>
    <w:p w:rsidRDefault="00056A75" w:rsidP="001E21B6" w:rsidR="00CD6CDA">
      <w:pPr>
        <w:ind w:firstLine="708"/>
        <w:jc w:val="both"/>
      </w:pPr>
      <w:r w:rsidRPr="00267DA6">
        <w:t xml:space="preserve"> </w:t>
      </w:r>
    </w:p>
    <w:p w:rsidRDefault="00365031" w:rsidP="001E21B6" w:rsidR="00365031" w:rsidRPr="00267DA6">
      <w:pPr>
        <w:ind w:firstLine="708"/>
        <w:jc w:val="both"/>
      </w:pPr>
    </w:p>
    <w:p w:rsidRDefault="009F0937" w:rsidP="00056A75" w:rsidR="002E71E9">
      <w:pPr>
        <w:jc w:val="center"/>
      </w:pPr>
      <w:r w:rsidRPr="002032E7">
        <w:t>r</w:t>
      </w:r>
      <w:r w:rsidR="00056A75" w:rsidRPr="002032E7">
        <w:t xml:space="preserve"> i j e š i o   j e</w:t>
      </w:r>
    </w:p>
    <w:p w:rsidRDefault="00CD6CDA" w:rsidP="00CD6CDA" w:rsidR="00CD6CDA" w:rsidRPr="00C957F2">
      <w:pPr>
        <w:jc w:val="both"/>
      </w:pPr>
    </w:p>
    <w:p w:rsidRDefault="00A94ACA" w:rsidP="00B14000" w:rsidR="00B14000">
      <w:pPr>
        <w:jc w:val="both"/>
      </w:pPr>
      <w:r>
        <w:t>I. Utvrđena je</w:t>
      </w:r>
      <w:r w:rsidR="00B14000" w:rsidRPr="00730688">
        <w:t xml:space="preserve"> slijedeć</w:t>
      </w:r>
      <w:r>
        <w:t>a</w:t>
      </w:r>
      <w:r w:rsidR="00B14000" w:rsidRPr="00730688">
        <w:t xml:space="preserve"> tražbin</w:t>
      </w:r>
      <w:r>
        <w:t>a</w:t>
      </w:r>
      <w:r w:rsidR="00B14000" w:rsidRPr="00730688">
        <w:t xml:space="preserve"> prvog višeg isplatnog reda: </w:t>
      </w:r>
    </w:p>
    <w:p w:rsidRDefault="00B14000" w:rsidP="00B14000" w:rsidR="00B14000" w:rsidRPr="00730688">
      <w:pPr>
        <w:jc w:val="both"/>
      </w:pPr>
    </w:p>
    <w:p w:rsidRDefault="005660DD" w:rsidP="005660DD" w:rsidR="005660DD">
      <w:pPr>
        <w:jc w:val="both"/>
      </w:pPr>
      <w:r w:rsidRPr="00EA69D6">
        <w:t xml:space="preserve">I.1. </w:t>
      </w:r>
      <w:r>
        <w:t xml:space="preserve">REPUBLIKA HRVATSKA, MINISTARSTVO FINANCIJA, </w:t>
      </w:r>
    </w:p>
    <w:p w:rsidRDefault="005660DD" w:rsidP="005660DD" w:rsidR="005660DD" w:rsidRPr="00EA69D6">
      <w:pPr>
        <w:ind w:firstLine="360"/>
        <w:jc w:val="both"/>
      </w:pPr>
      <w:r>
        <w:t xml:space="preserve">POREZNA UPRAVA, </w:t>
      </w:r>
      <w:r w:rsidRPr="00674568">
        <w:t xml:space="preserve">OIB </w:t>
      </w:r>
      <w:r>
        <w:t xml:space="preserve">18683136487             </w:t>
      </w:r>
      <w:r w:rsidRPr="00EA69D6">
        <w:tab/>
      </w:r>
      <w:r>
        <w:t xml:space="preserve">                                          22,17 kn</w:t>
      </w:r>
    </w:p>
    <w:p w:rsidRDefault="00365031" w:rsidP="00B14000" w:rsidR="00365031">
      <w:pPr>
        <w:tabs>
          <w:tab w:pos="7170" w:val="left"/>
        </w:tabs>
        <w:jc w:val="both"/>
      </w:pPr>
    </w:p>
    <w:p w:rsidRDefault="00B14000" w:rsidP="00B14000" w:rsidR="00B14000">
      <w:pPr>
        <w:tabs>
          <w:tab w:pos="7170" w:val="left"/>
        </w:tabs>
        <w:jc w:val="both"/>
      </w:pPr>
      <w:r w:rsidRPr="00EA69D6">
        <w:tab/>
      </w:r>
    </w:p>
    <w:p w:rsidRDefault="00B14000" w:rsidP="00B14000" w:rsidR="00B14000">
      <w:pPr>
        <w:jc w:val="both"/>
      </w:pPr>
    </w:p>
    <w:p w:rsidRDefault="00B14000" w:rsidP="00B14000" w:rsidR="00B14000">
      <w:pPr>
        <w:jc w:val="both"/>
      </w:pPr>
      <w:r w:rsidRPr="00730688">
        <w:t xml:space="preserve">II. Utvrđene su slijedeće tražbine drugog višeg isplatnog reda: </w:t>
      </w:r>
    </w:p>
    <w:p w:rsidRDefault="00B14000" w:rsidP="00B14000" w:rsidR="00B14000" w:rsidRPr="00730688">
      <w:pPr>
        <w:jc w:val="both"/>
      </w:pPr>
    </w:p>
    <w:p w:rsidRDefault="005660DD" w:rsidP="005660DD" w:rsidR="005660DD">
      <w:pPr>
        <w:jc w:val="both"/>
      </w:pPr>
      <w:r>
        <w:t>II.</w:t>
      </w:r>
      <w:r w:rsidRPr="00730688">
        <w:t xml:space="preserve">1. </w:t>
      </w:r>
      <w:r>
        <w:t>IVAN ŠATOVIĆ, Cerje, Podolnica 6,</w:t>
      </w:r>
    </w:p>
    <w:p w:rsidRDefault="005660DD" w:rsidP="005660DD" w:rsidR="005660DD">
      <w:pPr>
        <w:ind w:firstLine="360"/>
        <w:jc w:val="both"/>
      </w:pPr>
      <w:r>
        <w:t xml:space="preserve">  </w:t>
      </w:r>
      <w:r w:rsidRPr="00730688">
        <w:t xml:space="preserve">OIB </w:t>
      </w:r>
      <w:r>
        <w:t xml:space="preserve">87091691567              </w:t>
      </w:r>
      <w:r w:rsidRPr="00730688">
        <w:t xml:space="preserve"> </w:t>
      </w:r>
      <w:r>
        <w:t xml:space="preserve">                                                                             24.770,42</w:t>
      </w:r>
      <w:r w:rsidRPr="00730688">
        <w:t xml:space="preserve"> kn</w:t>
      </w:r>
    </w:p>
    <w:p w:rsidRDefault="005660DD" w:rsidP="005660DD" w:rsidR="005660DD">
      <w:pPr>
        <w:tabs>
          <w:tab w:pos="7849" w:val="left"/>
        </w:tabs>
        <w:ind w:left="360"/>
        <w:jc w:val="both"/>
      </w:pPr>
    </w:p>
    <w:p w:rsidRDefault="005660DD" w:rsidP="005660DD" w:rsidR="005660DD">
      <w:pPr>
        <w:jc w:val="both"/>
      </w:pPr>
      <w:r>
        <w:t xml:space="preserve">II.2. REPUBLIKA HRVATSKA, MINISTARSTVO FINANCIJA, </w:t>
      </w:r>
    </w:p>
    <w:p w:rsidRDefault="005660DD" w:rsidP="005660DD" w:rsidR="005660DD">
      <w:pPr>
        <w:ind w:firstLine="360"/>
        <w:jc w:val="both"/>
      </w:pPr>
      <w:r>
        <w:t xml:space="preserve">  POREZNA UPRAVA, </w:t>
      </w:r>
      <w:r w:rsidRPr="00674568">
        <w:t xml:space="preserve">OIB </w:t>
      </w:r>
      <w:r>
        <w:t>18683136487                                                      16.458,35 kn</w:t>
      </w:r>
    </w:p>
    <w:p w:rsidRDefault="005660DD" w:rsidP="005660DD" w:rsidR="005660DD">
      <w:pPr>
        <w:jc w:val="both"/>
      </w:pPr>
    </w:p>
    <w:p w:rsidRDefault="005660DD" w:rsidP="005660DD" w:rsidR="005660DD">
      <w:pPr>
        <w:jc w:val="both"/>
      </w:pPr>
    </w:p>
    <w:p w:rsidRDefault="00365031" w:rsidP="005660DD" w:rsidR="00365031">
      <w:pPr>
        <w:jc w:val="both"/>
      </w:pPr>
    </w:p>
    <w:p w:rsidRDefault="005660DD" w:rsidP="00B14000" w:rsidR="00B14000" w:rsidRPr="00730688">
      <w:pPr>
        <w:jc w:val="both"/>
      </w:pPr>
      <w:r>
        <w:t>III</w:t>
      </w:r>
      <w:r w:rsidR="00B14000">
        <w:t xml:space="preserve">. </w:t>
      </w:r>
      <w:r w:rsidR="00B14000" w:rsidRPr="00730688">
        <w:t>Osporen</w:t>
      </w:r>
      <w:r w:rsidR="006820A8">
        <w:t>a</w:t>
      </w:r>
      <w:r w:rsidR="00B14000" w:rsidRPr="00730688">
        <w:t xml:space="preserve"> </w:t>
      </w:r>
      <w:r w:rsidR="006820A8">
        <w:t xml:space="preserve">je </w:t>
      </w:r>
      <w:r w:rsidR="00B14000" w:rsidRPr="00730688">
        <w:t>slijedeć</w:t>
      </w:r>
      <w:r w:rsidR="006820A8">
        <w:t>a</w:t>
      </w:r>
      <w:r w:rsidR="00B14000" w:rsidRPr="00730688">
        <w:t xml:space="preserve"> tražbin</w:t>
      </w:r>
      <w:r w:rsidR="006820A8">
        <w:t>a</w:t>
      </w:r>
      <w:r w:rsidR="00B14000" w:rsidRPr="00730688">
        <w:t xml:space="preserve"> </w:t>
      </w:r>
      <w:r w:rsidR="00B14000">
        <w:t xml:space="preserve">drugog </w:t>
      </w:r>
      <w:r w:rsidR="00B14000" w:rsidRPr="00730688">
        <w:t>višeg isplatnog reda:</w:t>
      </w:r>
    </w:p>
    <w:p w:rsidRDefault="00B14000" w:rsidP="00B14000" w:rsidR="00B14000" w:rsidRPr="005660DD">
      <w:pPr>
        <w:tabs>
          <w:tab w:pos="7849" w:val="left"/>
        </w:tabs>
        <w:jc w:val="both"/>
      </w:pPr>
    </w:p>
    <w:p w:rsidRDefault="005660DD" w:rsidP="005660DD" w:rsidR="005660DD" w:rsidRPr="005660DD">
      <w:pPr>
        <w:tabs>
          <w:tab w:pos="7849" w:val="left"/>
        </w:tabs>
        <w:jc w:val="both"/>
      </w:pPr>
      <w:r w:rsidRPr="005660DD">
        <w:t>III.1. Stečajna masa iza GERMANE d.o.o. u stečaju, Zagreb, Zeleni dol 6/a</w:t>
      </w:r>
    </w:p>
    <w:p w:rsidRDefault="005660DD" w:rsidP="005660DD" w:rsidR="005660DD">
      <w:pPr>
        <w:tabs>
          <w:tab w:pos="7849" w:val="left"/>
        </w:tabs>
        <w:jc w:val="both"/>
      </w:pPr>
      <w:r w:rsidRPr="005660DD">
        <w:t xml:space="preserve">         OIB 17767517177                                                                                      1.022.571,81 kn      </w:t>
      </w:r>
    </w:p>
    <w:p w:rsidRDefault="005660DD" w:rsidP="005660DD" w:rsidR="005660DD" w:rsidRPr="005660DD">
      <w:pPr>
        <w:tabs>
          <w:tab w:pos="7849" w:val="left"/>
        </w:tabs>
        <w:jc w:val="both"/>
      </w:pPr>
      <w:r w:rsidRPr="005660DD">
        <w:t xml:space="preserve">  </w:t>
      </w:r>
    </w:p>
    <w:p w:rsidRDefault="005660DD" w:rsidP="005660DD" w:rsidR="005660DD">
      <w:pPr>
        <w:pStyle w:val="Odlomakpopisa"/>
        <w:numPr>
          <w:ilvl w:val="0"/>
          <w:numId w:val="15"/>
        </w:numPr>
        <w:tabs>
          <w:tab w:pos="1000" w:val="left"/>
        </w:tabs>
        <w:jc w:val="both"/>
        <w:rPr>
          <w:rFonts w:hAnsi="Times New Roman" w:ascii="Times New Roman"/>
        </w:rPr>
      </w:pPr>
      <w:r w:rsidRPr="005660DD">
        <w:rPr>
          <w:rFonts w:hAnsi="Times New Roman" w:ascii="Times New Roman"/>
        </w:rPr>
        <w:t xml:space="preserve">osporio stečajni upravitelj za iznos od </w:t>
      </w:r>
      <w:r w:rsidR="002E4151">
        <w:rPr>
          <w:rFonts w:hAnsi="Times New Roman" w:ascii="Times New Roman"/>
        </w:rPr>
        <w:t>583.</w:t>
      </w:r>
      <w:r w:rsidR="004E7F75">
        <w:rPr>
          <w:rFonts w:hAnsi="Times New Roman" w:ascii="Times New Roman"/>
        </w:rPr>
        <w:t>446</w:t>
      </w:r>
      <w:r w:rsidR="002E4151">
        <w:rPr>
          <w:rFonts w:hAnsi="Times New Roman" w:ascii="Times New Roman"/>
        </w:rPr>
        <w:t>,62</w:t>
      </w:r>
      <w:r w:rsidRPr="005660DD">
        <w:rPr>
          <w:rFonts w:hAnsi="Times New Roman" w:ascii="Times New Roman"/>
        </w:rPr>
        <w:t xml:space="preserve"> kn</w:t>
      </w:r>
    </w:p>
    <w:p w:rsidRDefault="005660DD" w:rsidP="005660DD" w:rsidR="005660DD" w:rsidRPr="005660DD">
      <w:pPr>
        <w:pStyle w:val="Odlomakpopisa"/>
        <w:tabs>
          <w:tab w:pos="1000" w:val="left"/>
        </w:tabs>
        <w:ind w:left="1356"/>
        <w:jc w:val="both"/>
        <w:rPr>
          <w:rFonts w:hAnsi="Times New Roman" w:ascii="Times New Roman"/>
        </w:rPr>
      </w:pPr>
    </w:p>
    <w:p w:rsidRDefault="005660DD" w:rsidP="005660DD" w:rsidR="005660DD">
      <w:pPr>
        <w:pStyle w:val="Odlomakpopisa"/>
        <w:numPr>
          <w:ilvl w:val="0"/>
          <w:numId w:val="15"/>
        </w:numPr>
        <w:tabs>
          <w:tab w:pos="1000" w:val="left"/>
        </w:tabs>
        <w:jc w:val="both"/>
        <w:rPr>
          <w:rFonts w:hAnsi="Times New Roman" w:ascii="Times New Roman"/>
        </w:rPr>
      </w:pPr>
      <w:r w:rsidRPr="005660DD">
        <w:rPr>
          <w:rFonts w:hAnsi="Times New Roman" w:ascii="Times New Roman"/>
        </w:rPr>
        <w:t>osporio stečajni vjerovnik Ivan Šatović, Cerje, Pod</w:t>
      </w:r>
      <w:r>
        <w:rPr>
          <w:rFonts w:hAnsi="Times New Roman" w:ascii="Times New Roman"/>
        </w:rPr>
        <w:t>ol</w:t>
      </w:r>
      <w:r w:rsidRPr="005660DD">
        <w:rPr>
          <w:rFonts w:hAnsi="Times New Roman" w:ascii="Times New Roman"/>
        </w:rPr>
        <w:t xml:space="preserve">nica 6, </w:t>
      </w:r>
    </w:p>
    <w:p w:rsidRDefault="005660DD" w:rsidP="005660DD" w:rsidR="005660DD" w:rsidRPr="005660DD">
      <w:pPr>
        <w:pStyle w:val="Odlomakpopisa"/>
        <w:tabs>
          <w:tab w:pos="1000" w:val="left"/>
        </w:tabs>
        <w:ind w:left="1356"/>
        <w:jc w:val="both"/>
        <w:rPr>
          <w:rFonts w:hAnsi="Times New Roman" w:ascii="Times New Roman"/>
        </w:rPr>
      </w:pPr>
      <w:r w:rsidRPr="005660DD">
        <w:rPr>
          <w:rFonts w:hAnsi="Times New Roman" w:ascii="Times New Roman"/>
        </w:rPr>
        <w:t>OIB 87091691567, za iznos od 439.125,19 kn</w:t>
      </w:r>
    </w:p>
    <w:p w:rsidRDefault="005660DD" w:rsidP="005660DD" w:rsidR="00B14000">
      <w:pPr>
        <w:tabs>
          <w:tab w:pos="7849" w:val="left"/>
        </w:tabs>
        <w:jc w:val="both"/>
      </w:pPr>
      <w:r w:rsidRPr="005660DD">
        <w:t xml:space="preserve"> </w:t>
      </w:r>
    </w:p>
    <w:p w:rsidRDefault="005660DD" w:rsidP="005660DD" w:rsidR="005660DD">
      <w:pPr>
        <w:tabs>
          <w:tab w:pos="7849" w:val="left"/>
        </w:tabs>
        <w:jc w:val="both"/>
      </w:pPr>
      <w:r>
        <w:lastRenderedPageBreak/>
        <w:t>I</w:t>
      </w:r>
      <w:r w:rsidR="008B74E3">
        <w:t xml:space="preserve">V. </w:t>
      </w:r>
      <w:r>
        <w:t xml:space="preserve">Vjerovnik </w:t>
      </w:r>
      <w:r w:rsidRPr="005660DD">
        <w:t>Stečajna masa iza GERMANE d.o.o. u stečaju, Zagreb, Zeleni dol 6/a</w:t>
      </w:r>
      <w:r>
        <w:t>,</w:t>
      </w:r>
      <w:r w:rsidRPr="005660DD">
        <w:t xml:space="preserve"> OIB 17767517177</w:t>
      </w:r>
      <w:r>
        <w:t>, za dio osporene tražbine u iznosu od 492.</w:t>
      </w:r>
      <w:r w:rsidR="004E7F75">
        <w:t>732,71</w:t>
      </w:r>
      <w:r>
        <w:t xml:space="preserve"> kn upućuje se da radi utvrđivanja osporene tražbine predloži nastavak parnica, u roku od 8 dana od dana pravomoćnosti rješenja o upućivanju na parnicu, odnosno primitka drugostupanjske odluke, i to kako slijedi: za osporeni iznos od </w:t>
      </w:r>
      <w:r w:rsidR="004E7F75">
        <w:t>436.016,52</w:t>
      </w:r>
      <w:r>
        <w:t xml:space="preserve"> kn</w:t>
      </w:r>
      <w:r w:rsidR="00DB0524">
        <w:t xml:space="preserve"> nastavak parnice koja se vodi kod Visokog trgovačkog suda Republike Hrvatske povodom žalbe protiv presude Trgovačkog suda u Zagrebu broj P-1076/09 od 23. kolovoza 2012.; za osporeni iznos od 56.716,19 kn nastavak parnice koja se vodi kod Visokog trgovačkog suda Republike Hrvatske povodom žalbe protiv presude Trgovačkog suda u Zagrebu broj P-1085/16 od 6. listopada 2016.</w:t>
      </w:r>
    </w:p>
    <w:p w:rsidRDefault="00DB0524" w:rsidP="00DB0524" w:rsidR="00DB0524" w:rsidRPr="00DB762E">
      <w:pPr>
        <w:jc w:val="both"/>
      </w:pPr>
      <w:r>
        <w:t xml:space="preserve">Ako vjerovnik osporene tražbine koji je upućen na parnicu ne predloži nastavak parnice u određenom roku, smatrat će se da je odustao od prava na vođenje parnice.  </w:t>
      </w:r>
    </w:p>
    <w:p w:rsidRDefault="00DB0524" w:rsidP="00DB0524" w:rsidR="00DB0524">
      <w:pPr>
        <w:ind w:left="360"/>
        <w:jc w:val="both"/>
      </w:pPr>
    </w:p>
    <w:p w:rsidRDefault="00DB0524" w:rsidP="00DB0524" w:rsidR="00C14EB7">
      <w:pPr>
        <w:tabs>
          <w:tab w:pos="7849" w:val="left"/>
        </w:tabs>
        <w:jc w:val="both"/>
      </w:pPr>
      <w:r>
        <w:t xml:space="preserve">V. </w:t>
      </w:r>
      <w:r w:rsidR="00C14EB7">
        <w:t xml:space="preserve">U odnosu na osporenu tražbinu </w:t>
      </w:r>
      <w:r>
        <w:t>drugog</w:t>
      </w:r>
      <w:r w:rsidR="00C14EB7">
        <w:t xml:space="preserve"> višeg isplatnog reda pod rednim brojem III.1. vjerovnika</w:t>
      </w:r>
      <w:r>
        <w:t xml:space="preserve"> </w:t>
      </w:r>
      <w:r w:rsidRPr="005660DD">
        <w:t>Stečajna masa iza GERMANE d.o.o. u stečaju, Zagreb, Zeleni dol 6/a</w:t>
      </w:r>
      <w:r>
        <w:t>,</w:t>
      </w:r>
      <w:r w:rsidRPr="005660DD">
        <w:t xml:space="preserve"> OIB 17767517177</w:t>
      </w:r>
      <w:r w:rsidR="00C14EB7">
        <w:t xml:space="preserve">, </w:t>
      </w:r>
      <w:r>
        <w:t xml:space="preserve">za dio osporene tražbine </w:t>
      </w:r>
      <w:r w:rsidR="00C14EB7">
        <w:t xml:space="preserve">u iznosu od </w:t>
      </w:r>
      <w:r>
        <w:t>90.713,91</w:t>
      </w:r>
      <w:r w:rsidR="00C14EB7">
        <w:t xml:space="preserve"> kn, upućuje se osporavatelj </w:t>
      </w:r>
      <w:r>
        <w:t xml:space="preserve">– stečajni upravitelj Vesna Kocbek </w:t>
      </w:r>
      <w:r w:rsidR="00C14EB7">
        <w:t xml:space="preserve">da </w:t>
      </w:r>
      <w:r>
        <w:t>u roku od 8 dana, radi dokazivanja osnovanosti svog osporavanja, predloži nastavak parnice koja se vodi kod Vrhovnog suda Republike Hrvatske povodom revizije protiv presude Visokog trgovačkog suda Republike Hrvatske broj Pž-5825/12 od 9. rujna 2015.</w:t>
      </w:r>
      <w:r w:rsidR="00C14EB7">
        <w:t xml:space="preserve"> Ako osporavatelj tražbine za koju postoji ovršna isprava ne </w:t>
      </w:r>
      <w:r>
        <w:t xml:space="preserve">predloži nastavak </w:t>
      </w:r>
      <w:r w:rsidR="00C14EB7">
        <w:t>parnic</w:t>
      </w:r>
      <w:r>
        <w:t>e</w:t>
      </w:r>
      <w:r w:rsidR="00C14EB7">
        <w:t xml:space="preserve"> u roku od osam dana od dana pravomoćnosti rješenja o upućivanja na parnicu odnosno primitka drugostupanjske odluke, smatrat će se da je osporavanje otklonjeno.</w:t>
      </w:r>
    </w:p>
    <w:p w:rsidRDefault="00C14EB7" w:rsidP="00C14EB7" w:rsidR="00365031">
      <w:pPr>
        <w:jc w:val="both"/>
      </w:pPr>
      <w:r>
        <w:t xml:space="preserve"> </w:t>
      </w:r>
    </w:p>
    <w:p w:rsidRDefault="00BF457A" w:rsidP="00866DAD" w:rsidR="00866DAD">
      <w:pPr>
        <w:tabs>
          <w:tab w:pos="1000" w:val="left"/>
        </w:tabs>
        <w:jc w:val="both"/>
      </w:pPr>
      <w:r>
        <w:t>V</w:t>
      </w:r>
      <w:r w:rsidR="00B14000">
        <w:t>I</w:t>
      </w:r>
      <w:r>
        <w:t>.</w:t>
      </w:r>
      <w:r w:rsidR="00866DAD" w:rsidRPr="00866DAD">
        <w:t xml:space="preserve"> </w:t>
      </w:r>
      <w:r w:rsidR="00866DAD">
        <w:t xml:space="preserve">U odnosu na osporenu tražbinu drugog višeg isplatnog reda pod rednim brojem III.1. vjerovnika </w:t>
      </w:r>
      <w:r w:rsidR="00866DAD" w:rsidRPr="00866DAD">
        <w:t>Stečajna masa iza GERMANE d.o.o. u stečaju, Zagreb, Zeleni dol 6/a</w:t>
      </w:r>
      <w:r w:rsidR="00866DAD">
        <w:t>,</w:t>
      </w:r>
      <w:r w:rsidR="00866DAD" w:rsidRPr="00866DAD">
        <w:t xml:space="preserve"> OIB 17767517177</w:t>
      </w:r>
      <w:r w:rsidR="00866DAD">
        <w:t xml:space="preserve">, za dio osporene tražbine u iznosu od 439.125,19 kn, upućuje se osporavatelj –  </w:t>
      </w:r>
      <w:r w:rsidR="00866DAD" w:rsidRPr="00866DAD">
        <w:t xml:space="preserve">stečajni vjerovnik Ivan Šatović, Cerje, Podolnica 6, </w:t>
      </w:r>
      <w:r w:rsidR="00866DAD" w:rsidRPr="005660DD">
        <w:t>OIB 87091691567</w:t>
      </w:r>
      <w:r w:rsidR="00866DAD">
        <w:t>, da pokrene parnicu radi dokazivanja osnovanosti svog osporavanja u roku od 8 dana.</w:t>
      </w:r>
      <w:r w:rsidR="000F582D">
        <w:t xml:space="preserve"> Osporavatelj u takvoj parnici nastupa u ime i za račun stečajnog dužnika.</w:t>
      </w:r>
      <w:r w:rsidR="00866DAD">
        <w:t xml:space="preserve"> Ako osporavatelj tražbine za koju postoji ovršna isprava</w:t>
      </w:r>
      <w:r w:rsidR="004E7F75">
        <w:t xml:space="preserve"> ne pokrene parnicu</w:t>
      </w:r>
      <w:r w:rsidR="00866DAD">
        <w:t xml:space="preserve"> u roku od osam dana od dana pravomoćnosti rješenja o upućivanja na parnicu odnosno primitka drugostupanjske odluke, smatrat će se da je osporavanje otklonjeno.</w:t>
      </w:r>
    </w:p>
    <w:p w:rsidRDefault="00BF457A" w:rsidP="000F582D" w:rsidR="00C5467A">
      <w:pPr>
        <w:tabs>
          <w:tab w:pos="7849" w:val="left"/>
        </w:tabs>
        <w:jc w:val="both"/>
      </w:pPr>
      <w:r>
        <w:t xml:space="preserve"> </w:t>
      </w:r>
    </w:p>
    <w:p w:rsidRDefault="00287A3A" w:rsidP="00287A3A" w:rsidR="008A3BF4">
      <w:pPr>
        <w:jc w:val="center"/>
      </w:pPr>
      <w:r w:rsidRPr="002032E7">
        <w:t>Obrazloženje</w:t>
      </w:r>
    </w:p>
    <w:p w:rsidRDefault="00365031" w:rsidP="00287A3A" w:rsidR="00365031" w:rsidRPr="002032E7">
      <w:pPr>
        <w:jc w:val="center"/>
      </w:pPr>
    </w:p>
    <w:p w:rsidRDefault="00287A3A" w:rsidP="00287A3A" w:rsidR="00447244">
      <w:pPr>
        <w:jc w:val="both"/>
      </w:pPr>
      <w:r w:rsidRPr="00267DA6">
        <w:tab/>
        <w:t xml:space="preserve">Na ispitnom ročištu </w:t>
      </w:r>
      <w:r w:rsidR="00B50EEB" w:rsidRPr="00267DA6">
        <w:t xml:space="preserve">koje je održano dana </w:t>
      </w:r>
      <w:r w:rsidR="00412FA7">
        <w:t>1</w:t>
      </w:r>
      <w:r w:rsidR="000F582D">
        <w:t>3</w:t>
      </w:r>
      <w:r w:rsidR="00412FA7">
        <w:t>. srpnja 2018.</w:t>
      </w:r>
      <w:r w:rsidR="00B50EEB" w:rsidRPr="00267DA6">
        <w:t xml:space="preserve"> ispitane su sve prijavljene tražbine prema svojim iznosima i redu. </w:t>
      </w:r>
      <w:r w:rsidR="00245C12">
        <w:t>Stečajna upraviteljica</w:t>
      </w:r>
      <w:r w:rsidR="00245C12" w:rsidRPr="00267DA6">
        <w:t xml:space="preserve"> </w:t>
      </w:r>
      <w:r w:rsidR="00D26C39" w:rsidRPr="00267DA6">
        <w:t>prizna</w:t>
      </w:r>
      <w:r w:rsidR="00245C12">
        <w:t>la</w:t>
      </w:r>
      <w:r w:rsidR="00D26C39" w:rsidRPr="00267DA6">
        <w:t xml:space="preserve"> je </w:t>
      </w:r>
      <w:r w:rsidR="00B50EEB" w:rsidRPr="00267DA6">
        <w:t>tražbin</w:t>
      </w:r>
      <w:r w:rsidR="007537E0">
        <w:t>u</w:t>
      </w:r>
      <w:r w:rsidR="00B50EEB" w:rsidRPr="00267DA6">
        <w:t xml:space="preserve"> </w:t>
      </w:r>
      <w:r w:rsidR="008B74E3">
        <w:t>prvog višeg isplatnog reda, nave</w:t>
      </w:r>
      <w:r w:rsidR="00BF52EC">
        <w:t>den</w:t>
      </w:r>
      <w:r w:rsidR="007537E0">
        <w:t>u</w:t>
      </w:r>
      <w:r w:rsidR="00BF52EC">
        <w:t xml:space="preserve"> u točki I. izreke rješenja, </w:t>
      </w:r>
      <w:r w:rsidR="008B74E3">
        <w:t xml:space="preserve">u iznosu od </w:t>
      </w:r>
      <w:r w:rsidR="000F582D">
        <w:t>22,17</w:t>
      </w:r>
      <w:r w:rsidR="00412FA7" w:rsidRPr="00EA69D6">
        <w:t xml:space="preserve"> </w:t>
      </w:r>
      <w:r w:rsidR="008B74E3">
        <w:t>kn</w:t>
      </w:r>
      <w:r w:rsidR="00BF52EC">
        <w:t xml:space="preserve">, </w:t>
      </w:r>
      <w:r w:rsidR="008B74E3">
        <w:t>a tako p</w:t>
      </w:r>
      <w:r w:rsidR="00447244">
        <w:t>riznat</w:t>
      </w:r>
      <w:r w:rsidR="007537E0">
        <w:t>u</w:t>
      </w:r>
      <w:r w:rsidR="00447244">
        <w:t xml:space="preserve"> tražbin</w:t>
      </w:r>
      <w:r w:rsidR="007537E0">
        <w:t>u</w:t>
      </w:r>
      <w:r w:rsidR="008B74E3">
        <w:t xml:space="preserve"> vjerovnika prvog višeg isplatnog reda </w:t>
      </w:r>
      <w:r w:rsidR="005C24C0">
        <w:t xml:space="preserve">nitko od vjerovnika </w:t>
      </w:r>
      <w:r w:rsidR="00447244">
        <w:t>nije osporio</w:t>
      </w:r>
      <w:r w:rsidR="00267DA6">
        <w:t xml:space="preserve">, </w:t>
      </w:r>
      <w:r w:rsidR="00B50EEB" w:rsidRPr="00267DA6">
        <w:t>te se ist</w:t>
      </w:r>
      <w:r w:rsidR="007537E0">
        <w:t>a</w:t>
      </w:r>
      <w:r w:rsidR="00B50EEB" w:rsidRPr="00267DA6">
        <w:t xml:space="preserve"> u smislu čl. </w:t>
      </w:r>
      <w:r w:rsidR="00FB291A">
        <w:t>263</w:t>
      </w:r>
      <w:r w:rsidR="00B50EEB" w:rsidRPr="00267DA6">
        <w:t>. Stečajnog zakona (</w:t>
      </w:r>
      <w:r w:rsidR="00A77BB3" w:rsidRPr="00267DA6">
        <w:t>Narodne novine broj</w:t>
      </w:r>
      <w:r w:rsidR="00B50EEB" w:rsidRPr="00267DA6">
        <w:t xml:space="preserve"> </w:t>
      </w:r>
      <w:r w:rsidR="00FB291A">
        <w:t>71/15</w:t>
      </w:r>
      <w:r w:rsidR="00AE0E25">
        <w:t>,</w:t>
      </w:r>
      <w:r w:rsidR="00A77BB3" w:rsidRPr="00267DA6">
        <w:t xml:space="preserve"> </w:t>
      </w:r>
      <w:r w:rsidR="007537E0">
        <w:t xml:space="preserve">104/17, </w:t>
      </w:r>
      <w:r w:rsidR="00A77BB3" w:rsidRPr="00267DA6">
        <w:t>dalje u tekstu: SZ</w:t>
      </w:r>
      <w:r w:rsidR="00AE0E25">
        <w:t>-</w:t>
      </w:r>
      <w:r w:rsidR="00A77BB3" w:rsidRPr="00267DA6">
        <w:t>a</w:t>
      </w:r>
      <w:r w:rsidR="00B50EEB" w:rsidRPr="00267DA6">
        <w:t>) smatra utvrđen</w:t>
      </w:r>
      <w:r w:rsidR="007537E0">
        <w:t>om</w:t>
      </w:r>
      <w:r w:rsidR="00267DA6">
        <w:t xml:space="preserve">. </w:t>
      </w:r>
      <w:r w:rsidR="008E1CB9">
        <w:t>Stoga je riješeno kao pod točk</w:t>
      </w:r>
      <w:r w:rsidR="00AE0E25">
        <w:t>om</w:t>
      </w:r>
      <w:r w:rsidR="008E1CB9">
        <w:t xml:space="preserve"> I. izreke ovog rješenja. </w:t>
      </w:r>
    </w:p>
    <w:p w:rsidRDefault="00245C12" w:rsidP="00287A3A" w:rsidR="00245C12">
      <w:pPr>
        <w:jc w:val="both"/>
      </w:pPr>
    </w:p>
    <w:p w:rsidRDefault="00245C12" w:rsidP="00287A3A" w:rsidR="008B74E3">
      <w:pPr>
        <w:jc w:val="both"/>
      </w:pPr>
      <w:r>
        <w:tab/>
        <w:t>N</w:t>
      </w:r>
      <w:r w:rsidR="008B74E3">
        <w:t>adalje</w:t>
      </w:r>
      <w:r w:rsidR="00AF1990">
        <w:t>,</w:t>
      </w:r>
      <w:r w:rsidR="008B74E3">
        <w:t xml:space="preserve"> </w:t>
      </w:r>
      <w:r w:rsidR="00AF1990">
        <w:t>s</w:t>
      </w:r>
      <w:r>
        <w:t>tečajna upraviteljica priznala</w:t>
      </w:r>
      <w:r w:rsidR="008B74E3">
        <w:t xml:space="preserve"> je tražbine drugog višeg isplatnog reda navedene u točk</w:t>
      </w:r>
      <w:r w:rsidR="00E077F3">
        <w:t>ama</w:t>
      </w:r>
      <w:r w:rsidR="008B74E3">
        <w:t xml:space="preserve"> II.</w:t>
      </w:r>
      <w:r w:rsidR="00E077F3">
        <w:t xml:space="preserve">1. </w:t>
      </w:r>
      <w:r>
        <w:t>i II.2</w:t>
      </w:r>
      <w:r w:rsidR="00E077F3">
        <w:t>.</w:t>
      </w:r>
      <w:r w:rsidR="008B74E3">
        <w:t xml:space="preserve"> izreke ovog rješenja</w:t>
      </w:r>
      <w:r w:rsidR="00E077F3">
        <w:t>,</w:t>
      </w:r>
      <w:r>
        <w:t xml:space="preserve"> i to tražbinu vjerovnika Ivana Šatovića, OIB</w:t>
      </w:r>
      <w:r w:rsidR="008B74E3">
        <w:t xml:space="preserve"> </w:t>
      </w:r>
      <w:r w:rsidRPr="005660DD">
        <w:t>87091691567</w:t>
      </w:r>
      <w:r>
        <w:t xml:space="preserve"> i tražbinu vjerovnika Republika Hrvatska, Ministarstvo financija, Porezna uprava, </w:t>
      </w:r>
      <w:r w:rsidRPr="00674568">
        <w:t xml:space="preserve">OIB </w:t>
      </w:r>
      <w:r>
        <w:t xml:space="preserve">18683136487 </w:t>
      </w:r>
      <w:r w:rsidR="008B74E3">
        <w:t>i tako priznate tražbine nije osporio nitko od vjerovnika, te se iste u smislu čl.</w:t>
      </w:r>
      <w:r w:rsidR="00A94ACA">
        <w:t xml:space="preserve"> </w:t>
      </w:r>
      <w:r w:rsidR="008B74E3">
        <w:t xml:space="preserve">263. SZ-a smatraju utvrđenima, pa je riješeno kao pod točkom II. izreke ovog rješenja. </w:t>
      </w:r>
      <w:r w:rsidR="000E4599">
        <w:t xml:space="preserve"> </w:t>
      </w:r>
    </w:p>
    <w:p w:rsidRDefault="008B74E3" w:rsidP="00287A3A" w:rsidR="008B74E3">
      <w:pPr>
        <w:jc w:val="both"/>
      </w:pPr>
    </w:p>
    <w:p w:rsidRDefault="008B74E3" w:rsidP="00E077F3" w:rsidR="00245C12">
      <w:pPr>
        <w:jc w:val="both"/>
      </w:pPr>
      <w:r>
        <w:lastRenderedPageBreak/>
        <w:tab/>
        <w:t>Stečajn</w:t>
      </w:r>
      <w:r w:rsidR="00245C12">
        <w:t>a</w:t>
      </w:r>
      <w:r>
        <w:t xml:space="preserve"> upravitel</w:t>
      </w:r>
      <w:r w:rsidR="00245C12">
        <w:t>jica</w:t>
      </w:r>
      <w:r>
        <w:t xml:space="preserve"> je na ispitnom ročištu od </w:t>
      </w:r>
      <w:r w:rsidR="00412FA7">
        <w:t>1</w:t>
      </w:r>
      <w:r w:rsidR="00245C12">
        <w:t>3</w:t>
      </w:r>
      <w:r w:rsidR="00412FA7">
        <w:t>. srpnja 2018.</w:t>
      </w:r>
      <w:r>
        <w:t xml:space="preserve"> </w:t>
      </w:r>
      <w:r w:rsidR="00245C12">
        <w:t xml:space="preserve">navela da je stečajni vjerovnik </w:t>
      </w:r>
      <w:r w:rsidR="00245C12" w:rsidRPr="00866DAD">
        <w:t>Stečajna masa iza GERMANE d.o.o. u stečaju, Zagreb, Zeleni dol 6/a</w:t>
      </w:r>
      <w:r w:rsidR="00245C12">
        <w:t>,</w:t>
      </w:r>
      <w:r w:rsidR="00245C12" w:rsidRPr="00866DAD">
        <w:t xml:space="preserve"> OIB 17767517177</w:t>
      </w:r>
      <w:r w:rsidR="00245C12">
        <w:t xml:space="preserve">, prijavio tražbinu u ukupnom iznosu od 1.022.571,81 kn od čega je osporila iznos od 583.446,62 kn. Stečajna upraviteljica obrazložila je da je od ukupno osporenog iznosa iznos od 435.766,52 kn osporila iz razloga jer je o tom iznosu u tijeku parnica kod Visokog trgovačkog suda po uloženoj žalbi dužnika na presudu Trgovačkog suda u Zagrebu broj P-1076/09 od 23. kolovoza 2012. Nadalje je navela da je iznos od 90.713,91 kn, koji se odnosi na troškove parničnog postupka, osporila jer je u tijeku postupak po reviziji koju je dužnik podnio Vrhovnom sudu Republike Hrvatske na presudu Visokog trgovačkog suda Republike Hrvatske broj Pž-5825/12 od 9. rujna 2015. Nadalje, stečajna upraviteljica je obrazložila da je iznos od 56.716,19 kn, koji se odnosi na troškove parničnog postupka osporila jer je u tijeku postupak kod Visokog trgovačkog suda Republike Hrvatske po uloženoj žalbi dužnika na presudu Trgovačkog suda u Zagrebu broj P-1085/16 od 6. listopada 2016. Stečajna upravitelja navodi da za iznos od 90.713,91 kn stečajni vjerovnik </w:t>
      </w:r>
      <w:r w:rsidR="00964C14" w:rsidRPr="00866DAD">
        <w:t>Stečajna masa iza GERMANE d.o.o. u stečaju, Zagreb</w:t>
      </w:r>
      <w:r w:rsidR="00964C14">
        <w:t xml:space="preserve"> </w:t>
      </w:r>
      <w:r w:rsidR="00245C12">
        <w:t>raspolaže s ovršnom ispravom, pa da za taj iznos na nastavak parnice valja uputiti stečajnu upraviteljicu.</w:t>
      </w:r>
      <w:r w:rsidR="00964C14">
        <w:t xml:space="preserve"> </w:t>
      </w:r>
    </w:p>
    <w:p w:rsidRDefault="00A31C8B" w:rsidP="00E077F3" w:rsidR="00A31C8B">
      <w:pPr>
        <w:jc w:val="both"/>
      </w:pPr>
    </w:p>
    <w:p w:rsidRDefault="00A31C8B" w:rsidP="00E077F3" w:rsidR="00A31C8B">
      <w:pPr>
        <w:jc w:val="both"/>
      </w:pPr>
      <w:r>
        <w:tab/>
        <w:t xml:space="preserve">Sud napominje da je uvidom u prijavu tražbine vjerovnika </w:t>
      </w:r>
      <w:r w:rsidRPr="00866DAD">
        <w:t>Stečajna masa iza GERMANE d.o.o. u stečaju, Zagreb</w:t>
      </w:r>
      <w:r>
        <w:t>,</w:t>
      </w:r>
      <w:r w:rsidRPr="00964C14">
        <w:t xml:space="preserve"> </w:t>
      </w:r>
      <w:r w:rsidRPr="00866DAD">
        <w:t>Zeleni dol 6/a</w:t>
      </w:r>
      <w:r>
        <w:t>,</w:t>
      </w:r>
      <w:r w:rsidRPr="00866DAD">
        <w:t xml:space="preserve"> OIB 17767517177</w:t>
      </w:r>
      <w:r>
        <w:t>, utvrdio da je taj vjerovnik pod rednim brojem 2. svoje prijave naveo da temeljem presude broj P-1076/09 od 23. kolovoza 2012. prijavljuje pojedinačne iznose od 180.250,00 kn s pripadajućim kamatama tekućima od 1. rujna 2008., troškove ovrhe od 7.000,00 kn s pripadajućim kamatama, te kamate obračunate do dana otvaranja stečajnog postupka u iznosu od 248.766,52 kn, a zbroj tih pojedinih stavki ne iznosi 435.766,52 kn, a kako to navodi stečajna upraviteljica, već zbroj pojedinih iznosa iz P-1076/09 iznosi 436.016,52 kn. Dakle, ovdje se radi o očitoj omašci u zbrajanju, tj. u pisanju brojeva, jer kad se od ukupnog iznosa koji je osporila stečajna upraviteljica u visini od 583.446,62 kn oduzmu preostale dvije osporene stavke u visini od 90.713,91 kn i 56.716,19 kn dobiva se upravo preostala razlika od 436.016,52 kn, a ne 435.766,52 kn. Prema tome, stečajna upraviteljica osporila je u cijelosti prijavljenu tražbinu po presudi broj P-1076/09 od 23. kolovoza 2012., a ona u zbroju ne iznosi 435.766,52 kn, već iznosi 436.016,52 kn, a sud napominje da je riječ o očitoj omašci u zbrajanju.</w:t>
      </w:r>
    </w:p>
    <w:p w:rsidRDefault="00964C14" w:rsidP="00E077F3" w:rsidR="00964C14">
      <w:pPr>
        <w:jc w:val="both"/>
      </w:pPr>
    </w:p>
    <w:p w:rsidRDefault="00964C14" w:rsidP="001624E9" w:rsidR="001624E9">
      <w:pPr>
        <w:jc w:val="both"/>
      </w:pPr>
      <w:r>
        <w:tab/>
        <w:t xml:space="preserve">Dakle, za osporenu tražbinu drugog višeg isplatnog reda vjerovnika </w:t>
      </w:r>
      <w:r w:rsidRPr="00866DAD">
        <w:t>Stečajna masa iza GERMANE d.o.o. u stečaju, Zagreb</w:t>
      </w:r>
      <w:r>
        <w:t>,</w:t>
      </w:r>
      <w:r w:rsidRPr="00964C14">
        <w:t xml:space="preserve"> </w:t>
      </w:r>
      <w:r w:rsidRPr="00866DAD">
        <w:t>Zeleni dol 6/a</w:t>
      </w:r>
      <w:r>
        <w:t>,</w:t>
      </w:r>
      <w:r w:rsidRPr="00866DAD">
        <w:t xml:space="preserve"> OIB 17767517177</w:t>
      </w:r>
      <w:r>
        <w:t xml:space="preserve">, koju je osporila stečajna upraviteljica u ukupnom iznosu od </w:t>
      </w:r>
      <w:r w:rsidRPr="005660DD">
        <w:t>583.446,62 kn</w:t>
      </w:r>
      <w:r>
        <w:t xml:space="preserve">, za dio osporenog iznosa u visini od 492.732,71 kn stečajni vjerovnik ne raspolaže sa </w:t>
      </w:r>
      <w:r w:rsidR="008B2514">
        <w:t xml:space="preserve">ovršnim ispravama, a riječ je o tražbinama iz nepravomoćnih sudskih odluka u parničnim postupcima Trgovačkog suda u Zagrebu broj P-1076/09 i P-1085/16, pa je za taj iznos valjalo uputiti vjerovnika </w:t>
      </w:r>
      <w:r w:rsidR="008B2514" w:rsidRPr="00866DAD">
        <w:t>Stečajna masa iza GERMANE d.o.o. u stečaju, Zagreb</w:t>
      </w:r>
      <w:r w:rsidR="008B2514">
        <w:t xml:space="preserve"> da podnese prijedloge za nastavak navedenih parnica radi utvrđivanja osporene tražbine, slijedom čega je temeljem odredbe čl. 266. st. 1. i odredaba čl. 269. SZ-a riješeno kao pod točkom III.1. alineja 1. i pod točkom IV. izreke ovog rješenja. Istovremeno, </w:t>
      </w:r>
      <w:r>
        <w:t>za dio osporenog iznosa u visini od 90.713,91 kn stečajni vjerovnik raspolaže sa ovršnom ispravom, pa je za taj iznos valjalo na nastavak parnice uputiti osporavatelja – stečajnu upraviteljicu da dokaže osnovanost svoga osporavanja, te je temeljem odredbe čl. 266. st. 4., čl. 267. st. 2. i čl. 269. st. 1. i 2. SZ-a riješeno kao pod točkom V. izreke ovog rješenja.</w:t>
      </w:r>
    </w:p>
    <w:p w:rsidRDefault="001624E9" w:rsidP="001624E9" w:rsidR="001624E9">
      <w:pPr>
        <w:jc w:val="both"/>
      </w:pPr>
    </w:p>
    <w:p w:rsidRDefault="00FB0660" w:rsidP="001624E9" w:rsidR="001624E9">
      <w:pPr>
        <w:tabs>
          <w:tab w:pos="7849" w:val="left"/>
        </w:tabs>
        <w:ind w:firstLine="709"/>
        <w:jc w:val="both"/>
      </w:pPr>
      <w:r>
        <w:t xml:space="preserve">Na ispitnom ročištu od 13. srpnja 2018. stečajni vjerovnik </w:t>
      </w:r>
      <w:r w:rsidRPr="00866DAD">
        <w:t xml:space="preserve">Ivan Šatović, Cerje, Podolnica 6, </w:t>
      </w:r>
      <w:r w:rsidRPr="005660DD">
        <w:t>OIB 87091691567</w:t>
      </w:r>
      <w:r>
        <w:t>, osporio je dio prijavljene tražbine stečajnog vjerovnika</w:t>
      </w:r>
      <w:r w:rsidRPr="00FB0660">
        <w:t xml:space="preserve"> </w:t>
      </w:r>
      <w:r w:rsidRPr="00866DAD">
        <w:lastRenderedPageBreak/>
        <w:t>Stečajna masa iza GERMANE d.o.o. u stečaju, Zagreb</w:t>
      </w:r>
      <w:r>
        <w:t>,</w:t>
      </w:r>
      <w:r w:rsidRPr="00964C14">
        <w:t xml:space="preserve"> </w:t>
      </w:r>
      <w:r w:rsidRPr="00866DAD">
        <w:t>Zeleni dol 6/a</w:t>
      </w:r>
      <w:r>
        <w:t>,</w:t>
      </w:r>
      <w:r w:rsidRPr="00866DAD">
        <w:t xml:space="preserve"> OIB 17767517177</w:t>
      </w:r>
      <w:r>
        <w:t xml:space="preserve">, u iznosu od 439.125,19 kn, koji iznos je vjerovniku </w:t>
      </w:r>
      <w:r w:rsidRPr="00866DAD">
        <w:t>Stečajna masa iza GERMANE d.o.o. u stečaju, Zagreb</w:t>
      </w:r>
      <w:r>
        <w:t xml:space="preserve"> stečajna upraviteljica priznala. Naime, vjerovnik Ivan Šatović naveo je </w:t>
      </w:r>
      <w:r w:rsidR="001624E9">
        <w:t>da</w:t>
      </w:r>
      <w:r w:rsidR="001624E9" w:rsidRPr="001624E9">
        <w:t xml:space="preserve"> </w:t>
      </w:r>
      <w:r w:rsidR="001624E9">
        <w:t xml:space="preserve">osporava tražbinu vjerovnika Stečajna masa iza GERMANE d.o.o. u stečaju, Zagreb u iznosu od 439.125,19 kn, koji iznos je stečajna upraviteljica priznala, iz razloga jer je presuda Trgovačkog suda u Zagrebu broj P-1076/09 od 11. ožujka 2010., kojom je tamo tužitelju GERMANE d.o.o. u stečaju dosuđen iznos od 180.250,00 kn sa kamatama od 1. rujna 2008. te troškovima od 7.005,60 kn nezakonita jer se sutkinja pozvala na zastaru. Stečajna upraviteljica je istaknula da za iznos od 439.125,19 kn postoji ovršna isprava, a riječ je o pravomoćnoj i ovršnoj presudi Trgovačkog suda u Zagrebu broj P-1076/09 od 11. ožujka 2010. (pravomoćna 4. veljače 2014. </w:t>
      </w:r>
      <w:r w:rsidR="00D82B0B">
        <w:t>i</w:t>
      </w:r>
      <w:r w:rsidR="001624E9">
        <w:t xml:space="preserve"> ovršna 10. travnja 2014.).</w:t>
      </w:r>
    </w:p>
    <w:p w:rsidRDefault="001624E9" w:rsidP="001624E9" w:rsidR="001624E9">
      <w:pPr>
        <w:tabs>
          <w:tab w:pos="7849" w:val="left"/>
        </w:tabs>
        <w:ind w:firstLine="709"/>
        <w:jc w:val="both"/>
      </w:pPr>
    </w:p>
    <w:p w:rsidRDefault="001624E9" w:rsidP="001624E9" w:rsidR="001624E9">
      <w:pPr>
        <w:tabs>
          <w:tab w:pos="7849" w:val="left"/>
        </w:tabs>
        <w:ind w:firstLine="709"/>
        <w:jc w:val="both"/>
      </w:pPr>
      <w:r>
        <w:t xml:space="preserve">Prema tome, za osporenu tražbinu drugog višeg isplatnog reda vjerovnika </w:t>
      </w:r>
      <w:r w:rsidRPr="00866DAD">
        <w:t>Stečajna masa iza GERMANE d.o.o. u stečaju, Zagreb</w:t>
      </w:r>
      <w:r>
        <w:t>,</w:t>
      </w:r>
      <w:r w:rsidRPr="00964C14">
        <w:t xml:space="preserve"> </w:t>
      </w:r>
      <w:r w:rsidRPr="00866DAD">
        <w:t>Zeleni dol 6/a</w:t>
      </w:r>
      <w:r>
        <w:t>,</w:t>
      </w:r>
      <w:r w:rsidRPr="00866DAD">
        <w:t xml:space="preserve"> OIB 17767517177</w:t>
      </w:r>
      <w:r>
        <w:t xml:space="preserve">, koju je osporio vjerovnik Ivan Šatović u iznosu od 439.125,19 kn, postoji ovršna isprava, pa je osporavatelja – vjerovnika Ivana Šatovića, </w:t>
      </w:r>
      <w:r w:rsidRPr="00866DAD">
        <w:t xml:space="preserve">Cerje, Podolnica 6, </w:t>
      </w:r>
      <w:r w:rsidRPr="005660DD">
        <w:t>OIB 87091691567</w:t>
      </w:r>
      <w:r>
        <w:t>, valjalo uputiti na parnicu da dokaže osnovanost svoga osporavanja, te je temeljem odredbe čl. 266. st. 2. i 4. i čl. 267. st. 1. i 2. SZ-a riješeno kao pod točkama III.1. alineja 2. i točkom VI. izreke ovog rješenja.</w:t>
      </w:r>
    </w:p>
    <w:p w:rsidRDefault="001624E9" w:rsidP="001624E9" w:rsidR="001624E9">
      <w:pPr>
        <w:tabs>
          <w:tab w:pos="7849" w:val="left"/>
        </w:tabs>
        <w:jc w:val="both"/>
      </w:pPr>
    </w:p>
    <w:p w:rsidRDefault="009468B0" w:rsidP="009468B0" w:rsidR="001A313A" w:rsidRPr="00267DA6">
      <w:pPr>
        <w:jc w:val="center"/>
        <w:rPr>
          <w:b/>
        </w:rPr>
      </w:pPr>
      <w:r w:rsidRPr="002032E7">
        <w:t>U Karlovcu</w:t>
      </w:r>
      <w:r w:rsidR="004A201D" w:rsidRPr="002032E7">
        <w:t xml:space="preserve"> </w:t>
      </w:r>
      <w:r w:rsidR="00A94ACA">
        <w:t>1</w:t>
      </w:r>
      <w:r w:rsidR="00ED76FF">
        <w:t>3</w:t>
      </w:r>
      <w:r w:rsidR="00A94ACA">
        <w:t>. srpnja 2018.</w:t>
      </w:r>
      <w:r w:rsidRPr="002032E7">
        <w:t xml:space="preserve"> </w:t>
      </w:r>
    </w:p>
    <w:p w:rsidRDefault="009468B0" w:rsidP="009468B0" w:rsidR="00AE0E25" w:rsidRPr="002032E7">
      <w:pPr>
        <w:jc w:val="both"/>
      </w:pPr>
      <w:r w:rsidRPr="002032E7">
        <w:t xml:space="preserve">                                                                       </w:t>
      </w:r>
      <w:r w:rsidR="00923BEE" w:rsidRPr="002032E7">
        <w:t xml:space="preserve">                               </w:t>
      </w:r>
      <w:r w:rsidR="00A77BB3" w:rsidRPr="002032E7">
        <w:t xml:space="preserve">       </w:t>
      </w:r>
      <w:r w:rsidR="008A3BF4" w:rsidRPr="002032E7">
        <w:t xml:space="preserve">  </w:t>
      </w:r>
      <w:r w:rsidR="008C51C3" w:rsidRPr="002032E7">
        <w:t xml:space="preserve">   </w:t>
      </w:r>
      <w:r w:rsidR="000C46EC">
        <w:t xml:space="preserve">       S</w:t>
      </w:r>
      <w:r w:rsidRPr="002032E7">
        <w:t xml:space="preserve">udac:     </w:t>
      </w:r>
    </w:p>
    <w:p w:rsidRDefault="009468B0" w:rsidP="00495F92" w:rsidR="001C352A">
      <w:pPr>
        <w:jc w:val="both"/>
      </w:pPr>
      <w:r w:rsidRPr="002032E7">
        <w:t xml:space="preserve">                                                                </w:t>
      </w:r>
      <w:r w:rsidR="009237A9" w:rsidRPr="002032E7">
        <w:t xml:space="preserve">                       </w:t>
      </w:r>
      <w:r w:rsidR="008E1CB9" w:rsidRPr="002032E7">
        <w:t xml:space="preserve">          </w:t>
      </w:r>
      <w:r w:rsidR="006E5A28" w:rsidRPr="002032E7">
        <w:t xml:space="preserve">   </w:t>
      </w:r>
      <w:r w:rsidR="00AE0E25" w:rsidRPr="002032E7">
        <w:t xml:space="preserve"> </w:t>
      </w:r>
      <w:r w:rsidR="006E5A28" w:rsidRPr="002032E7">
        <w:t xml:space="preserve"> </w:t>
      </w:r>
      <w:r w:rsidR="002032E7" w:rsidRPr="002032E7">
        <w:t xml:space="preserve"> </w:t>
      </w:r>
      <w:r w:rsidR="008E1CB9" w:rsidRPr="002032E7">
        <w:t xml:space="preserve">  </w:t>
      </w:r>
      <w:r w:rsidR="00C567C0" w:rsidRPr="002032E7">
        <w:t xml:space="preserve">   </w:t>
      </w:r>
      <w:r w:rsidR="008A3BF4" w:rsidRPr="002032E7">
        <w:t xml:space="preserve">  </w:t>
      </w:r>
      <w:r w:rsidR="003D0B7D" w:rsidRPr="002032E7">
        <w:t>Goranka Boljkovac</w:t>
      </w:r>
      <w:r w:rsidR="006B02A2">
        <w:t>, v.r.</w:t>
      </w:r>
    </w:p>
    <w:p w:rsidRDefault="006B02A2" w:rsidP="00495F92" w:rsidR="006B02A2">
      <w:pPr>
        <w:jc w:val="both"/>
      </w:pPr>
    </w:p>
    <w:p w:rsidRDefault="006B02A2" w:rsidP="006B02A2" w:rsidR="006B02A2" w:rsidRPr="005B77E1">
      <w:pPr>
        <w:tabs>
          <w:tab w:pos="6805" w:val="left"/>
        </w:tabs>
        <w:jc w:val="both"/>
      </w:pPr>
      <w:r>
        <w:tab/>
        <w:t>Za točnost otpravka-</w:t>
      </w:r>
    </w:p>
    <w:p w:rsidRDefault="006B02A2" w:rsidP="006B02A2" w:rsidR="00483FA4" w:rsidRPr="00F51122">
      <w:pPr>
        <w:tabs>
          <w:tab w:pos="6805" w:val="left"/>
        </w:tabs>
        <w:jc w:val="both"/>
      </w:pPr>
      <w:r>
        <w:tab/>
        <w:t>ovlašteni službenik:</w:t>
      </w:r>
    </w:p>
    <w:p w:rsidRDefault="006B02A2" w:rsidP="006B02A2" w:rsidR="00871FD3">
      <w:pPr>
        <w:tabs>
          <w:tab w:pos="6805" w:val="left"/>
        </w:tabs>
        <w:jc w:val="both"/>
      </w:pPr>
      <w:r>
        <w:tab/>
        <w:t>Renata Klokočki</w:t>
      </w:r>
    </w:p>
    <w:p w:rsidRDefault="006B02A2" w:rsidP="006B02A2" w:rsidR="006B02A2" w:rsidRPr="00F51122">
      <w:pPr>
        <w:tabs>
          <w:tab w:pos="6805" w:val="left"/>
        </w:tabs>
        <w:jc w:val="both"/>
      </w:pPr>
    </w:p>
    <w:p w:rsidRDefault="009468B0" w:rsidP="009468B0" w:rsidR="009468B0" w:rsidRPr="00267DA6">
      <w:pPr>
        <w:jc w:val="both"/>
      </w:pPr>
      <w:r w:rsidRPr="00267DA6">
        <w:t>PRAVNA POUKA:</w:t>
      </w:r>
    </w:p>
    <w:p w:rsidRDefault="009468B0" w:rsidP="009468B0" w:rsidR="004A201D" w:rsidRPr="00267DA6">
      <w:pPr>
        <w:jc w:val="both"/>
      </w:pPr>
      <w:r w:rsidRPr="00267DA6">
        <w:t xml:space="preserve">Protiv ovog rješenja </w:t>
      </w:r>
      <w:r w:rsidR="004A201D" w:rsidRPr="00267DA6">
        <w:t>prava na žalbu ima stečajni upravitelj i svaki vjerovnik u dijelu koji se tiče njegove prijavljene tražbine</w:t>
      </w:r>
      <w:r w:rsidR="00487DCD">
        <w:t>, odnosno tražbine koju je osporio</w:t>
      </w:r>
      <w:r w:rsidR="004A201D" w:rsidRPr="00267DA6">
        <w:t xml:space="preserve"> (čl. </w:t>
      </w:r>
      <w:r w:rsidR="00FB291A">
        <w:t>265.</w:t>
      </w:r>
      <w:r w:rsidR="004A201D" w:rsidRPr="00267DA6">
        <w:t xml:space="preserve"> st. </w:t>
      </w:r>
      <w:r w:rsidR="00FB291A">
        <w:t>3</w:t>
      </w:r>
      <w:r w:rsidR="004A201D" w:rsidRPr="00267DA6">
        <w:t xml:space="preserve">. SZ-a). Rok </w:t>
      </w:r>
      <w:r w:rsidR="00845C3F">
        <w:t xml:space="preserve">za žalbu iznosi osam dana od dana dostave prijepisa ovog rješenja za vjerovnike kojima se rješenje posebno dostavlja, odnosno rok </w:t>
      </w:r>
      <w:r w:rsidR="004A201D" w:rsidRPr="00267DA6">
        <w:t xml:space="preserve">za žalbu iznosi </w:t>
      </w:r>
      <w:r w:rsidR="00487DCD">
        <w:t xml:space="preserve">osam </w:t>
      </w:r>
      <w:r w:rsidR="004A201D" w:rsidRPr="00267DA6">
        <w:t xml:space="preserve">dana računajući od isteka </w:t>
      </w:r>
      <w:r w:rsidR="000C46EC">
        <w:t>osmog</w:t>
      </w:r>
      <w:r w:rsidR="004A201D" w:rsidRPr="00267DA6">
        <w:t xml:space="preserve"> dana od dana stavljanja rješenja na</w:t>
      </w:r>
      <w:r w:rsidR="00C71058">
        <w:t xml:space="preserve"> mrežnu stranicu</w:t>
      </w:r>
      <w:r w:rsidR="004A201D" w:rsidRPr="00267DA6">
        <w:t xml:space="preserve"> </w:t>
      </w:r>
      <w:r w:rsidR="000C46EC">
        <w:t>e-O</w:t>
      </w:r>
      <w:r w:rsidR="00C71058">
        <w:t>glasna</w:t>
      </w:r>
      <w:r w:rsidR="004A201D" w:rsidRPr="00267DA6">
        <w:t xml:space="preserve"> ploč</w:t>
      </w:r>
      <w:r w:rsidR="00C71058">
        <w:t>a</w:t>
      </w:r>
      <w:r w:rsidR="004A201D" w:rsidRPr="00267DA6">
        <w:t xml:space="preserve"> suda</w:t>
      </w:r>
      <w:r w:rsidR="00845C3F">
        <w:t xml:space="preserve">. </w:t>
      </w:r>
      <w:r w:rsidR="004A201D" w:rsidRPr="00267DA6">
        <w:t>Žalba se podnosi Visokom trgovačkom sudu R</w:t>
      </w:r>
      <w:r w:rsidR="00845C3F">
        <w:t>epublike Hrvatske</w:t>
      </w:r>
      <w:r w:rsidR="004A201D" w:rsidRPr="00267DA6">
        <w:t xml:space="preserve">, putem ovog suda, u </w:t>
      </w:r>
      <w:r w:rsidR="00487DCD">
        <w:t>tri</w:t>
      </w:r>
      <w:r w:rsidR="004A201D" w:rsidRPr="00267DA6">
        <w:t xml:space="preserve"> primjerka. </w:t>
      </w:r>
    </w:p>
    <w:p w:rsidRDefault="009468B0" w:rsidP="009468B0" w:rsidR="009468B0">
      <w:pPr>
        <w:jc w:val="both"/>
      </w:pPr>
    </w:p>
    <w:p w:rsidRDefault="00C14D9F" w:rsidP="009468B0" w:rsidR="00C14D9F">
      <w:pPr>
        <w:jc w:val="both"/>
      </w:pPr>
    </w:p>
    <w:p w:rsidRDefault="000C46EC" w:rsidP="009468B0" w:rsidR="000C46EC" w:rsidRPr="00267DA6">
      <w:pPr>
        <w:jc w:val="both"/>
      </w:pPr>
    </w:p>
    <w:p w:rsidRDefault="0091049A" w:rsidP="00B93ADE" w:rsidR="0091049A" w:rsidRPr="00267DA6">
      <w:pPr>
        <w:ind w:left="360"/>
        <w:jc w:val="both"/>
      </w:pPr>
    </w:p>
    <w:sectPr w:rsidSect="006007B5" w:rsidR="0091049A" w:rsidRPr="00267DA6">
      <w:headerReference w:type="even" r:id="rId11"/>
      <w:headerReference w:type="default" r:id="rId12"/>
      <w:pgSz w:h="16838" w:w="11906"/>
      <w:pgMar w:gutter="0" w:footer="708" w:header="708" w:left="1417" w:bottom="1438"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1549" w:rsidR="00C91549">
      <w:r>
        <w:separator/>
      </w:r>
    </w:p>
  </w:endnote>
  <w:endnote w:id="0" w:type="continuationSeparator">
    <w:p w:rsidRDefault="00C91549" w:rsidR="00C915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1549" w:rsidR="00C91549">
      <w:r>
        <w:separator/>
      </w:r>
    </w:p>
  </w:footnote>
  <w:footnote w:id="0" w:type="continuationSeparator">
    <w:p w:rsidRDefault="00C91549" w:rsidR="00C915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1FD3" w:rsidR="00871FD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856B9">
      <w:rPr>
        <w:rStyle w:val="Brojstranice"/>
        <w:noProof/>
      </w:rPr>
      <w:t>4</w:t>
    </w:r>
    <w:r>
      <w:rPr>
        <w:rStyle w:val="Brojstranice"/>
      </w:rPr>
      <w:fldChar w:fldCharType="end"/>
    </w:r>
  </w:p>
  <w:p w:rsidRDefault="00871FD3" w:rsidP="00AE0E25" w:rsidR="00871FD3">
    <w:pPr>
      <w:pStyle w:val="Zaglavlje"/>
      <w:jc w:val="center"/>
    </w:pPr>
    <w:r>
      <w:t xml:space="preserve">                                                                                                                               4 St-</w:t>
    </w:r>
    <w:r w:rsidR="00463DAC">
      <w:t>1687</w:t>
    </w:r>
    <w:r w:rsidR="009065F4">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A753FC"/>
    <w:multiLevelType w:val="hybridMultilevel"/>
    <w:tmpl w:val="9516DE6A"/>
    <w:lvl w:tplc="22929910"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2962BDB"/>
    <w:multiLevelType w:val="hybridMultilevel"/>
    <w:tmpl w:val="1B0A9C2C"/>
    <w:lvl w:tplc="0D42DD1C" w:ilvl="0">
      <w:start w:val="3"/>
      <w:numFmt w:val="bullet"/>
      <w:lvlText w:val="-"/>
      <w:lvlJc w:val="left"/>
      <w:pPr>
        <w:ind w:hanging="360" w:left="960"/>
      </w:pPr>
      <w:rPr>
        <w:rFonts w:cs="Times New Roman" w:eastAsia="Times New Roman" w:hAnsi="Times New Roman" w:ascii="Times New Roman" w:hint="default"/>
      </w:rPr>
    </w:lvl>
    <w:lvl w:tentative="true" w:tplc="041A0003" w:ilvl="1">
      <w:start w:val="1"/>
      <w:numFmt w:val="bullet"/>
      <w:lvlText w:val="o"/>
      <w:lvlJc w:val="left"/>
      <w:pPr>
        <w:ind w:hanging="360" w:left="1680"/>
      </w:pPr>
      <w:rPr>
        <w:rFonts w:cs="Courier New" w:hAnsi="Courier New" w:ascii="Courier New" w:hint="default"/>
      </w:rPr>
    </w:lvl>
    <w:lvl w:tentative="true" w:tplc="041A0005" w:ilvl="2">
      <w:start w:val="1"/>
      <w:numFmt w:val="bullet"/>
      <w:lvlText w:val=""/>
      <w:lvlJc w:val="left"/>
      <w:pPr>
        <w:ind w:hanging="360" w:left="2400"/>
      </w:pPr>
      <w:rPr>
        <w:rFonts w:hAnsi="Wingdings" w:ascii="Wingdings" w:hint="default"/>
      </w:rPr>
    </w:lvl>
    <w:lvl w:tentative="true" w:tplc="041A0001" w:ilvl="3">
      <w:start w:val="1"/>
      <w:numFmt w:val="bullet"/>
      <w:lvlText w:val=""/>
      <w:lvlJc w:val="left"/>
      <w:pPr>
        <w:ind w:hanging="360" w:left="3120"/>
      </w:pPr>
      <w:rPr>
        <w:rFonts w:hAnsi="Symbol" w:ascii="Symbol" w:hint="default"/>
      </w:rPr>
    </w:lvl>
    <w:lvl w:tentative="true" w:tplc="041A0003" w:ilvl="4">
      <w:start w:val="1"/>
      <w:numFmt w:val="bullet"/>
      <w:lvlText w:val="o"/>
      <w:lvlJc w:val="left"/>
      <w:pPr>
        <w:ind w:hanging="360" w:left="3840"/>
      </w:pPr>
      <w:rPr>
        <w:rFonts w:cs="Courier New" w:hAnsi="Courier New" w:ascii="Courier New" w:hint="default"/>
      </w:rPr>
    </w:lvl>
    <w:lvl w:tentative="true" w:tplc="041A0005" w:ilvl="5">
      <w:start w:val="1"/>
      <w:numFmt w:val="bullet"/>
      <w:lvlText w:val=""/>
      <w:lvlJc w:val="left"/>
      <w:pPr>
        <w:ind w:hanging="360" w:left="4560"/>
      </w:pPr>
      <w:rPr>
        <w:rFonts w:hAnsi="Wingdings" w:ascii="Wingdings" w:hint="default"/>
      </w:rPr>
    </w:lvl>
    <w:lvl w:tentative="true" w:tplc="041A0001" w:ilvl="6">
      <w:start w:val="1"/>
      <w:numFmt w:val="bullet"/>
      <w:lvlText w:val=""/>
      <w:lvlJc w:val="left"/>
      <w:pPr>
        <w:ind w:hanging="360" w:left="5280"/>
      </w:pPr>
      <w:rPr>
        <w:rFonts w:hAnsi="Symbol" w:ascii="Symbol" w:hint="default"/>
      </w:rPr>
    </w:lvl>
    <w:lvl w:tentative="true" w:tplc="041A0003" w:ilvl="7">
      <w:start w:val="1"/>
      <w:numFmt w:val="bullet"/>
      <w:lvlText w:val="o"/>
      <w:lvlJc w:val="left"/>
      <w:pPr>
        <w:ind w:hanging="360" w:left="6000"/>
      </w:pPr>
      <w:rPr>
        <w:rFonts w:cs="Courier New" w:hAnsi="Courier New" w:ascii="Courier New" w:hint="default"/>
      </w:rPr>
    </w:lvl>
    <w:lvl w:tentative="true" w:tplc="041A0005" w:ilvl="8">
      <w:start w:val="1"/>
      <w:numFmt w:val="bullet"/>
      <w:lvlText w:val=""/>
      <w:lvlJc w:val="left"/>
      <w:pPr>
        <w:ind w:hanging="360" w:left="6720"/>
      </w:pPr>
      <w:rPr>
        <w:rFonts w:hAnsi="Wingdings" w:ascii="Wingdings" w:hint="default"/>
      </w:rPr>
    </w:lvl>
  </w:abstractNum>
  <w:abstractNum w:abstractNumId="3">
    <w:nsid w:val="14942CD7"/>
    <w:multiLevelType w:val="hybridMultilevel"/>
    <w:tmpl w:val="973443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4AF7436"/>
    <w:multiLevelType w:val="hybridMultilevel"/>
    <w:tmpl w:val="BE3441A8"/>
    <w:lvl w:tplc="15D618DA" w:ilvl="0">
      <w:start w:val="1"/>
      <w:numFmt w:val="decimal"/>
      <w:lvlText w:val="%1."/>
      <w:lvlJc w:val="left"/>
      <w:pPr>
        <w:tabs>
          <w:tab w:pos="720" w:val="num"/>
        </w:tabs>
        <w:ind w:hanging="360" w:left="720"/>
      </w:pPr>
      <w:rPr>
        <w:rFonts w:hint="default"/>
      </w:rPr>
    </w:lvl>
    <w:lvl w:tplc="B39879B2" w:ilvl="1">
      <w:numFmt w:val="none"/>
      <w:lvlText w:val=""/>
      <w:lvlJc w:val="left"/>
      <w:pPr>
        <w:tabs>
          <w:tab w:pos="360" w:val="num"/>
        </w:tabs>
      </w:pPr>
    </w:lvl>
    <w:lvl w:tplc="096A8EE2" w:ilvl="2">
      <w:numFmt w:val="none"/>
      <w:lvlText w:val=""/>
      <w:lvlJc w:val="left"/>
      <w:pPr>
        <w:tabs>
          <w:tab w:pos="360" w:val="num"/>
        </w:tabs>
      </w:pPr>
    </w:lvl>
    <w:lvl w:tplc="F17A775C" w:ilvl="3">
      <w:numFmt w:val="none"/>
      <w:lvlText w:val=""/>
      <w:lvlJc w:val="left"/>
      <w:pPr>
        <w:tabs>
          <w:tab w:pos="360" w:val="num"/>
        </w:tabs>
      </w:pPr>
    </w:lvl>
    <w:lvl w:tplc="783C0EEA" w:ilvl="4">
      <w:numFmt w:val="none"/>
      <w:lvlText w:val=""/>
      <w:lvlJc w:val="left"/>
      <w:pPr>
        <w:tabs>
          <w:tab w:pos="360" w:val="num"/>
        </w:tabs>
      </w:pPr>
    </w:lvl>
    <w:lvl w:tplc="A762022E" w:ilvl="5">
      <w:numFmt w:val="none"/>
      <w:lvlText w:val=""/>
      <w:lvlJc w:val="left"/>
      <w:pPr>
        <w:tabs>
          <w:tab w:pos="360" w:val="num"/>
        </w:tabs>
      </w:pPr>
    </w:lvl>
    <w:lvl w:tplc="E9BA026E" w:ilvl="6">
      <w:numFmt w:val="none"/>
      <w:lvlText w:val=""/>
      <w:lvlJc w:val="left"/>
      <w:pPr>
        <w:tabs>
          <w:tab w:pos="360" w:val="num"/>
        </w:tabs>
      </w:pPr>
    </w:lvl>
    <w:lvl w:tplc="931E7340" w:ilvl="7">
      <w:numFmt w:val="none"/>
      <w:lvlText w:val=""/>
      <w:lvlJc w:val="left"/>
      <w:pPr>
        <w:tabs>
          <w:tab w:pos="360" w:val="num"/>
        </w:tabs>
      </w:pPr>
    </w:lvl>
    <w:lvl w:tplc="D95AECA6" w:ilvl="8">
      <w:numFmt w:val="none"/>
      <w:lvlText w:val=""/>
      <w:lvlJc w:val="left"/>
      <w:pPr>
        <w:tabs>
          <w:tab w:pos="360" w:val="num"/>
        </w:tabs>
      </w:pPr>
    </w:lvl>
  </w:abstractNum>
  <w:abstractNum w:abstractNumId="5">
    <w:nsid w:val="3F112432"/>
    <w:multiLevelType w:val="hybridMultilevel"/>
    <w:tmpl w:val="AE84A122"/>
    <w:lvl w:tplc="CA4C6254" w:ilvl="0">
      <w:start w:val="3"/>
      <w:numFmt w:val="bullet"/>
      <w:lvlText w:val="-"/>
      <w:lvlJc w:val="left"/>
      <w:pPr>
        <w:ind w:hanging="360" w:left="1320"/>
      </w:pPr>
      <w:rPr>
        <w:rFonts w:cs="Times New Roman" w:eastAsia="Times New Roman" w:hAnsi="Times New Roman" w:ascii="Times New Roman" w:hint="default"/>
      </w:rPr>
    </w:lvl>
    <w:lvl w:tentative="true" w:tplc="041A0003" w:ilvl="1">
      <w:start w:val="1"/>
      <w:numFmt w:val="bullet"/>
      <w:lvlText w:val="o"/>
      <w:lvlJc w:val="left"/>
      <w:pPr>
        <w:ind w:hanging="360" w:left="2040"/>
      </w:pPr>
      <w:rPr>
        <w:rFonts w:cs="Courier New" w:hAnsi="Courier New" w:ascii="Courier New" w:hint="default"/>
      </w:rPr>
    </w:lvl>
    <w:lvl w:tentative="true" w:tplc="041A0005" w:ilvl="2">
      <w:start w:val="1"/>
      <w:numFmt w:val="bullet"/>
      <w:lvlText w:val=""/>
      <w:lvlJc w:val="left"/>
      <w:pPr>
        <w:ind w:hanging="360" w:left="2760"/>
      </w:pPr>
      <w:rPr>
        <w:rFonts w:hAnsi="Wingdings" w:ascii="Wingdings" w:hint="default"/>
      </w:rPr>
    </w:lvl>
    <w:lvl w:tentative="true" w:tplc="041A0001" w:ilvl="3">
      <w:start w:val="1"/>
      <w:numFmt w:val="bullet"/>
      <w:lvlText w:val=""/>
      <w:lvlJc w:val="left"/>
      <w:pPr>
        <w:ind w:hanging="360" w:left="3480"/>
      </w:pPr>
      <w:rPr>
        <w:rFonts w:hAnsi="Symbol" w:ascii="Symbol" w:hint="default"/>
      </w:rPr>
    </w:lvl>
    <w:lvl w:tentative="true" w:tplc="041A0003" w:ilvl="4">
      <w:start w:val="1"/>
      <w:numFmt w:val="bullet"/>
      <w:lvlText w:val="o"/>
      <w:lvlJc w:val="left"/>
      <w:pPr>
        <w:ind w:hanging="360" w:left="4200"/>
      </w:pPr>
      <w:rPr>
        <w:rFonts w:cs="Courier New" w:hAnsi="Courier New" w:ascii="Courier New" w:hint="default"/>
      </w:rPr>
    </w:lvl>
    <w:lvl w:tentative="true" w:tplc="041A0005" w:ilvl="5">
      <w:start w:val="1"/>
      <w:numFmt w:val="bullet"/>
      <w:lvlText w:val=""/>
      <w:lvlJc w:val="left"/>
      <w:pPr>
        <w:ind w:hanging="360" w:left="4920"/>
      </w:pPr>
      <w:rPr>
        <w:rFonts w:hAnsi="Wingdings" w:ascii="Wingdings" w:hint="default"/>
      </w:rPr>
    </w:lvl>
    <w:lvl w:tentative="true" w:tplc="041A0001" w:ilvl="6">
      <w:start w:val="1"/>
      <w:numFmt w:val="bullet"/>
      <w:lvlText w:val=""/>
      <w:lvlJc w:val="left"/>
      <w:pPr>
        <w:ind w:hanging="360" w:left="5640"/>
      </w:pPr>
      <w:rPr>
        <w:rFonts w:hAnsi="Symbol" w:ascii="Symbol" w:hint="default"/>
      </w:rPr>
    </w:lvl>
    <w:lvl w:tentative="true" w:tplc="041A0003" w:ilvl="7">
      <w:start w:val="1"/>
      <w:numFmt w:val="bullet"/>
      <w:lvlText w:val="o"/>
      <w:lvlJc w:val="left"/>
      <w:pPr>
        <w:ind w:hanging="360" w:left="6360"/>
      </w:pPr>
      <w:rPr>
        <w:rFonts w:cs="Courier New" w:hAnsi="Courier New" w:ascii="Courier New" w:hint="default"/>
      </w:rPr>
    </w:lvl>
    <w:lvl w:tentative="true" w:tplc="041A0005" w:ilvl="8">
      <w:start w:val="1"/>
      <w:numFmt w:val="bullet"/>
      <w:lvlText w:val=""/>
      <w:lvlJc w:val="left"/>
      <w:pPr>
        <w:ind w:hanging="360" w:left="7080"/>
      </w:pPr>
      <w:rPr>
        <w:rFonts w:hAnsi="Wingdings" w:ascii="Wingdings" w:hint="default"/>
      </w:rPr>
    </w:lvl>
  </w:abstractNum>
  <w:abstractNum w:abstractNumId="6">
    <w:nsid w:val="41935987"/>
    <w:multiLevelType w:val="hybridMultilevel"/>
    <w:tmpl w:val="AB58E19C"/>
    <w:lvl w:tplc="32AC7786" w:ilvl="0">
      <w:start w:val="3"/>
      <w:numFmt w:val="bullet"/>
      <w:lvlText w:val="-"/>
      <w:lvlJc w:val="left"/>
      <w:pPr>
        <w:ind w:hanging="360" w:left="1356"/>
      </w:pPr>
      <w:rPr>
        <w:rFonts w:cs="Times New Roman" w:eastAsia="Times New Roman" w:hAnsi="Times New Roman" w:ascii="Times New Roman" w:hint="default"/>
      </w:rPr>
    </w:lvl>
    <w:lvl w:tentative="true" w:tplc="041A0003" w:ilvl="1">
      <w:start w:val="1"/>
      <w:numFmt w:val="bullet"/>
      <w:lvlText w:val="o"/>
      <w:lvlJc w:val="left"/>
      <w:pPr>
        <w:ind w:hanging="360" w:left="2076"/>
      </w:pPr>
      <w:rPr>
        <w:rFonts w:cs="Courier New" w:hAnsi="Courier New" w:ascii="Courier New" w:hint="default"/>
      </w:rPr>
    </w:lvl>
    <w:lvl w:tentative="true" w:tplc="041A0005" w:ilvl="2">
      <w:start w:val="1"/>
      <w:numFmt w:val="bullet"/>
      <w:lvlText w:val=""/>
      <w:lvlJc w:val="left"/>
      <w:pPr>
        <w:ind w:hanging="360" w:left="2796"/>
      </w:pPr>
      <w:rPr>
        <w:rFonts w:hAnsi="Wingdings" w:ascii="Wingdings" w:hint="default"/>
      </w:rPr>
    </w:lvl>
    <w:lvl w:tentative="true" w:tplc="041A0001" w:ilvl="3">
      <w:start w:val="1"/>
      <w:numFmt w:val="bullet"/>
      <w:lvlText w:val=""/>
      <w:lvlJc w:val="left"/>
      <w:pPr>
        <w:ind w:hanging="360" w:left="3516"/>
      </w:pPr>
      <w:rPr>
        <w:rFonts w:hAnsi="Symbol" w:ascii="Symbol" w:hint="default"/>
      </w:rPr>
    </w:lvl>
    <w:lvl w:tentative="true" w:tplc="041A0003" w:ilvl="4">
      <w:start w:val="1"/>
      <w:numFmt w:val="bullet"/>
      <w:lvlText w:val="o"/>
      <w:lvlJc w:val="left"/>
      <w:pPr>
        <w:ind w:hanging="360" w:left="4236"/>
      </w:pPr>
      <w:rPr>
        <w:rFonts w:cs="Courier New" w:hAnsi="Courier New" w:ascii="Courier New" w:hint="default"/>
      </w:rPr>
    </w:lvl>
    <w:lvl w:tentative="true" w:tplc="041A0005" w:ilvl="5">
      <w:start w:val="1"/>
      <w:numFmt w:val="bullet"/>
      <w:lvlText w:val=""/>
      <w:lvlJc w:val="left"/>
      <w:pPr>
        <w:ind w:hanging="360" w:left="4956"/>
      </w:pPr>
      <w:rPr>
        <w:rFonts w:hAnsi="Wingdings" w:ascii="Wingdings" w:hint="default"/>
      </w:rPr>
    </w:lvl>
    <w:lvl w:tentative="true" w:tplc="041A0001" w:ilvl="6">
      <w:start w:val="1"/>
      <w:numFmt w:val="bullet"/>
      <w:lvlText w:val=""/>
      <w:lvlJc w:val="left"/>
      <w:pPr>
        <w:ind w:hanging="360" w:left="5676"/>
      </w:pPr>
      <w:rPr>
        <w:rFonts w:hAnsi="Symbol" w:ascii="Symbol" w:hint="default"/>
      </w:rPr>
    </w:lvl>
    <w:lvl w:tentative="true" w:tplc="041A0003" w:ilvl="7">
      <w:start w:val="1"/>
      <w:numFmt w:val="bullet"/>
      <w:lvlText w:val="o"/>
      <w:lvlJc w:val="left"/>
      <w:pPr>
        <w:ind w:hanging="360" w:left="6396"/>
      </w:pPr>
      <w:rPr>
        <w:rFonts w:cs="Courier New" w:hAnsi="Courier New" w:ascii="Courier New" w:hint="default"/>
      </w:rPr>
    </w:lvl>
    <w:lvl w:tentative="true" w:tplc="041A0005" w:ilvl="8">
      <w:start w:val="1"/>
      <w:numFmt w:val="bullet"/>
      <w:lvlText w:val=""/>
      <w:lvlJc w:val="left"/>
      <w:pPr>
        <w:ind w:hanging="360" w:left="7116"/>
      </w:pPr>
      <w:rPr>
        <w:rFonts w:hAnsi="Wingdings" w:ascii="Wingdings" w:hint="default"/>
      </w:rPr>
    </w:lvl>
  </w:abstractNum>
  <w:abstractNum w:abstractNumId="7">
    <w:nsid w:val="4BCC0B17"/>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8">
    <w:nsid w:val="511737A6"/>
    <w:multiLevelType w:val="hybridMultilevel"/>
    <w:tmpl w:val="598E3A16"/>
    <w:lvl w:tplc="68F4D802"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62309E3"/>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1">
    <w:nsid w:val="6A1C00C8"/>
    <w:multiLevelType w:val="hybridMultilevel"/>
    <w:tmpl w:val="07E40C66"/>
    <w:lvl w:tplc="73B8B3A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D981CCC"/>
    <w:multiLevelType w:val="hybridMultilevel"/>
    <w:tmpl w:val="304C45D8"/>
    <w:lvl w:tplc="041A000F" w:ilvl="0">
      <w:start w:val="1"/>
      <w:numFmt w:val="decimal"/>
      <w:lvlText w:val="%1."/>
      <w:lvlJc w:val="left"/>
      <w:pPr>
        <w:tabs>
          <w:tab w:pos="720" w:val="num"/>
        </w:tabs>
        <w:ind w:hanging="360" w:left="720"/>
      </w:pPr>
      <w:rPr>
        <w:rFonts w:hint="default"/>
      </w:rPr>
    </w:lvl>
    <w:lvl w:tplc="DF346076" w:ilvl="1">
      <w:start w:val="1"/>
      <w:numFmt w:val="bullet"/>
      <w:lvlText w:val="-"/>
      <w:lvlJc w:val="left"/>
      <w:pPr>
        <w:tabs>
          <w:tab w:pos="1440" w:val="num"/>
        </w:tabs>
        <w:ind w:hanging="360" w:left="1440"/>
      </w:pPr>
      <w:rPr>
        <w:rFonts w:cs="Tahoma" w:eastAsia="Times New Roman" w:hAnsi="Tahoma" w:ascii="Tahoma"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7D3D60AD"/>
    <w:multiLevelType w:val="hybridMultilevel"/>
    <w:tmpl w:val="74B4A658"/>
    <w:lvl w:tplc="803E4E84" w:ilvl="0">
      <w:start w:val="3"/>
      <w:numFmt w:val="bullet"/>
      <w:lvlText w:val="-"/>
      <w:lvlJc w:val="left"/>
      <w:pPr>
        <w:ind w:hanging="360" w:left="1260"/>
      </w:pPr>
      <w:rPr>
        <w:rFonts w:cs="Times New Roman" w:eastAsia="Times New Roman" w:hAnsi="Times New Roman" w:ascii="Times New Roman" w:hint="default"/>
      </w:rPr>
    </w:lvl>
    <w:lvl w:tentative="true" w:tplc="041A0003" w:ilvl="1">
      <w:start w:val="1"/>
      <w:numFmt w:val="bullet"/>
      <w:lvlText w:val="o"/>
      <w:lvlJc w:val="left"/>
      <w:pPr>
        <w:ind w:hanging="360" w:left="1980"/>
      </w:pPr>
      <w:rPr>
        <w:rFonts w:cs="Courier New" w:hAnsi="Courier New" w:ascii="Courier New" w:hint="default"/>
      </w:rPr>
    </w:lvl>
    <w:lvl w:tentative="true" w:tplc="041A0005" w:ilvl="2">
      <w:start w:val="1"/>
      <w:numFmt w:val="bullet"/>
      <w:lvlText w:val=""/>
      <w:lvlJc w:val="left"/>
      <w:pPr>
        <w:ind w:hanging="360" w:left="2700"/>
      </w:pPr>
      <w:rPr>
        <w:rFonts w:hAnsi="Wingdings" w:ascii="Wingdings" w:hint="default"/>
      </w:rPr>
    </w:lvl>
    <w:lvl w:tentative="true" w:tplc="041A0001" w:ilvl="3">
      <w:start w:val="1"/>
      <w:numFmt w:val="bullet"/>
      <w:lvlText w:val=""/>
      <w:lvlJc w:val="left"/>
      <w:pPr>
        <w:ind w:hanging="360" w:left="3420"/>
      </w:pPr>
      <w:rPr>
        <w:rFonts w:hAnsi="Symbol" w:ascii="Symbol" w:hint="default"/>
      </w:rPr>
    </w:lvl>
    <w:lvl w:tentative="true" w:tplc="041A0003" w:ilvl="4">
      <w:start w:val="1"/>
      <w:numFmt w:val="bullet"/>
      <w:lvlText w:val="o"/>
      <w:lvlJc w:val="left"/>
      <w:pPr>
        <w:ind w:hanging="360" w:left="4140"/>
      </w:pPr>
      <w:rPr>
        <w:rFonts w:cs="Courier New" w:hAnsi="Courier New" w:ascii="Courier New" w:hint="default"/>
      </w:rPr>
    </w:lvl>
    <w:lvl w:tentative="true" w:tplc="041A0005" w:ilvl="5">
      <w:start w:val="1"/>
      <w:numFmt w:val="bullet"/>
      <w:lvlText w:val=""/>
      <w:lvlJc w:val="left"/>
      <w:pPr>
        <w:ind w:hanging="360" w:left="4860"/>
      </w:pPr>
      <w:rPr>
        <w:rFonts w:hAnsi="Wingdings" w:ascii="Wingdings" w:hint="default"/>
      </w:rPr>
    </w:lvl>
    <w:lvl w:tentative="true" w:tplc="041A0001" w:ilvl="6">
      <w:start w:val="1"/>
      <w:numFmt w:val="bullet"/>
      <w:lvlText w:val=""/>
      <w:lvlJc w:val="left"/>
      <w:pPr>
        <w:ind w:hanging="360" w:left="5580"/>
      </w:pPr>
      <w:rPr>
        <w:rFonts w:hAnsi="Symbol" w:ascii="Symbol" w:hint="default"/>
      </w:rPr>
    </w:lvl>
    <w:lvl w:tentative="true" w:tplc="041A0003" w:ilvl="7">
      <w:start w:val="1"/>
      <w:numFmt w:val="bullet"/>
      <w:lvlText w:val="o"/>
      <w:lvlJc w:val="left"/>
      <w:pPr>
        <w:ind w:hanging="360" w:left="6300"/>
      </w:pPr>
      <w:rPr>
        <w:rFonts w:cs="Courier New" w:hAnsi="Courier New" w:ascii="Courier New" w:hint="default"/>
      </w:rPr>
    </w:lvl>
    <w:lvl w:tentative="true" w:tplc="041A0005" w:ilvl="8">
      <w:start w:val="1"/>
      <w:numFmt w:val="bullet"/>
      <w:lvlText w:val=""/>
      <w:lvlJc w:val="left"/>
      <w:pPr>
        <w:ind w:hanging="360" w:left="7020"/>
      </w:pPr>
      <w:rPr>
        <w:rFonts w:hAnsi="Wingdings" w:ascii="Wingdings" w:hint="default"/>
      </w:rPr>
    </w:lvl>
  </w:abstractNum>
  <w:num w:numId="1">
    <w:abstractNumId w:val="0"/>
  </w:num>
  <w:num w:numId="2">
    <w:abstractNumId w:val="13"/>
  </w:num>
  <w:num w:numId="3">
    <w:abstractNumId w:val="4"/>
  </w:num>
  <w:num w:numId="4">
    <w:abstractNumId w:val="9"/>
  </w:num>
  <w:num w:numId="5">
    <w:abstractNumId w:val="3"/>
  </w:num>
  <w:num w:numId="6">
    <w:abstractNumId w:val="1"/>
  </w:num>
  <w:num w:numId="7">
    <w:abstractNumId w:val="8"/>
  </w:num>
  <w:num w:numId="8">
    <w:abstractNumId w:val="10"/>
  </w:num>
  <w:num w:numId="9">
    <w:abstractNumId w:val="11"/>
  </w:num>
  <w:num w:numId="10">
    <w:abstractNumId w:val="7"/>
  </w:num>
  <w:num w:numId="11">
    <w:abstractNumId w:val="12"/>
  </w:num>
  <w:num w:numId="12">
    <w:abstractNumId w:val="5"/>
  </w:num>
  <w:num w:numId="13">
    <w:abstractNumId w:val="2"/>
  </w:num>
  <w:num w:numId="14">
    <w:abstractNumId w:val="14"/>
  </w:num>
  <w:num w:numId="1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1AEF"/>
    <w:rsid w:val="00007304"/>
    <w:rsid w:val="000077F7"/>
    <w:rsid w:val="00012F1D"/>
    <w:rsid w:val="000245B4"/>
    <w:rsid w:val="00036180"/>
    <w:rsid w:val="00047A7D"/>
    <w:rsid w:val="00050C0B"/>
    <w:rsid w:val="00056A75"/>
    <w:rsid w:val="00096A6C"/>
    <w:rsid w:val="000A0B40"/>
    <w:rsid w:val="000A576E"/>
    <w:rsid w:val="000B0FB2"/>
    <w:rsid w:val="000B177D"/>
    <w:rsid w:val="000B5F1C"/>
    <w:rsid w:val="000C1B45"/>
    <w:rsid w:val="000C1E12"/>
    <w:rsid w:val="000C46EC"/>
    <w:rsid w:val="000C53C7"/>
    <w:rsid w:val="000C621D"/>
    <w:rsid w:val="000D5826"/>
    <w:rsid w:val="000E4599"/>
    <w:rsid w:val="000F582D"/>
    <w:rsid w:val="00120C2D"/>
    <w:rsid w:val="00131B20"/>
    <w:rsid w:val="00153D87"/>
    <w:rsid w:val="001624E9"/>
    <w:rsid w:val="001772EB"/>
    <w:rsid w:val="001913D7"/>
    <w:rsid w:val="001A313A"/>
    <w:rsid w:val="001B2E51"/>
    <w:rsid w:val="001C352A"/>
    <w:rsid w:val="001C7CC9"/>
    <w:rsid w:val="001E03FB"/>
    <w:rsid w:val="001E21B6"/>
    <w:rsid w:val="001F52FA"/>
    <w:rsid w:val="002032E7"/>
    <w:rsid w:val="00214A20"/>
    <w:rsid w:val="002207C8"/>
    <w:rsid w:val="002234AB"/>
    <w:rsid w:val="00245C12"/>
    <w:rsid w:val="00251412"/>
    <w:rsid w:val="002616DE"/>
    <w:rsid w:val="00267DA6"/>
    <w:rsid w:val="0027237A"/>
    <w:rsid w:val="00287A3A"/>
    <w:rsid w:val="002939D3"/>
    <w:rsid w:val="002B4CEF"/>
    <w:rsid w:val="002E4151"/>
    <w:rsid w:val="002E71E9"/>
    <w:rsid w:val="0030106D"/>
    <w:rsid w:val="00313BDB"/>
    <w:rsid w:val="003565B3"/>
    <w:rsid w:val="00365031"/>
    <w:rsid w:val="00374A53"/>
    <w:rsid w:val="00392297"/>
    <w:rsid w:val="003B20DB"/>
    <w:rsid w:val="003D0B7D"/>
    <w:rsid w:val="00412FA7"/>
    <w:rsid w:val="004268EE"/>
    <w:rsid w:val="004333B9"/>
    <w:rsid w:val="00447244"/>
    <w:rsid w:val="00463DAC"/>
    <w:rsid w:val="00483FA4"/>
    <w:rsid w:val="004856B9"/>
    <w:rsid w:val="00487DCD"/>
    <w:rsid w:val="00495F92"/>
    <w:rsid w:val="004A201D"/>
    <w:rsid w:val="004A44BE"/>
    <w:rsid w:val="004B1B70"/>
    <w:rsid w:val="004E7F75"/>
    <w:rsid w:val="004F56F5"/>
    <w:rsid w:val="00504675"/>
    <w:rsid w:val="00505ABF"/>
    <w:rsid w:val="0050695B"/>
    <w:rsid w:val="005106D0"/>
    <w:rsid w:val="00562398"/>
    <w:rsid w:val="00562479"/>
    <w:rsid w:val="005646C8"/>
    <w:rsid w:val="005660DD"/>
    <w:rsid w:val="005941CA"/>
    <w:rsid w:val="005C24C0"/>
    <w:rsid w:val="005E3015"/>
    <w:rsid w:val="005F0277"/>
    <w:rsid w:val="005F4321"/>
    <w:rsid w:val="006007B5"/>
    <w:rsid w:val="00617778"/>
    <w:rsid w:val="00643621"/>
    <w:rsid w:val="00650897"/>
    <w:rsid w:val="00657EC4"/>
    <w:rsid w:val="00660B8E"/>
    <w:rsid w:val="006820A8"/>
    <w:rsid w:val="006A1B6A"/>
    <w:rsid w:val="006A7683"/>
    <w:rsid w:val="006B02A2"/>
    <w:rsid w:val="006B0440"/>
    <w:rsid w:val="006D5A97"/>
    <w:rsid w:val="006D621E"/>
    <w:rsid w:val="006E19E2"/>
    <w:rsid w:val="006E5A28"/>
    <w:rsid w:val="006F3DDB"/>
    <w:rsid w:val="006F485F"/>
    <w:rsid w:val="007537E0"/>
    <w:rsid w:val="00764B48"/>
    <w:rsid w:val="00770120"/>
    <w:rsid w:val="00783E03"/>
    <w:rsid w:val="007A77B3"/>
    <w:rsid w:val="007C1F4C"/>
    <w:rsid w:val="007D34E0"/>
    <w:rsid w:val="0080578E"/>
    <w:rsid w:val="00834391"/>
    <w:rsid w:val="00844E28"/>
    <w:rsid w:val="00845C3F"/>
    <w:rsid w:val="00866DAD"/>
    <w:rsid w:val="00871FD3"/>
    <w:rsid w:val="008748E1"/>
    <w:rsid w:val="0088799E"/>
    <w:rsid w:val="00893CE9"/>
    <w:rsid w:val="008A3BF4"/>
    <w:rsid w:val="008B2514"/>
    <w:rsid w:val="008B74E3"/>
    <w:rsid w:val="008C51C3"/>
    <w:rsid w:val="008D5020"/>
    <w:rsid w:val="008E1CB9"/>
    <w:rsid w:val="008F1555"/>
    <w:rsid w:val="009065F4"/>
    <w:rsid w:val="0091049A"/>
    <w:rsid w:val="009237A9"/>
    <w:rsid w:val="00923BEE"/>
    <w:rsid w:val="00937F31"/>
    <w:rsid w:val="009468B0"/>
    <w:rsid w:val="009553E7"/>
    <w:rsid w:val="00964C14"/>
    <w:rsid w:val="00985DE2"/>
    <w:rsid w:val="00996926"/>
    <w:rsid w:val="0099750F"/>
    <w:rsid w:val="009D3D71"/>
    <w:rsid w:val="009F0937"/>
    <w:rsid w:val="00A13175"/>
    <w:rsid w:val="00A14DAD"/>
    <w:rsid w:val="00A24BC2"/>
    <w:rsid w:val="00A31C8B"/>
    <w:rsid w:val="00A330A9"/>
    <w:rsid w:val="00A4312C"/>
    <w:rsid w:val="00A44134"/>
    <w:rsid w:val="00A45370"/>
    <w:rsid w:val="00A618B3"/>
    <w:rsid w:val="00A66CC2"/>
    <w:rsid w:val="00A77BB3"/>
    <w:rsid w:val="00A94ACA"/>
    <w:rsid w:val="00A94AF3"/>
    <w:rsid w:val="00AB5C0D"/>
    <w:rsid w:val="00AE0E25"/>
    <w:rsid w:val="00AE2504"/>
    <w:rsid w:val="00AF1990"/>
    <w:rsid w:val="00AF58ED"/>
    <w:rsid w:val="00B103D9"/>
    <w:rsid w:val="00B14000"/>
    <w:rsid w:val="00B20D76"/>
    <w:rsid w:val="00B50EEB"/>
    <w:rsid w:val="00B81753"/>
    <w:rsid w:val="00B93ADE"/>
    <w:rsid w:val="00BA6ECF"/>
    <w:rsid w:val="00BD2065"/>
    <w:rsid w:val="00BD3394"/>
    <w:rsid w:val="00BE6956"/>
    <w:rsid w:val="00BF457A"/>
    <w:rsid w:val="00BF52EC"/>
    <w:rsid w:val="00C07070"/>
    <w:rsid w:val="00C120CE"/>
    <w:rsid w:val="00C14D9F"/>
    <w:rsid w:val="00C14EB7"/>
    <w:rsid w:val="00C219E0"/>
    <w:rsid w:val="00C26ACD"/>
    <w:rsid w:val="00C5467A"/>
    <w:rsid w:val="00C567C0"/>
    <w:rsid w:val="00C60A3B"/>
    <w:rsid w:val="00C65FCF"/>
    <w:rsid w:val="00C71058"/>
    <w:rsid w:val="00C71732"/>
    <w:rsid w:val="00C83DC2"/>
    <w:rsid w:val="00C83EDF"/>
    <w:rsid w:val="00C842AF"/>
    <w:rsid w:val="00C91549"/>
    <w:rsid w:val="00C951B7"/>
    <w:rsid w:val="00CA0009"/>
    <w:rsid w:val="00CA1F5B"/>
    <w:rsid w:val="00CA6C99"/>
    <w:rsid w:val="00CC4222"/>
    <w:rsid w:val="00CC63AF"/>
    <w:rsid w:val="00CD08C4"/>
    <w:rsid w:val="00CD6CDA"/>
    <w:rsid w:val="00D26C39"/>
    <w:rsid w:val="00D42104"/>
    <w:rsid w:val="00D4607D"/>
    <w:rsid w:val="00D66539"/>
    <w:rsid w:val="00D71AC9"/>
    <w:rsid w:val="00D82B0B"/>
    <w:rsid w:val="00DA7321"/>
    <w:rsid w:val="00DB0524"/>
    <w:rsid w:val="00DC4E31"/>
    <w:rsid w:val="00E077F3"/>
    <w:rsid w:val="00E07968"/>
    <w:rsid w:val="00E10266"/>
    <w:rsid w:val="00E122FE"/>
    <w:rsid w:val="00E504F4"/>
    <w:rsid w:val="00E6357E"/>
    <w:rsid w:val="00EA1FC6"/>
    <w:rsid w:val="00EA39DD"/>
    <w:rsid w:val="00EB2C04"/>
    <w:rsid w:val="00EC0260"/>
    <w:rsid w:val="00ED76FF"/>
    <w:rsid w:val="00F1017A"/>
    <w:rsid w:val="00F51122"/>
    <w:rsid w:val="00F72BAE"/>
    <w:rsid w:val="00F77ECE"/>
    <w:rsid w:val="00F97D8F"/>
    <w:rsid w:val="00FB0660"/>
    <w:rsid w:val="00FB291A"/>
    <w:rsid w:val="00FB4ED4"/>
    <w:rsid w:val="00FC60B0"/>
    <w:rsid w:val="00FE1F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cs="Tahoma" w:hAnsi="Tahoma" w:ascii="Tahoma"/>
      <w:sz w:val="16"/>
      <w:szCs w:val="16"/>
    </w:rPr>
  </w:style>
  <w:style w:customStyle="true"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hAnsi="Tahoma" w:ascii="Tahoma"/>
    </w:rPr>
  </w:style>
  <w:style w:styleId="Tekstrezerviranogmjesta" w:type="character">
    <w:name w:val="Placeholder Text"/>
    <w:basedOn w:val="Zadanifontodlomka"/>
    <w:uiPriority w:val="99"/>
    <w:semiHidden/>
    <w:rsid w:val="004856B9"/>
    <w:rPr>
      <w:color w:val="808080"/>
      <w:bdr w:space="0" w:sz="0" w:color="auto" w:val="none"/>
      <w:shd w:fill="auto" w:color="auto" w:val="clear"/>
    </w:rPr>
  </w:style>
  <w:style w:customStyle="true" w:styleId="eSPISCCParagraphDefaultFont" w:type="character">
    <w:name w:val="eSPIS_CC_Paragraph Default Font"/>
    <w:basedOn w:val="Zadanifontodlomka"/>
    <w:rsid w:val="004856B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56B9"/>
    <w:rPr>
      <w:bdr w:space="0" w:sz="0" w:color="auto" w:val="none"/>
      <w:shd w:fill="FFFFCC" w:color="auto" w:val="clear"/>
      <w:lang w:val="hr-HR"/>
    </w:rPr>
  </w:style>
  <w:style w:customStyle="true" w:styleId="PozadinaSvijetloCrvena" w:type="character">
    <w:name w:val="Pozadina_SvijetloCrvena"/>
    <w:basedOn w:val="eSPISCCParagraphDefaultFont"/>
    <w:rsid w:val="004856B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56B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ascii="Tahoma" w:cs="Tahoma" w:hAnsi="Tahoma"/>
      <w:sz w:val="16"/>
      <w:szCs w:val="16"/>
    </w:rPr>
  </w:style>
  <w:style w:customStyle="1"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ascii="Tahoma" w:hAnsi="Tahoma"/>
    </w:rPr>
  </w:style>
  <w:style w:styleId="Tekstrezerviranogmjesta" w:type="character">
    <w:name w:val="Placeholder Text"/>
    <w:basedOn w:val="Zadanifontodlomka"/>
    <w:uiPriority w:val="99"/>
    <w:semiHidden/>
    <w:rsid w:val="004856B9"/>
    <w:rPr>
      <w:color w:val="808080"/>
      <w:bdr w:color="auto" w:space="0" w:sz="0" w:val="none"/>
      <w:shd w:color="auto" w:fill="auto" w:val="clear"/>
    </w:rPr>
  </w:style>
  <w:style w:customStyle="1" w:styleId="eSPISCCParagraphDefaultFont" w:type="character">
    <w:name w:val="eSPIS_CC_Paragraph Default Font"/>
    <w:basedOn w:val="Zadanifontodlomka"/>
    <w:rsid w:val="004856B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56B9"/>
    <w:rPr>
      <w:bdr w:color="auto" w:space="0" w:sz="0" w:val="none"/>
      <w:shd w:color="auto" w:fill="FFFFCC" w:val="clear"/>
      <w:lang w:val="hr-HR"/>
    </w:rPr>
  </w:style>
  <w:style w:customStyle="1" w:styleId="PozadinaSvijetloCrvena" w:type="character">
    <w:name w:val="Pozadina_SvijetloCrvena"/>
    <w:basedOn w:val="eSPISCCParagraphDefaultFont"/>
    <w:rsid w:val="004856B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56B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2018.</izvorni_sadrzaj>
    <derivirana_varijabla naziv="DomainObject.DatumDonosenjaOdluke_1">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1687</izvorni_sadrzaj>
    <derivirana_varijabla naziv="DomainObject.Predmet.Broj_1">1687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St-1687/2017</izvorni_sadrzaj>
    <derivirana_varijabla naziv="DomainObject.Predmet.OznakaBroj_1">St-1687/2017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FRIGO-MPS d.o.o.</izvorni_sadrzaj>
    <derivirana_varijabla naziv="DomainObject.Predmet.ProtustrankaFormated_1">  FRIGO-MPS d.o.o.</derivirana_varijabla>
  </DomainObject.Predmet.ProtustrankaFormated>
  <DomainObject.Predmet.ProtustrankaFormatedOIB>
    <izvorni_sadrzaj>  FRIGO-MPS d.o.o., OIB 95351987539</izvorni_sadrzaj>
    <derivirana_varijabla naziv="DomainObject.Predmet.ProtustrankaFormatedOIB_1">  FRIGO-MPS d.o.o., OIB 95351987539</derivirana_varijabla>
  </DomainObject.Predmet.ProtustrankaFormatedOIB>
  <DomainObject.Predmet.ProtustrankaFormatedWithAdress>
    <izvorni_sadrzaj> FRIGO-MPS d.o.o., Podolnica 6, 10361 Cerje</izvorni_sadrzaj>
    <derivirana_varijabla naziv="DomainObject.Predmet.ProtustrankaFormatedWithAdress_1"> FRIGO-MPS d.o.o., Podolnica 6, 10361 Cerje</derivirana_varijabla>
  </DomainObject.Predmet.ProtustrankaFormatedWithAdress>
  <DomainObject.Predmet.ProtustrankaFormatedWithAdressOIB>
    <izvorni_sadrzaj> FRIGO-MPS d.o.o., OIB 95351987539, Podolnica 6, 10361 Cerje</izvorni_sadrzaj>
    <derivirana_varijabla naziv="DomainObject.Predmet.ProtustrankaFormatedWithAdressOIB_1"> FRIGO-MPS d.o.o., OIB 95351987539, Podolnica 6, 10361 Cerje</derivirana_varijabla>
  </DomainObject.Predmet.ProtustrankaFormatedWithAdressOIB>
  <DomainObject.Predmet.ProtustrankaWithAdress>
    <izvorni_sadrzaj>FRIGO-MPS d.o.o. Podolnica 6, 10361 Cerje</izvorni_sadrzaj>
    <derivirana_varijabla naziv="DomainObject.Predmet.ProtustrankaWithAdress_1">FRIGO-MPS d.o.o. Podolnica 6, 10361 Cerje</derivirana_varijabla>
  </DomainObject.Predmet.ProtustrankaWithAdress>
  <DomainObject.Predmet.ProtustrankaWithAdressOIB>
    <izvorni_sadrzaj>FRIGO-MPS d.o.o., OIB 95351987539, Podolnica 6, 10361 Cerje</izvorni_sadrzaj>
    <derivirana_varijabla naziv="DomainObject.Predmet.ProtustrankaWithAdressOIB_1">FRIGO-MPS d.o.o., OIB 95351987539, Podolnica 6, 10361 Cerje</derivirana_varijabla>
  </DomainObject.Predmet.ProtustrankaWithAdressOIB>
  <DomainObject.Predmet.ProtustrankaNazivFormated>
    <izvorni_sadrzaj>FRIGO-MPS d.o.o.</izvorni_sadrzaj>
    <derivirana_varijabla naziv="DomainObject.Predmet.ProtustrankaNazivFormated_1">FRIGO-MPS d.o.o.</derivirana_varijabla>
  </DomainObject.Predmet.ProtustrankaNazivFormated>
  <DomainObject.Predmet.ProtustrankaNazivFormatedOIB>
    <izvorni_sadrzaj>FRIGO-MPS d.o.o., OIB 95351987539</izvorni_sadrzaj>
    <derivirana_varijabla naziv="DomainObject.Predmet.ProtustrankaNazivFormatedOIB_1">FRIGO-MPS d.o.o., OIB 95351987539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FRIGO-MPS d.o.o.</item>
    </izvorni_sadrzaj>
    <derivirana_varijabla naziv="DomainObject.Predmet.ProtuStrankaListFormated_1">
      <item>FRIGO-MPS d.o.o.</item>
    </derivirana_varijabla>
  </DomainObject.Predmet.ProtuStrankaListFormated>
  <DomainObject.Predmet.ProtuStrankaListFormatedOIB>
    <izvorni_sadrzaj>
      <item>FRIGO-MPS d.o.o., OIB 95351987539</item>
    </izvorni_sadrzaj>
    <derivirana_varijabla naziv="DomainObject.Predmet.ProtuStrankaListFormatedOIB_1">
      <item>FRIGO-MPS d.o.o., OIB 95351987539</item>
    </derivirana_varijabla>
  </DomainObject.Predmet.ProtuStrankaListFormatedOIB>
  <DomainObject.Predmet.ProtuStrankaListFormatedWithAdress>
    <izvorni_sadrzaj>
      <item>FRIGO-MPS d.o.o., Podolnica 6, 10361 Cerje</item>
    </izvorni_sadrzaj>
    <derivirana_varijabla naziv="DomainObject.Predmet.ProtuStrankaListFormatedWithAdress_1">
      <item>FRIGO-MPS d.o.o., Podolnica 6, 10361 Cerje</item>
    </derivirana_varijabla>
  </DomainObject.Predmet.ProtuStrankaListFormatedWithAdress>
  <DomainObject.Predmet.ProtuStrankaListFormatedWithAdressOIB>
    <izvorni_sadrzaj>
      <item>FRIGO-MPS d.o.o., OIB 95351987539, Podolnica 6, 10361 Cerje</item>
    </izvorni_sadrzaj>
    <derivirana_varijabla naziv="DomainObject.Predmet.ProtuStrankaListFormatedWithAdressOIB_1">
      <item>FRIGO-MPS d.o.o., OIB 95351987539, Podolnica 6, 10361 Cerje</item>
    </derivirana_varijabla>
  </DomainObject.Predmet.ProtuStrankaListFormatedWithAdressOIB>
  <DomainObject.Predmet.ProtuStrankaListNazivFormated>
    <izvorni_sadrzaj>
      <item>FRIGO-MPS d.o.o.</item>
    </izvorni_sadrzaj>
    <derivirana_varijabla naziv="DomainObject.Predmet.ProtuStrankaListNazivFormated_1">
      <item>FRIGO-MPS d.o.o.</item>
    </derivirana_varijabla>
  </DomainObject.Predmet.ProtuStrankaListNazivFormated>
  <DomainObject.Predmet.ProtuStrankaListNazivFormatedOIB>
    <izvorni_sadrzaj>
      <item>FRIGO-MPS d.o.o., OIB 95351987539</item>
    </izvorni_sadrzaj>
    <derivirana_varijabla naziv="DomainObject.Predmet.ProtuStrankaListNazivFormatedOIB_1">
      <item>FRIGO-MPS d.o.o., OIB 95351987539</item>
    </derivirana_varijabla>
  </DomainObject.Predmet.ProtuStrankaListNazivFormatedOIB>
  <DomainObject.Predmet.OstaliListFormated>
    <izvorni_sadrzaj>
      <item>Tihomir Šatović</item>
    </izvorni_sadrzaj>
    <derivirana_varijabla naziv="DomainObject.Predmet.OstaliListFormated_1">
      <item>Tihomir Šatović</item>
    </derivirana_varijabla>
  </DomainObject.Predmet.OstaliListFormated>
  <DomainObject.Predmet.OstaliListFormatedOIB>
    <izvorni_sadrzaj>
      <item>Tihomir Šatović, OIB 78536742449</item>
    </izvorni_sadrzaj>
    <derivirana_varijabla naziv="DomainObject.Predmet.OstaliListFormatedOIB_1">
      <item>Tihomir Šatović, OIB 78536742449</item>
    </derivirana_varijabla>
  </DomainObject.Predmet.OstaliListFormatedOIB>
  <DomainObject.Predmet.OstaliListFormatedWithAdress>
    <izvorni_sadrzaj>
      <item>Tihomir Šatović, Podolnica 6, 10361 Cerje</item>
    </izvorni_sadrzaj>
    <derivirana_varijabla naziv="DomainObject.Predmet.OstaliListFormatedWithAdress_1">
      <item>Tihomir Šatović, Podolnica 6, 10361 Cerje</item>
    </derivirana_varijabla>
  </DomainObject.Predmet.OstaliListFormatedWithAdress>
  <DomainObject.Predmet.OstaliListFormatedWithAdressOIB>
    <izvorni_sadrzaj>
      <item>Tihomir Šatović, OIB 78536742449, Podolnica 6, 10361 Cerje</item>
    </izvorni_sadrzaj>
    <derivirana_varijabla naziv="DomainObject.Predmet.OstaliListFormatedWithAdressOIB_1">
      <item>Tihomir Šatović, OIB 78536742449, Podolnica 6, 10361 Cerje</item>
    </derivirana_varijabla>
  </DomainObject.Predmet.OstaliListFormatedWithAdressOIB>
  <DomainObject.Predmet.OstaliListNazivFormated>
    <izvorni_sadrzaj>
      <item>Tihomir Šatović</item>
    </izvorni_sadrzaj>
    <derivirana_varijabla naziv="DomainObject.Predmet.OstaliListNazivFormated_1">
      <item>Tihomir Šatović</item>
    </derivirana_varijabla>
  </DomainObject.Predmet.OstaliListNazivFormated>
  <DomainObject.Predmet.OstaliListNazivFormatedOIB>
    <izvorni_sadrzaj>
      <item>Tihomir Šatović, OIB 78536742449</item>
    </izvorni_sadrzaj>
    <derivirana_varijabla naziv="DomainObject.Predmet.OstaliListNazivFormatedOIB_1">
      <item>Tihomir Šatović, OIB 78536742449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2018.</izvorni_sadrzaj>
    <derivirana_varijabla naziv="DomainObject.Datum_1">13.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FRIGO-MPS d.o.o.</izvorni_sadrzaj>
    <derivirana_varijabla naziv="DomainObject.Predmet.ProtustrankaIDrugi_1">FRIGO-MPS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FRIGO-MPS d.o.o., OIB 95351987539, Podolnica 6, 10361 Cerje</izvorni_sadrzaj>
    <derivirana_varijabla naziv="DomainObject.Predmet.ProtustrankaIDrugiAdressOIB_1">FRIGO-MPS d.o.o., OIB 95351987539, Podolnica 6, 10361 Cerje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FRIGO-MPS d.o.o.</item>
      <item>FINA Regionalni centar Zagreb</item>
      <item>Tihomir Šatović</item>
    </izvorni_sadrzaj>
    <derivirana_varijabla naziv="DomainObject.Predmet.SudioniciListNaziv_1">
      <item>FRIGO-MPS d.o.o.</item>
      <item>FINA Regionalni centar Zagreb</item>
      <item>Tihomir Šatović</item>
    </derivirana_varijabla>
  </DomainObject.Predmet.SudioniciListNaziv>
  <DomainObject.Predmet.SudioniciListAdressOIB>
    <izvorni_sadrzaj>
      <item>FRIGO-MPS d.o.o., OIB 95351987539, Podolnica 6,10361 Cerje</item>
      <item>FINA Regionalni centar Zagreb, OIB 85821130368, Trg svibanjskih žrtava 1995. 1,10000 Zagreb</item>
      <item>Tihomir Šatović, OIB 78536742449, Podolnica 6,10361 Cerje</item>
    </izvorni_sadrzaj>
    <derivirana_varijabla naziv="DomainObject.Predmet.SudioniciListAdressOIB_1">
      <item>FRIGO-MPS d.o.o., OIB 95351987539, Podolnica 6,10361 Cerje</item>
      <item>FINA Regionalni centar Zagreb, OIB 85821130368, Trg svibanjskih žrtava 1995. 1,10000 Zagreb</item>
      <item>Tihomir Šatović, OIB 78536742449, Podolnica 6,10361 Cerje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95351987539</item>
      <item>, OIB 85821130368</item>
      <item>, OIB 78536742449</item>
    </izvorni_sadrzaj>
    <derivirana_varijabla naziv="DomainObject.Predmet.SudioniciListNazivOIB_1">
      <item>, OIB 95351987539</item>
      <item>, OIB 85821130368</item>
      <item>, OIB 78536742449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Kocbek, OIB 64935258953, Trg Nikole Zrinskog 17 Zagreb</item>
    </izvorni_sadrzaj>
    <derivirana_varijabla naziv="DomainObject.Predmet.StecajniUpraviteljiListAddressOIB_1">
      <item>Vesna Kocbek, OIB 64935258953, Trg Nikole Zrinskog 17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04890C-BFD5-4527-B13B-44C1F0F531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1651</properties:Words>
  <properties:Characters>9047</properties:Characters>
  <properties:Lines>180</properties:Lines>
  <properties:Paragraphs>43</properties:Paragraphs>
  <properties:TotalTime>98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11357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2018-07-13T10:58:00Z</dcterms:created>
  <dc:creator>Korisnik</dc:creator>
  <cp:lastModifiedBy>Renata Klokočki</cp:lastModifiedBy>
  <cp:lastPrinted>2018-07-13T12:05:00Z</cp:lastPrinted>
  <dcterms:modified xmlns:xsi="http://www.w3.org/2001/XMLSchema-instance" xsi:type="dcterms:W3CDTF">2018-07-13T12:52:00Z</dcterms:modified>
  <cp:revision>16</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(RJEŠENJE O PRIJAVLJENIM TRAŽBINAMA-FRIGO-MPS-osporeno-upućivanje na parnicu.docx)</vt:lpwstr>
  </prop:property>
  <prop:property name="CC_coloring" pid="4" fmtid="{D5CDD505-2E9C-101B-9397-08002B2CF9AE}">
    <vt:bool>false</vt:bool>
  </prop:property>
  <prop:property name="BrojStranica" pid="5" fmtid="{D5CDD505-2E9C-101B-9397-08002B2CF9AE}">
    <vt:i4>4</vt:i4>
  </prop:property>
</prop:Properties>
</file>