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b524" w14:paraId="416b524" w:rsidRDefault="00910EC8" w:rsidP="00910611" w:rsidR="00910EC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0EC8" w:rsidP="00910611" w:rsidR="00910EC8" w:rsidRPr="00910EC8">
      <w:pPr>
        <w:rPr>
          <w:rFonts w:hAnsi="Times New Roman" w:ascii="Times New Roman"/>
        </w:rPr>
      </w:pPr>
      <w:r w:rsidRPr="00910EC8">
        <w:rPr>
          <w:rFonts w:eastAsia="MS Mincho" w:hAnsi="Times New Roman" w:ascii="Times New Roman"/>
        </w:rPr>
        <w:t xml:space="preserve">   REPUBLIKA HRVATSKA</w:t>
      </w:r>
    </w:p>
    <w:p w:rsidRDefault="00910EC8" w:rsidP="00910611" w:rsidR="00910EC8" w:rsidRPr="00910EC8">
      <w:pPr>
        <w:rPr>
          <w:rFonts w:hAnsi="Times New Roman" w:ascii="Times New Roman"/>
        </w:rPr>
      </w:pPr>
      <w:r w:rsidRPr="00910EC8">
        <w:rPr>
          <w:rFonts w:eastAsia="MS Mincho" w:hAnsi="Times New Roman" w:ascii="Times New Roman"/>
        </w:rPr>
        <w:t>TRGOVAČKI SUD U RIJECI</w:t>
      </w:r>
    </w:p>
    <w:p w:rsidRDefault="00910EC8" w:rsidR="00910EC8" w:rsidRPr="00910EC8">
      <w:pPr>
        <w:rPr>
          <w:rFonts w:eastAsia="MS Mincho" w:hAnsi="Times New Roman" w:ascii="Times New Roman"/>
        </w:rPr>
      </w:pPr>
      <w:r w:rsidRPr="00910EC8">
        <w:rPr>
          <w:rFonts w:eastAsia="MS Mincho" w:hAnsi="Times New Roman" w:ascii="Times New Roman"/>
        </w:rPr>
        <w:t xml:space="preserve">       Rijeka, Zadarska 1 i 3</w:t>
      </w:r>
    </w:p>
    <w:p w:rsidRDefault="00910EC8" w:rsidP="00910611" w:rsidR="00910EC8" w:rsidRPr="00910611"/>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105CD0">
        <w:rPr>
          <w:rFonts w:hAnsi="Times New Roman" w:ascii="Times New Roman"/>
        </w:rPr>
        <w:t>186/18-</w:t>
      </w:r>
      <w:r w:rsidR="00A564DA">
        <w:rPr>
          <w:rFonts w:hAnsi="Times New Roman" w:ascii="Times New Roman"/>
        </w:rPr>
        <w:t>10</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105CD0" w:rsidRPr="00105CD0">
        <w:rPr>
          <w:rFonts w:hAnsi="Times New Roman" w:ascii="Times New Roman"/>
          <w:b/>
        </w:rPr>
        <w:t>INTER-DESIGN društvo s ograničenom odgovornošću, trgovina na veliko i malo, Krk, Šetalište Sv. Bernardina 6/c, OIB 82458997093</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A564DA">
        <w:rPr>
          <w:rFonts w:hAnsi="Times New Roman" w:ascii="Times New Roman"/>
        </w:rPr>
        <w:t>04.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105CD0" w:rsidRPr="00105CD0">
        <w:rPr>
          <w:rFonts w:hAnsi="Times New Roman" w:ascii="Times New Roman"/>
        </w:rPr>
        <w:t>INTER-DESIGN društvo s ograničenom odgovornošću, trgovina na veliko i malo, Krk, Šetalište Sv. Bernardina 6/c, OIB 82458997093</w:t>
      </w:r>
      <w:r w:rsidR="000C30E5">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564DA">
        <w:rPr>
          <w:rStyle w:val="BezproredaChar"/>
          <w:rFonts w:hAnsi="Times New Roman" w:ascii="Times New Roman"/>
          <w:color w:val="auto"/>
          <w:sz w:val="24"/>
          <w:szCs w:val="24"/>
        </w:rPr>
        <w:t>30</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A564DA">
        <w:rPr>
          <w:rStyle w:val="BezproredaChar"/>
          <w:rFonts w:hAnsi="Times New Roman" w:ascii="Times New Roman"/>
          <w:sz w:val="24"/>
          <w:szCs w:val="24"/>
        </w:rPr>
        <w:t>tridesettisuća</w:t>
      </w:r>
      <w:r w:rsidR="00A743E8">
        <w:rPr>
          <w:rStyle w:val="BezproredaChar"/>
          <w:rFonts w:hAnsi="Times New Roman" w:ascii="Times New Roman"/>
          <w:sz w:val="24"/>
          <w:szCs w:val="24"/>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A564DA">
        <w:rPr>
          <w:rFonts w:hAnsi="Times New Roman" w:ascii="Times New Roman"/>
        </w:rPr>
        <w:t>186-2018</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105CD0" w:rsidRPr="00105CD0">
        <w:rPr>
          <w:rFonts w:hAnsi="Times New Roman" w:ascii="Times New Roman"/>
        </w:rPr>
        <w:t>INTER-DESIGN društvo s ograničenom odgovornošću, trgovina na veliko i malo, Krk, Šetalište Sv. Bernardina 6/c, OIB 82458997093</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Financijska agencija, Regionalni centar Rijeka je podnijela ovome sudu 25. srpnja 2017. zahtjev za provedbu skraćenog stečajnog postupka nad dužnikom INTER-DESIGN društvo s ograničenom odgovornošću, trgovina na veliko i malo, Krk, Šetalište Sv. Bernardina 6/c (dalje: dužnik) temeljem čl. 429. SZ. </w:t>
      </w:r>
    </w:p>
    <w:p w:rsidRDefault="00A564DA" w:rsidP="00A564DA" w:rsidR="00A564DA">
      <w:pPr>
        <w:jc w:val="both"/>
        <w:rPr>
          <w:rFonts w:hAnsi="Times New Roman" w:ascii="Times New Roman"/>
          <w:lang w:eastAsia="hr-HR"/>
        </w:rPr>
      </w:pPr>
      <w:r w:rsidRPr="00A564DA">
        <w:rPr>
          <w:rFonts w:hAnsi="Times New Roman" w:ascii="Times New Roman"/>
          <w:lang w:eastAsia="hr-HR"/>
        </w:rPr>
        <w:tab/>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A564DA" w:rsidP="00A564DA" w:rsidR="00A564DA" w:rsidRPr="00A564DA">
      <w:pPr>
        <w:jc w:val="both"/>
        <w:rPr>
          <w:rFonts w:hAnsi="Times New Roman" w:ascii="Times New Roman"/>
          <w:lang w:eastAsia="hr-HR"/>
        </w:rPr>
      </w:pP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U zakonskom roku, dana 23. listopada 2017. vjerovnik Republika Hrvatska podnijela je ovome sudu na propisanom obrascu prijedlog za otvaranje stečajnog postupka nad dužnikom. U prijedlogu je navela da ima tražbinu prema dužniku u iznosu 348.291,70 kn, koja se temelji na ovjerenim izvatcima otvorenih stavki Centra za restrukturiranje i prodaju na dan 11. rujna 2017. Dužnik tražbinu nije namirio u zakonskom</w:t>
      </w:r>
      <w:r>
        <w:rPr>
          <w:rFonts w:hAnsi="Times New Roman" w:ascii="Times New Roman"/>
          <w:lang w:eastAsia="hr-HR"/>
        </w:rPr>
        <w:t xml:space="preserve"> roku</w:t>
      </w:r>
      <w:r w:rsidRPr="00A564DA">
        <w:rPr>
          <w:rFonts w:hAnsi="Times New Roman" w:ascii="Times New Roman"/>
          <w:lang w:eastAsia="hr-HR"/>
        </w:rPr>
        <w:t xml:space="preserve">. </w:t>
      </w:r>
    </w:p>
    <w:p w:rsidRDefault="00A564DA" w:rsidP="00A564DA" w:rsidR="00A564DA">
      <w:pPr>
        <w:jc w:val="both"/>
        <w:rPr>
          <w:rFonts w:hAnsi="Times New Roman" w:ascii="Times New Roman"/>
          <w:lang w:eastAsia="hr-HR"/>
        </w:rPr>
      </w:pPr>
      <w:r w:rsidRPr="00A564DA">
        <w:rPr>
          <w:rFonts w:hAnsi="Times New Roman" w:ascii="Times New Roman"/>
          <w:lang w:eastAsia="hr-HR"/>
        </w:rPr>
        <w:tab/>
        <w:t>Kod dužnika je ostvaren stečajni razlog, nesposobnost za plaćanje budući u Očevidniku redoslijeda osnova za plaćanje ima evidentirane neizvršene osnove za plaćanje u razdoblju dužem od 60 dana.</w:t>
      </w:r>
    </w:p>
    <w:p w:rsidRDefault="00A564DA" w:rsidP="00E94529" w:rsidR="00A564DA">
      <w:pPr>
        <w:jc w:val="both"/>
        <w:rPr>
          <w:rFonts w:hAnsi="Times New Roman" w:ascii="Times New Roman"/>
        </w:rPr>
      </w:pPr>
      <w:r>
        <w:rPr>
          <w:rFonts w:hAnsi="Times New Roman" w:ascii="Times New Roman"/>
          <w:lang w:eastAsia="hr-HR"/>
        </w:rPr>
        <w:tab/>
        <w:t>Rješenjem od 06. travnja 2018. godine pokrenut je prethodni postupak radi utvrđivanja pretpostavki za otvaranje stečajnog postupka nad dužnikom i imenovan</w:t>
      </w:r>
      <w:r w:rsidRPr="00A564DA">
        <w:rPr>
          <w:rFonts w:hAnsi="Times New Roman" w:ascii="Times New Roman"/>
          <w:lang w:eastAsia="hr-HR"/>
        </w:rPr>
        <w:t xml:space="preserve"> </w:t>
      </w:r>
      <w:r>
        <w:rPr>
          <w:rFonts w:hAnsi="Times New Roman" w:ascii="Times New Roman"/>
          <w:lang w:eastAsia="hr-HR"/>
        </w:rPr>
        <w:t xml:space="preserve">privremeni stečajni upravitelj </w:t>
      </w:r>
      <w:r>
        <w:rPr>
          <w:rFonts w:hAnsi="Times New Roman" w:ascii="Times New Roman"/>
        </w:rPr>
        <w:t xml:space="preserve">čija je dužnost bila do završetka prethodnog postupka izvršiti </w:t>
      </w:r>
      <w:r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w:t>
      </w:r>
      <w:r>
        <w:rPr>
          <w:rFonts w:hAnsi="Times New Roman" w:ascii="Times New Roman"/>
        </w:rPr>
        <w:t>miriti troškovi postupka</w:t>
      </w:r>
      <w:r w:rsidRPr="00E95412">
        <w:rPr>
          <w:rFonts w:hAnsi="Times New Roman" w:ascii="Times New Roman"/>
        </w:rPr>
        <w:t xml:space="preserve">.  </w:t>
      </w:r>
    </w:p>
    <w:p w:rsidRDefault="00A564DA" w:rsidP="00A564DA" w:rsidR="00A564DA" w:rsidRPr="00A564DA">
      <w:pPr>
        <w:jc w:val="both"/>
        <w:rPr>
          <w:rFonts w:hAnsi="Times New Roman" w:ascii="Times New Roman"/>
          <w:lang w:eastAsia="hr-HR"/>
        </w:rPr>
      </w:pPr>
      <w:r>
        <w:rPr>
          <w:rFonts w:hAnsi="Times New Roman" w:ascii="Times New Roman"/>
          <w:lang w:eastAsia="hr-HR"/>
        </w:rPr>
        <w:tab/>
      </w:r>
      <w:r w:rsidRPr="00A564DA">
        <w:rPr>
          <w:rFonts w:hAnsi="Times New Roman" w:ascii="Times New Roman"/>
          <w:lang w:eastAsia="hr-HR"/>
        </w:rPr>
        <w:t xml:space="preserve">Privremeni stečajni upravitelj sačinio je svoje izviješće temeljem knjigovodstvenih podataka koje mu je dostavio zastupnik dužnika po zakonu.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Kod dužnika je ostvaren stečajni razlog nesposobnost za plaćanje iz čl.6. st.2. SZ-a. Naime, prema Očevidniku neizvršenih osnova za plaćanje na dan 17. srpnja 2017. godine dužnik ima evidentirane neizvršene obveze za plaćanje u neprekinutom razdoblju od 120 dana u iznosu 862.836,97 kn.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Zastupnik dužnika po zakonu potvrdio je privremenom stečajnom upravitelju da je račun cijelo vrijeme u blokadi, a što je i utvrđeno uvidom u Jedinstveni registar računa FINE.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Prema bilanci dužnika na dan 31.12.2017. godine proizlazi da dužnik ima iskazanu imovinu knjigovodstvene vrijednosti 525.641,00 kn. Imovinu dužnika čini dugotrajna imovina u visini 21.619,00 kn od čega 1.933,00 kn ostala materijalna imovina – softver i prava korištenja s amortizacijom  (na kartici knjiženo 3.600,00 kn umanjeno za amortizaciju 1.677,09 kn), 9.951,00 kn postrojenja i oprema – klima, tenda, stol za glačanje i stolica s amortizacijom, imovina van uporabe (iz kartica proizlazi da je nabavna vrijednost klima uređaja 7.410,00 kn, amortizacija 2.655,25 kn, nabavna vrijednost tende 1.399,98 kn, amortizacija 355,83 kn, nabavna vrijednost stolice 227,03 kn, amortizacija 98,02 kn, nabavna vrijednost stola za glačanje 4.073,99 kn, amortizacija 50,92 kn, što konačno daje iznos prikazan u bilanci i 9.735,00 kn ostala materijalna imovina – neamortizirana umjetnina.</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 xml:space="preserve">  </w:t>
      </w:r>
      <w:r w:rsidRPr="00A564DA">
        <w:rPr>
          <w:rFonts w:hAnsi="Times New Roman" w:ascii="Times New Roman"/>
          <w:lang w:eastAsia="hr-HR"/>
        </w:rPr>
        <w:tab/>
        <w:t xml:space="preserve">Dužnik ima iskazanu kratkotrajnu imovinu u visini 502.956,00 kn, od čega zalihe trgovačke robe, restlovi materijala u vrijednosti 364.873,00 kn, 80.212,00 kn potraživanja od kupaca. Iz kartice proizlazi da se radi o slijedećim dužnicima: BIL Superbus d.o.o. potraživanje u iznosu 4.430,56 kn iz 2013. godine, društvo je brisano iz registra 2017. godine, Galico d.o.o. potraživanje 67.601,52 kn u razdoblju od 2007.-2011. godine, društvo je brisano iz registra 2013. godine, komunalno društvo Povljana d.o.o. potraživanje u iznosu 8.179,50 kn iz 2012. godine, društvo je brisano iz sudskog registra 2015. godine. Iz navedenoga slijedi da su potraživanja zastarjela, svi dužnici brisani iz sudskog registra, te su potraživanja iz navedenih razloga nenaplativa.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lastRenderedPageBreak/>
        <w:tab/>
        <w:t xml:space="preserve">Dužnik ima iskazana potraživanja od države i drugih institucija u iznosu 3.030,00 kn, 2.736,00 kn ostalih potraživanja i 52.005,00 kn dani zajmovi, depoziti i sl, koji su vraćeni društvu dužnika kao dokaz dostavljena je potvrda banke.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Prema bilanci na dan 31.12.2017. godine dužnik ima iskazane ukupne obveze u visini od 954.482,00 kn.</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Bez obzira na relativno visoku knjigovodstvenu vrijednost kratkotrajne imovine mišljenje je privremenog stečajnog upravitelja da je stvarna tržišna vrijednost imovine vrlo mala. Naime, knjigovodstvena vrijednost zaliha iznosi 364.873,00 kn. Međutim, radi se o restlovima materijala koji su prikupljani tijekom niza godina (ostaci materijala koji se u tekućem poslovanju nisu uspjeli prodati). Nalaze se na skladištu kod prijatelja zastupnika dužnika po zakonu u lošim uvjetima (vlaga, miševi), što dodatno uništava materijale. Otvaranjem stečajnog postupka nastala bi obveza uskladištenja tih materijala i plaćanja skladištenja, čime bi po mišljenju privremenog stečajnog upravitelja nastao veći trošak od koristi koja bi se ostvarila prodajom tih materijala. Da je materijal knjigovodstveno proknjižen s vremenom kako je isti ostao neprodan njegova vrijednost zapravo bi iznosila ili bitno manje ili uopće ne bi bilo zaliha.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Potraživanja od kupaca u iznosu 80.212,00 kn su zastarjela, a dužnici brisani iz sudskog registra.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Dakle, da je navedeno knjigovodstveno proknjiženo tijekom godina, potraživanja uopće ne bilo.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Zaključak je privremenog stečajnog upravitelja da se imovinom dužnika ne mogu namiriti troškovi stečajnog postupka.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30.000,00 kn.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ab/>
        <w:t xml:space="preserve">Strukturu predvidivih troškova čine: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Materijalni trošak (izrada pečata, bankovne naknade i sl.) ………………………1.000,00</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Trošak vođenja knjigovodstva (godišnje) ………………………………….........12.000,00</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Trošak skladištenja robe do unovčenja ………………………………………….10.000,00</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 xml:space="preserve">Nagrada stečajnom upravitelju za obavljene poslove prethodnog i stečajnog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 xml:space="preserve">postupka prema Uredbi o načinu obračuna i plaćanja </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nagrade stečajnog upravitelja…………………………………………………..…6.000,00</w:t>
      </w:r>
    </w:p>
    <w:p w:rsidRDefault="00A564DA" w:rsidP="00A564DA" w:rsidR="00A564DA" w:rsidRPr="00A564DA">
      <w:pPr>
        <w:jc w:val="both"/>
        <w:rPr>
          <w:rFonts w:hAnsi="Times New Roman" w:ascii="Times New Roman"/>
          <w:lang w:eastAsia="hr-HR"/>
        </w:rPr>
      </w:pPr>
      <w:r w:rsidRPr="00A564DA">
        <w:rPr>
          <w:rFonts w:hAnsi="Times New Roman" w:ascii="Times New Roman"/>
          <w:lang w:eastAsia="hr-HR"/>
        </w:rPr>
        <w:t>Naknada troškova stečajnog upravitelja bruto (putni troškovi, poštarina i sl.)….. 1.000,00</w:t>
      </w:r>
    </w:p>
    <w:p w:rsidRDefault="00A564DA" w:rsidP="00A564DA" w:rsidR="00A564DA" w:rsidRPr="00A564DA">
      <w:pPr>
        <w:jc w:val="both"/>
        <w:rPr>
          <w:rFonts w:hAnsi="Times New Roman" w:ascii="Times New Roman"/>
          <w:lang w:eastAsia="hr-HR"/>
        </w:rPr>
      </w:pPr>
      <w:r>
        <w:rPr>
          <w:rFonts w:hAnsi="Times New Roman" w:ascii="Times New Roman"/>
          <w:lang w:eastAsia="hr-HR"/>
        </w:rPr>
        <w:tab/>
        <w:t>Na ročištu radi očitovanja o prijedlogu i rasprave o pretpostavkama za otvaranje stečajnog postupka p</w:t>
      </w:r>
      <w:r w:rsidRPr="00A564DA">
        <w:rPr>
          <w:rFonts w:hAnsi="Times New Roman" w:ascii="Times New Roman"/>
          <w:lang w:eastAsia="hr-HR"/>
        </w:rPr>
        <w:t xml:space="preserve">redlagatelj </w:t>
      </w:r>
      <w:r>
        <w:rPr>
          <w:rFonts w:hAnsi="Times New Roman" w:ascii="Times New Roman"/>
          <w:lang w:eastAsia="hr-HR"/>
        </w:rPr>
        <w:t>i opunomoćenik dužnika nisu imali</w:t>
      </w:r>
      <w:r w:rsidRPr="00A564DA">
        <w:rPr>
          <w:rFonts w:hAnsi="Times New Roman" w:ascii="Times New Roman"/>
          <w:lang w:eastAsia="hr-HR"/>
        </w:rPr>
        <w:t xml:space="preserve"> primjedbi na sačinjeno izviješće i prijedlog privremenog stečajnog upravitelja.</w:t>
      </w:r>
    </w:p>
    <w:p w:rsidRDefault="00302D74" w:rsidP="00A564DA"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lastRenderedPageBreak/>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834D13">
              <w:rPr>
                <w:rFonts w:hAnsi="Times New Roman" w:ascii="Times New Roman"/>
                <w:sz w:val="24"/>
                <w:szCs w:val="24"/>
              </w:rPr>
              <w:t xml:space="preserve">             </w:t>
            </w:r>
            <w:r w:rsidR="00253FBA" w:rsidRPr="0096091E">
              <w:rPr>
                <w:rFonts w:hAnsi="Times New Roman" w:ascii="Times New Roman"/>
                <w:sz w:val="24"/>
                <w:szCs w:val="24"/>
              </w:rPr>
              <w:t xml:space="preserve">U Rijeci, </w:t>
            </w:r>
            <w:r w:rsidR="00A564DA">
              <w:rPr>
                <w:rFonts w:hAnsi="Times New Roman" w:ascii="Times New Roman"/>
                <w:sz w:val="24"/>
                <w:szCs w:val="24"/>
              </w:rPr>
              <w:t>04. lipnja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910EC8" w:rsidR="00AE58A2" w:rsidRPr="00A743E8">
      <w:pPr>
        <w:ind w:firstLine="708" w:left="1416"/>
        <w:jc w:val="right"/>
        <w:rPr>
          <w:rFonts w:hAnsi="Times New Roman" w:ascii="Times New Roman"/>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r w:rsidR="00130B40">
        <w:rPr>
          <w:rFonts w:hAnsi="Times New Roman" w:ascii="Times New Roman"/>
        </w:rPr>
        <w:t xml:space="preserve"> </w:t>
      </w:r>
    </w:p>
    <w:p w:rsidRDefault="00A564DA" w:rsidP="00130B40" w:rsidR="00A564DA" w:rsidRPr="003D3D35">
      <w:pPr>
        <w:ind w:firstLine="708" w:left="1416"/>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910EC8">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564DA">
      <w:rPr>
        <w:rFonts w:hAnsi="Times New Roman" w:ascii="Times New Roman"/>
      </w:rPr>
      <w:t>186/18-10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0EC8"/>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43AB"/>
    <w:rsid w:val="00C77365"/>
    <w:rsid w:val="00C837E1"/>
    <w:rsid w:val="00C84246"/>
    <w:rsid w:val="00C91BE9"/>
    <w:rsid w:val="00C92CF1"/>
    <w:rsid w:val="00C936C6"/>
    <w:rsid w:val="00C95D7D"/>
    <w:rsid w:val="00C95E36"/>
    <w:rsid w:val="00CA4873"/>
    <w:rsid w:val="00CA756A"/>
    <w:rsid w:val="00CB38BD"/>
    <w:rsid w:val="00CB6663"/>
    <w:rsid w:val="00CC2D6F"/>
    <w:rsid w:val="00CC6C3F"/>
    <w:rsid w:val="00CC7AF9"/>
    <w:rsid w:val="00CE191A"/>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910EC8"/>
    <w:rPr>
      <w:color w:val="808080"/>
      <w:bdr w:space="0" w:sz="0" w:color="auto" w:val="none"/>
      <w:shd w:fill="auto" w:color="auto" w:val="clear"/>
    </w:rPr>
  </w:style>
  <w:style w:customStyle="true" w:styleId="eSPISCCParagraphDefaultFont" w:type="character">
    <w:name w:val="eSPIS_CC_Paragraph Default Font"/>
    <w:basedOn w:val="Zadanifontodlomka"/>
    <w:rsid w:val="00910E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0EC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10E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0E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910EC8"/>
    <w:rPr>
      <w:color w:val="808080"/>
      <w:bdr w:color="auto" w:space="0" w:sz="0" w:val="none"/>
      <w:shd w:color="auto" w:fill="auto" w:val="clear"/>
    </w:rPr>
  </w:style>
  <w:style w:customStyle="1" w:styleId="eSPISCCParagraphDefaultFont" w:type="character">
    <w:name w:val="eSPIS_CC_Paragraph Default Font"/>
    <w:basedOn w:val="Zadanifontodlomka"/>
    <w:rsid w:val="00910E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0EC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10E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0E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St-186/2018</izvorni_sadrzaj>
    <derivirana_varijabla naziv="DomainObject.Predmet.OznakaBroj_1">St-186/2018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11 St-464/17</izvorni_sadrzaj>
    <derivirana_varijabla naziv="DomainObject.Predmet.PrimjedbaSuca_1">Veza 11 St-464/17</derivirana_varijabla>
  </DomainObject.Predmet.PrimjedbaSuca>
  <DomainObject.Predmet.ProtustrankaFormated>
    <izvorni_sadrzaj>  INTER - DESIGN d.o.o.</izvorni_sadrzaj>
    <derivirana_varijabla naziv="DomainObject.Predmet.ProtustrankaFormated_1">  INTER - DESIGN d.o.o.</derivirana_varijabla>
  </DomainObject.Predmet.ProtustrankaFormated>
  <DomainObject.Predmet.ProtustrankaFormatedOIB>
    <izvorni_sadrzaj>  INTER - DESIGN d.o.o., OIB 82458997093</izvorni_sadrzaj>
    <derivirana_varijabla naziv="DomainObject.Predmet.ProtustrankaFormatedOIB_1">  INTER - DESIGN d.o.o., OIB 82458997093</derivirana_varijabla>
  </DomainObject.Predmet.ProtustrankaFormatedOIB>
  <DomainObject.Predmet.ProtustrankaFormatedWithAdress>
    <izvorni_sadrzaj> INTER - DESIGN d.o.o., Šetalište Sv. Bernardina 6c, 51500 Krk</izvorni_sadrzaj>
    <derivirana_varijabla naziv="DomainObject.Predmet.ProtustrankaFormatedWithAdress_1"> INTER - DESIGN d.o.o., Šetalište Sv. Bernardina 6c, 51500 Krk</derivirana_varijabla>
  </DomainObject.Predmet.ProtustrankaFormatedWithAdress>
  <DomainObject.Predmet.ProtustrankaFormatedWithAdressOIB>
    <izvorni_sadrzaj> INTER - DESIGN d.o.o., OIB 82458997093, Šetalište Sv. Bernardina 6c, 51500 Krk</izvorni_sadrzaj>
    <derivirana_varijabla naziv="DomainObject.Predmet.ProtustrankaFormatedWithAdressOIB_1"> INTER - DESIGN d.o.o., OIB 82458997093, Šetalište Sv. Bernardina 6c, 51500 Krk</derivirana_varijabla>
  </DomainObject.Predmet.ProtustrankaFormatedWithAdressOIB>
  <DomainObject.Predmet.ProtustrankaWithAdress>
    <izvorni_sadrzaj>INTER - DESIGN d.o.o. Šetalište Sv. Bernardina 6c, 51500 Krk</izvorni_sadrzaj>
    <derivirana_varijabla naziv="DomainObject.Predmet.ProtustrankaWithAdress_1">INTER - DESIGN d.o.o. Šetalište Sv. Bernardina 6c, 51500 Krk</derivirana_varijabla>
  </DomainObject.Predmet.ProtustrankaWithAdress>
  <DomainObject.Predmet.ProtustrankaWithAdressOIB>
    <izvorni_sadrzaj>INTER - DESIGN d.o.o., OIB 82458997093, Šetalište Sv. Bernardina 6c, 51500 Krk</izvorni_sadrzaj>
    <derivirana_varijabla naziv="DomainObject.Predmet.ProtustrankaWithAdressOIB_1">INTER - DESIGN d.o.o., OIB 82458997093, Šetalište Sv. Bernardina 6c, 51500 Krk</derivirana_varijabla>
  </DomainObject.Predmet.ProtustrankaWithAdressOIB>
  <DomainObject.Predmet.ProtustrankaNazivFormated>
    <izvorni_sadrzaj>INTER - DESIGN d.o.o.</izvorni_sadrzaj>
    <derivirana_varijabla naziv="DomainObject.Predmet.ProtustrankaNazivFormated_1">INTER - DESIGN d.o.o.</derivirana_varijabla>
  </DomainObject.Predmet.ProtustrankaNazivFormated>
  <DomainObject.Predmet.ProtustrankaNazivFormatedOIB>
    <izvorni_sadrzaj>INTER - DESIGN d.o.o., OIB 82458997093</izvorni_sadrzaj>
    <derivirana_varijabla naziv="DomainObject.Predmet.ProtustrankaNazivFormatedOIB_1">INTER - DESIGN d.o.o., OIB 82458997093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INTER - DESIGN d.o.o.</item>
    </izvorni_sadrzaj>
    <derivirana_varijabla naziv="DomainObject.Predmet.ProtuStrankaListFormated_1">
      <item>INTER - DESIGN d.o.o.</item>
    </derivirana_varijabla>
  </DomainObject.Predmet.ProtuStrankaListFormated>
  <DomainObject.Predmet.ProtuStrankaListFormatedOIB>
    <izvorni_sadrzaj>
      <item>INTER - DESIGN d.o.o., OIB 82458997093</item>
    </izvorni_sadrzaj>
    <derivirana_varijabla naziv="DomainObject.Predmet.ProtuStrankaListFormatedOIB_1">
      <item>INTER - DESIGN d.o.o., OIB 82458997093</item>
    </derivirana_varijabla>
  </DomainObject.Predmet.ProtuStrankaListFormatedOIB>
  <DomainObject.Predmet.ProtuStrankaListFormatedWithAdress>
    <izvorni_sadrzaj>
      <item>INTER - DESIGN d.o.o., Šetalište Sv. Bernardina 6c, 51500 Krk</item>
    </izvorni_sadrzaj>
    <derivirana_varijabla naziv="DomainObject.Predmet.ProtuStrankaListFormatedWithAdress_1">
      <item>INTER - DESIGN d.o.o., Šetalište Sv. Bernardina 6c, 51500 Krk</item>
    </derivirana_varijabla>
  </DomainObject.Predmet.ProtuStrankaListFormatedWithAdress>
  <DomainObject.Predmet.ProtuStrankaListFormatedWithAdressOIB>
    <izvorni_sadrzaj>
      <item>INTER - DESIGN d.o.o., OIB 82458997093, Šetalište Sv. Bernardina 6c, 51500 Krk</item>
    </izvorni_sadrzaj>
    <derivirana_varijabla naziv="DomainObject.Predmet.ProtuStrankaListFormatedWithAdressOIB_1">
      <item>INTER - DESIGN d.o.o., OIB 82458997093, Šetalište Sv. Bernardina 6c, 51500 Krk</item>
    </derivirana_varijabla>
  </DomainObject.Predmet.ProtuStrankaListFormatedWithAdressOIB>
  <DomainObject.Predmet.ProtuStrankaListNazivFormated>
    <izvorni_sadrzaj>
      <item>INTER - DESIGN d.o.o.</item>
    </izvorni_sadrzaj>
    <derivirana_varijabla naziv="DomainObject.Predmet.ProtuStrankaListNazivFormated_1">
      <item>INTER - DESIGN d.o.o.</item>
    </derivirana_varijabla>
  </DomainObject.Predmet.ProtuStrankaListNazivFormated>
  <DomainObject.Predmet.ProtuStrankaListNazivFormatedOIB>
    <izvorni_sadrzaj>
      <item>INTER - DESIGN d.o.o., OIB 82458997093</item>
    </izvorni_sadrzaj>
    <derivirana_varijabla naziv="DomainObject.Predmet.ProtuStrankaListNazivFormatedOIB_1">
      <item>INTER - DESIGN d.o.o., OIB 82458997093</item>
    </derivirana_varijabla>
  </DomainObject.Predmet.ProtuStrankaListNazivFormatedOIB>
  <DomainObject.Predmet.OstaliListFormated>
    <izvorni_sadrzaj>
      <item>Županijsko državno odvjetništvo u Rijeci punomoćnik sudionika u postupku REPUBLIKA HRVATSKA</item>
      <item>ŽELJKO VUKSANOVIĆ</item>
      <item>IGOR UDOVIČIĆ</item>
    </izvorni_sadrzaj>
    <derivirana_varijabla naziv="DomainObject.Predmet.OstaliListFormated_1">
      <item>Županijsko državno odvjetništvo u Rijeci punomoćnik sudionika u postupku REPUBLIKA HRVATSKA</item>
      <item>ŽELJKO VUKSANOVIĆ</item>
      <item>IGOR UDOVIČIĆ</item>
    </derivirana_varijabla>
  </DomainObject.Predmet.OstaliListFormated>
  <DomainObject.Predmet.OstaliListFormatedOIB>
    <izvorni_sadrzaj>
      <item>Županijsko državno odvjetništvo u Rijeci, OIB 03377753055 punomoćnik sudionika u postupku REPUBLIKA HRVATSKA</item>
      <item>ŽELJKO VUKSANOVIĆ</item>
      <item>IGOR UDOVIČIĆ</item>
    </izvorni_sadrzaj>
    <derivirana_varijabla naziv="DomainObject.Predmet.OstaliListFormatedOIB_1">
      <item>Županijsko državno odvjetništvo u Rijeci, OIB 03377753055 punomoćnik sudionika u postupku REPUBLIKA HRVATSKA</item>
      <item>ŽELJKO VUKSANOVIĆ</item>
      <item>IGOR UDOVIČIĆ</item>
    </derivirana_varijabla>
  </DomainObject.Predmet.OstaliListFormatedOIB>
  <DomainObject.Predmet.OstaliListFormatedWithAdress>
    <izvorni_sadrzaj>
      <item>Županijsko državno odvjetništvo u Rijeci, Frana Kurelca bb, 51000 Rijeka punomoćnik sudionika u postupku REPUBLIKA HRVATSKA</item>
      <item>ŽELJKO VUKSANOVIĆ</item>
      <item>IGOR UDOVIČIĆ</item>
    </izvorni_sadrzaj>
    <derivirana_varijabla naziv="DomainObject.Predmet.OstaliListFormatedWithAdress_1">
      <item>Županijsko državno odvjetništvo u Rijeci, Frana Kurelca bb, 51000 Rijeka punomoćnik sudionika u postupku REPUBLIKA HRVATSKA</item>
      <item>ŽELJKO VUKSANOVIĆ</item>
      <item>IGOR UDOVIČIĆ</item>
    </derivirana_varijabla>
  </DomainObject.Predmet.OstaliListFormatedWithAdress>
  <DomainObject.Predmet.OstaliListFormatedWithAdressOIB>
    <izvorni_sadrzaj>
      <item>Županijsko državno odvjetništvo u Rijeci, OIB 03377753055, Frana Kurelca bb, 51000 Rijeka punomoćnik sudionika u postupku REPUBLIKA HRVATSKA</item>
      <item>ŽELJKO VUKSANOVIĆ</item>
      <item>IGOR UDOVIČIĆ</item>
    </izvorni_sadrzaj>
    <derivirana_varijabla naziv="DomainObject.Predmet.OstaliListFormatedWithAdressOIB_1">
      <item>Županijsko državno odvjetništvo u Rijeci, OIB 03377753055, Frana Kurelca bb, 51000 Rijeka punomoćnik sudionika u postupku REPUBLIKA HRVATSKA</item>
      <item>ŽELJKO VUKSANOVIĆ</item>
      <item>IGOR UDOVIČIĆ</item>
    </derivirana_varijabla>
  </DomainObject.Predmet.OstaliListFormatedWithAdressOIB>
  <DomainObject.Predmet.OstaliListNazivFormated>
    <izvorni_sadrzaj>
      <item>Županijsko državno odvjetništvo u Rijeci</item>
      <item>ŽELJKO VUKSANOVIĆ</item>
      <item>IGOR UDOVIČIĆ</item>
    </izvorni_sadrzaj>
    <derivirana_varijabla naziv="DomainObject.Predmet.OstaliListNazivFormated_1">
      <item>Županijsko državno odvjetništvo u Rijeci</item>
      <item>ŽELJKO VUKSANOVIĆ</item>
      <item>IGOR UDOVIČIĆ</item>
    </derivirana_varijabla>
  </DomainObject.Predmet.OstaliListNazivFormated>
  <DomainObject.Predmet.OstaliListNazivFormatedOIB>
    <izvorni_sadrzaj>
      <item>Županijsko državno odvjetništvo u Rijeci, OIB 03377753055</item>
      <item>ŽELJKO VUKSANOVIĆ</item>
      <item>IGOR UDOVIČIĆ</item>
    </izvorni_sadrzaj>
    <derivirana_varijabla naziv="DomainObject.Predmet.OstaliListNazivFormatedOIB_1">
      <item>Županijsko državno odvjetništvo u Rijeci, OIB 03377753055</item>
      <item>ŽELJKO VUKSANOVIĆ</item>
      <item>IGOR UDOVIČIĆ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INTER - DESIGN d.o.o.</izvorni_sadrzaj>
    <derivirana_varijabla naziv="DomainObject.Predmet.ProtustrankaIDrugi_1">INTER - DESIGN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INTER - DESIGN d.o.o., OIB 82458997093, Šetalište Sv. Bernardina 6c, 51500 Krk</izvorni_sadrzaj>
    <derivirana_varijabla naziv="DomainObject.Predmet.ProtustrankaIDrugiAdressOIB_1">INTER - DESIGN d.o.o., OIB 82458997093, Šetalište Sv. Bernardina 6c,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INTER - DESIGN d.o.o.</item>
      <item>Županijsko državno odvjetništvo u Rijeci</item>
      <item>ŽELJKO VUKSANOVIĆ</item>
      <item>IGOR UDOVIČIĆ</item>
    </izvorni_sadrzaj>
    <derivirana_varijabla naziv="DomainObject.Predmet.SudioniciListNaziv_1">
      <item>REPUBLIKA HRVATSKA</item>
      <item>INTER - DESIGN d.o.o.</item>
      <item>Županijsko državno odvjetništvo u Rijeci</item>
      <item>ŽELJKO VUKSANOVIĆ</item>
      <item>IGOR UDOVIČIĆ</item>
    </derivirana_varijabla>
  </DomainObject.Predmet.SudioniciListNaziv>
  <DomainObject.Predmet.SudioniciListAdressOIB>
    <izvorni_sadrzaj>
      <item>REPUBLIKA HRVATSKA, OIB 52634238587</item>
      <item>INTER - DESIGN d.o.o., OIB 82458997093, Šetalište Sv. Bernardina 6c,51500 Krk</item>
      <item>Županijsko državno odvjetništvo u Rijeci, OIB 03377753055, Frana Kurelca bb,51000 Rijeka</item>
      <item>ŽELJKO VUKSANOVIĆ</item>
      <item>IGOR UDOVIČIĆ</item>
    </izvorni_sadrzaj>
    <derivirana_varijabla naziv="DomainObject.Predmet.SudioniciListAdressOIB_1">
      <item>REPUBLIKA HRVATSKA, OIB 52634238587</item>
      <item>INTER - DESIGN d.o.o., OIB 82458997093, Šetalište Sv. Bernardina 6c,51500 Krk</item>
      <item>Županijsko državno odvjetništvo u Rijeci, OIB 03377753055, Frana Kurelca bb,51000 Rijeka</item>
      <item>ŽELJKO VUKSANOVIĆ</item>
      <item>IGOR UDOVIČIĆ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82458997093</item>
      <item>, OIB 03377753055</item>
      <item>, OIB null</item>
      <item>, OIB null</item>
    </izvorni_sadrzaj>
    <derivirana_varijabla naziv="DomainObject.Predmet.SudioniciListNazivOIB_1">
      <item>, OIB 52634238587</item>
      <item>, OIB 82458997093</item>
      <item>, OIB 03377753055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91B94-ED0A-4179-9C53-3749F83147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1349</properties:Words>
  <properties:Characters>7964</properties:Characters>
  <properties:Lines>150</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2018-06-04T09:33:00Z</dcterms:created>
  <dc:creator>dcmelik</dc:creator>
  <cp:lastModifiedBy>Jasna Radulović</cp:lastModifiedBy>
  <cp:lastPrinted>2018-06-04T09:34:00Z</cp:lastPrinted>
  <dcterms:modified xmlns:xsi="http://www.w3.org/2001/XMLSchema-instance" xsi:type="dcterms:W3CDTF">2018-06-04T09:38:00Z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(186-18-10 poziv vjerovnicima.docx)</vt:lpwstr>
  </prop:property>
  <prop:property name="CC_coloring" pid="4" fmtid="{D5CDD505-2E9C-101B-9397-08002B2CF9AE}">
    <vt:bool>false</vt:bool>
  </prop:property>
  <prop:property name="BrojStranica" pid="5" fmtid="{D5CDD505-2E9C-101B-9397-08002B2CF9AE}">
    <vt:i4>4</vt:i4>
  </prop:property>
</prop:Properties>
</file>