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b0bd" w14:paraId="65ab0bd" w:rsidRDefault="00EA291A" w:rsidP="00EA291A" w:rsidR="00EA291A">
      <w:pPr>
        <w:spacing w:after="0"/>
        <w:ind w:firstLine="142" w:right="-283"/>
        <w:jc w:val="center"/>
        <w15:collapsed w:val="false"/>
        <w:rPr>
          <w:rFonts w:hAnsi="Century Gothic" w:ascii="Century Gothic"/>
          <w:lang w:val="pl-PL"/>
        </w:rPr>
      </w:pPr>
      <w:bookmarkStart w:name="_GoBack" w:id="0"/>
      <w:bookmarkEnd w:id="0"/>
      <w:r w:rsidRPr="00132DB1">
        <w:rPr>
          <w:rFonts w:hAnsi="Century Gothic" w:ascii="Century Gothic"/>
          <w:lang w:val="pl-PL"/>
        </w:rPr>
        <w:t>CONSILIUM EXPERT društvo s ograničenom odgovornošću za savjetovanje, projektiranje i građenje</w:t>
      </w:r>
      <w:r>
        <w:rPr>
          <w:rFonts w:hAnsi="Century Gothic" w:ascii="Century Gothic"/>
          <w:lang w:val="pl-PL"/>
        </w:rPr>
        <w:t xml:space="preserve"> u stečaju</w:t>
      </w:r>
      <w:r w:rsidRPr="00132DB1">
        <w:rPr>
          <w:rFonts w:hAnsi="Century Gothic" w:ascii="Century Gothic"/>
          <w:lang w:val="pl-PL"/>
        </w:rPr>
        <w:t xml:space="preserve"> iz Zagreba, Trg bana J. Jelačića 3</w:t>
      </w:r>
      <w:r>
        <w:rPr>
          <w:rFonts w:hAnsi="Century Gothic" w:ascii="Century Gothic"/>
          <w:lang w:val="pl-PL"/>
        </w:rPr>
        <w:t xml:space="preserve"> </w:t>
      </w:r>
      <w:r w:rsidRPr="00132DB1">
        <w:rPr>
          <w:rFonts w:hAnsi="Century Gothic" w:ascii="Century Gothic"/>
          <w:lang w:val="pl-PL"/>
        </w:rPr>
        <w:t xml:space="preserve"> </w:t>
      </w:r>
    </w:p>
    <w:p w:rsidRDefault="00EA291A" w:rsidP="00EA291A" w:rsidR="00EA291A" w:rsidRPr="00C2357C">
      <w:pPr>
        <w:spacing w:after="0"/>
        <w:ind w:firstLine="142" w:right="-283"/>
        <w:jc w:val="center"/>
        <w:rPr>
          <w:rFonts w:hAnsi="Century Gothic" w:ascii="Century Gothic"/>
          <w:sz w:val="20"/>
          <w:szCs w:val="20"/>
          <w:lang w:val="pl-PL"/>
        </w:rPr>
      </w:pPr>
      <w:r w:rsidRPr="00132DB1">
        <w:rPr>
          <w:rFonts w:hAnsi="Century Gothic" w:ascii="Century Gothic"/>
          <w:lang w:val="pl-PL"/>
        </w:rPr>
        <w:t>OIB:89811783949</w:t>
      </w:r>
      <w:r w:rsidRPr="00132DB1">
        <w:rPr>
          <w:rFonts w:eastAsiaTheme="minorEastAsia" w:cs="Arial" w:hAnsi="Century Gothic" w:ascii="Century Gothic"/>
        </w:rPr>
        <w:t>,</w:t>
      </w:r>
      <w:r>
        <w:rPr>
          <w:rFonts w:eastAsiaTheme="minorEastAsia" w:cs="Arial" w:hAnsi="Century Gothic" w:ascii="Century Gothic"/>
        </w:rPr>
        <w:t xml:space="preserve"> </w:t>
      </w:r>
      <w:proofErr w:type="spellStart"/>
      <w:r w:rsidRPr="00132DB1">
        <w:rPr>
          <w:rFonts w:eastAsiaTheme="minorEastAsia" w:cs="Arial" w:hAnsi="Century Gothic" w:ascii="Century Gothic"/>
        </w:rPr>
        <w:t>48</w:t>
      </w:r>
      <w:proofErr w:type="spellEnd"/>
      <w:r w:rsidRPr="00132DB1">
        <w:rPr>
          <w:rFonts w:eastAsiaTheme="minorEastAsia" w:cs="Arial" w:hAnsi="Century Gothic" w:ascii="Century Gothic"/>
        </w:rPr>
        <w:t>. St-</w:t>
      </w:r>
      <w:proofErr w:type="spellStart"/>
      <w:r w:rsidRPr="00132DB1">
        <w:rPr>
          <w:rFonts w:eastAsiaTheme="minorEastAsia" w:cs="Arial" w:hAnsi="Century Gothic" w:ascii="Century Gothic"/>
        </w:rPr>
        <w:t>1039</w:t>
      </w:r>
      <w:proofErr w:type="spellEnd"/>
      <w:r w:rsidRPr="00132DB1">
        <w:rPr>
          <w:rFonts w:eastAsiaTheme="minorEastAsia" w:cs="Arial" w:hAnsi="Century Gothic" w:ascii="Century Gothic"/>
        </w:rPr>
        <w:t>/</w:t>
      </w:r>
      <w:proofErr w:type="spellStart"/>
      <w:r w:rsidRPr="00132DB1">
        <w:rPr>
          <w:rFonts w:eastAsiaTheme="minorEastAsia" w:cs="Arial" w:hAnsi="Century Gothic" w:ascii="Century Gothic"/>
        </w:rPr>
        <w:t>2016</w:t>
      </w:r>
      <w:proofErr w:type="spellEnd"/>
      <w:r>
        <w:rPr>
          <w:rFonts w:cs="Arial" w:eastAsia="Times New Roman" w:hAnsi="Century Gothic" w:ascii="Century Gothic"/>
          <w:lang w:eastAsia="hr-HR"/>
        </w:rPr>
        <w:t xml:space="preserve"> </w:t>
      </w:r>
    </w:p>
    <w:p w:rsidRDefault="00EA291A" w:rsidP="00EA291A" w:rsidR="00EA291A">
      <w:pPr>
        <w:jc w:val="both"/>
        <w:rPr>
          <w:rFonts w:hAnsi="Century Gothic" w:ascii="Century Gothic"/>
        </w:rPr>
      </w:pPr>
      <w:r w:rsidRPr="00365D27">
        <w:rPr>
          <w:rFonts w:eastAsiaTheme="minorEastAsia" w:cs="Arial" w:hAnsi="Century Gothic" w:ascii="Century Gothic"/>
          <w:color w:themeShade="BF" w:themeColor="accent2" w:val="C45911"/>
          <w:u w:val="double"/>
        </w:rPr>
        <w:t>_______________________________________________________________________________</w:t>
      </w:r>
    </w:p>
    <w:p w:rsidRDefault="00EA291A" w:rsidP="00EA291A" w:rsidR="00EA291A">
      <w:pPr>
        <w:spacing w:lineRule="auto" w:line="240" w:after="0"/>
        <w:rPr>
          <w:rFonts w:hAnsi="Century Gothic" w:ascii="Century Gothic"/>
          <w:sz w:val="24"/>
          <w:szCs w:val="24"/>
        </w:rPr>
      </w:pPr>
    </w:p>
    <w:p w:rsidRDefault="00EA291A" w:rsidP="00EA291A" w:rsidR="00EA291A" w:rsidRPr="00C2256F">
      <w:pPr>
        <w:spacing w:lineRule="auto" w:line="240" w:after="0"/>
        <w:rPr>
          <w:rFonts w:cs="Times New Roman" w:eastAsia="Calibri" w:hAnsi="Century Gothic" w:ascii="Century Gothic"/>
          <w:lang w:bidi="hi-IN" w:eastAsia="zh-CN"/>
        </w:rPr>
      </w:pPr>
      <w:r w:rsidRPr="00C2256F">
        <w:rPr>
          <w:rFonts w:cs="Times New Roman" w:eastAsia="Calibri" w:hAnsi="Century Gothic" w:ascii="Century Gothic"/>
          <w:lang w:bidi="hi-IN" w:eastAsia="zh-CN"/>
        </w:rPr>
        <w:t>TRGOVAČKI SUD U ZAGREBU</w:t>
      </w:r>
    </w:p>
    <w:p w:rsidRDefault="00EA291A" w:rsidP="00EA291A" w:rsidR="00EA291A" w:rsidRPr="00C2256F">
      <w:pPr>
        <w:spacing w:lineRule="auto" w:line="240" w:after="0"/>
        <w:rPr>
          <w:rFonts w:cs="Times New Roman" w:eastAsia="Calibri" w:hAnsi="Century Gothic" w:ascii="Century Gothic"/>
          <w:lang w:bidi="hi-IN" w:eastAsia="zh-CN"/>
        </w:rPr>
      </w:pPr>
      <w:proofErr w:type="spellStart"/>
      <w:r w:rsidRPr="00C2256F">
        <w:rPr>
          <w:rFonts w:cs="Times New Roman" w:eastAsia="Calibri" w:hAnsi="Century Gothic" w:ascii="Century Gothic"/>
          <w:lang w:bidi="hi-IN" w:eastAsia="zh-CN"/>
        </w:rPr>
        <w:t>Amruševa</w:t>
      </w:r>
      <w:proofErr w:type="spellEnd"/>
      <w:r w:rsidRPr="00C2256F">
        <w:rPr>
          <w:rFonts w:cs="Times New Roman" w:eastAsia="Calibri" w:hAnsi="Century Gothic" w:ascii="Century Gothic"/>
          <w:lang w:bidi="hi-IN" w:eastAsia="zh-CN"/>
        </w:rPr>
        <w:t xml:space="preserve"> 2/II</w:t>
      </w:r>
    </w:p>
    <w:p w:rsidRDefault="00EA291A" w:rsidP="00EA291A" w:rsidR="00EA291A" w:rsidRPr="00C2256F">
      <w:pPr>
        <w:spacing w:lineRule="auto" w:line="240" w:after="0"/>
        <w:rPr>
          <w:rFonts w:cs="Times New Roman" w:eastAsia="Calibri" w:hAnsi="Century Gothic" w:ascii="Century Gothic"/>
          <w:lang w:bidi="hi-IN" w:eastAsia="zh-CN"/>
        </w:rPr>
      </w:pPr>
      <w:proofErr w:type="spellStart"/>
      <w:r w:rsidRPr="00C2256F">
        <w:rPr>
          <w:rFonts w:cs="Times New Roman" w:eastAsia="Calibri" w:hAnsi="Century Gothic" w:ascii="Century Gothic"/>
          <w:lang w:bidi="hi-IN" w:eastAsia="zh-CN"/>
        </w:rPr>
        <w:t>10000</w:t>
      </w:r>
      <w:proofErr w:type="spellEnd"/>
      <w:r w:rsidRPr="00C2256F">
        <w:rPr>
          <w:rFonts w:cs="Times New Roman" w:eastAsia="Calibri" w:hAnsi="Century Gothic" w:ascii="Century Gothic"/>
          <w:lang w:bidi="hi-IN" w:eastAsia="zh-CN"/>
        </w:rPr>
        <w:t xml:space="preserve">  Z A G R E B</w:t>
      </w:r>
    </w:p>
    <w:p w:rsidRDefault="00EA291A" w:rsidP="00EA291A" w:rsidR="00EA291A" w:rsidRPr="00C2256F">
      <w:pPr>
        <w:jc w:val="both"/>
        <w:rPr>
          <w:rFonts w:hAnsi="Century Gothic" w:ascii="Century Gothic"/>
        </w:rPr>
      </w:pPr>
      <w:r w:rsidRPr="00C2256F">
        <w:rPr>
          <w:rFonts w:cs="Tahoma" w:eastAsia="SimSun" w:hAnsi="Century Gothic" w:ascii="Century Gothic"/>
          <w:kern w:val="3"/>
          <w:lang w:bidi="hi-IN" w:eastAsia="zh-CN" w:val="pl-PL"/>
        </w:rPr>
        <w:t xml:space="preserve">Posl.broj: </w:t>
      </w:r>
      <w:r w:rsidRPr="001757FD">
        <w:rPr>
          <w:rFonts w:hAnsi="Century Gothic" w:ascii="Century Gothic"/>
          <w:lang w:val="pl-PL"/>
        </w:rPr>
        <w:t>48. St-1039/2016</w:t>
      </w:r>
    </w:p>
    <w:p w:rsidRDefault="00EA291A" w:rsidP="00EA291A" w:rsidR="00EA291A" w:rsidRPr="00C2256F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</w:rPr>
      </w:pPr>
    </w:p>
    <w:p w:rsidRDefault="00EA291A" w:rsidP="00EA291A" w:rsidR="00EA291A" w:rsidRPr="00C2256F">
      <w:pPr>
        <w:spacing w:lineRule="auto" w:line="240" w:after="0"/>
        <w:jc w:val="both"/>
        <w:rPr>
          <w:rFonts w:cs="Times New Roman" w:eastAsia="Calibri" w:hAnsi="Century Gothic" w:ascii="Century Gothic"/>
        </w:rPr>
      </w:pPr>
      <w:r w:rsidRPr="00C2256F">
        <w:rPr>
          <w:rFonts w:cs="Times New Roman" w:eastAsia="Calibri" w:hAnsi="Century Gothic" w:ascii="Century Gothic"/>
        </w:rPr>
        <w:t>Stečajni dužnik:</w:t>
      </w:r>
      <w:r>
        <w:rPr>
          <w:rFonts w:cs="Times New Roman" w:eastAsia="Calibri" w:hAnsi="Century Gothic" w:ascii="Century Gothic"/>
        </w:rPr>
        <w:tab/>
      </w:r>
      <w:proofErr w:type="spellStart"/>
      <w:r w:rsidRPr="00C2256F">
        <w:rPr>
          <w:rFonts w:cs="Times New Roman" w:eastAsia="Calibri" w:hAnsi="Century Gothic" w:ascii="Century Gothic"/>
        </w:rPr>
        <w:t>CONSILIUM</w:t>
      </w:r>
      <w:proofErr w:type="spellEnd"/>
      <w:r w:rsidRPr="00C2256F">
        <w:rPr>
          <w:rFonts w:cs="Times New Roman" w:eastAsia="Calibri" w:hAnsi="Century Gothic" w:ascii="Century Gothic"/>
        </w:rPr>
        <w:t xml:space="preserve"> </w:t>
      </w:r>
      <w:proofErr w:type="spellStart"/>
      <w:r w:rsidRPr="00C2256F">
        <w:rPr>
          <w:rFonts w:cs="Times New Roman" w:eastAsia="Calibri" w:hAnsi="Century Gothic" w:ascii="Century Gothic"/>
        </w:rPr>
        <w:t>EXPERT</w:t>
      </w:r>
      <w:proofErr w:type="spellEnd"/>
      <w:r w:rsidRPr="00C2256F">
        <w:rPr>
          <w:rFonts w:cs="Times New Roman" w:eastAsia="Calibri" w:hAnsi="Century Gothic" w:ascii="Century Gothic"/>
        </w:rPr>
        <w:t xml:space="preserve"> društvo s ograničenom odgovornošću za </w:t>
      </w:r>
    </w:p>
    <w:p w:rsidRDefault="00EA291A" w:rsidP="00EA291A" w:rsidR="00EA291A" w:rsidRPr="00C2256F">
      <w:pPr>
        <w:spacing w:lineRule="auto" w:line="240" w:after="0"/>
        <w:jc w:val="both"/>
        <w:rPr>
          <w:rFonts w:cs="Times New Roman" w:eastAsia="Calibri" w:hAnsi="Century Gothic" w:ascii="Century Gothic"/>
        </w:rPr>
      </w:pPr>
      <w:r>
        <w:rPr>
          <w:rFonts w:cs="Times New Roman" w:eastAsia="Calibri" w:hAnsi="Century Gothic" w:ascii="Century Gothic"/>
        </w:rPr>
        <w:tab/>
      </w:r>
      <w:r>
        <w:rPr>
          <w:rFonts w:cs="Times New Roman" w:eastAsia="Calibri" w:hAnsi="Century Gothic" w:ascii="Century Gothic"/>
        </w:rPr>
        <w:tab/>
      </w:r>
      <w:r>
        <w:rPr>
          <w:rFonts w:cs="Times New Roman" w:eastAsia="Calibri" w:hAnsi="Century Gothic" w:ascii="Century Gothic"/>
        </w:rPr>
        <w:tab/>
        <w:t xml:space="preserve"> </w:t>
      </w:r>
      <w:r w:rsidRPr="00C2256F">
        <w:rPr>
          <w:rFonts w:cs="Times New Roman" w:eastAsia="Calibri" w:hAnsi="Century Gothic" w:ascii="Century Gothic"/>
        </w:rPr>
        <w:t xml:space="preserve">savjetovanje, projektiranje i građenje u stečaju iz Zagreba, Trg </w:t>
      </w:r>
    </w:p>
    <w:p w:rsidRDefault="00EA291A" w:rsidP="00EA291A" w:rsidR="00EA291A" w:rsidRPr="00C2256F">
      <w:pPr>
        <w:tabs>
          <w:tab w:pos="2127" w:val="left"/>
        </w:tabs>
        <w:spacing w:lineRule="auto" w:line="240" w:after="0"/>
        <w:jc w:val="both"/>
        <w:rPr>
          <w:rFonts w:cs="Times New Roman" w:eastAsia="Calibri" w:hAnsi="Century Gothic" w:ascii="Century Gothic"/>
        </w:rPr>
      </w:pPr>
      <w:r>
        <w:rPr>
          <w:rFonts w:cs="Times New Roman" w:eastAsia="Calibri" w:hAnsi="Century Gothic" w:ascii="Century Gothic"/>
        </w:rPr>
        <w:tab/>
        <w:t xml:space="preserve"> </w:t>
      </w:r>
      <w:r w:rsidRPr="00C2256F">
        <w:rPr>
          <w:rFonts w:cs="Times New Roman" w:eastAsia="Calibri" w:hAnsi="Century Gothic" w:ascii="Century Gothic"/>
        </w:rPr>
        <w:t xml:space="preserve">bana J. Jelačića 3, </w:t>
      </w:r>
      <w:proofErr w:type="spellStart"/>
      <w:r w:rsidRPr="00C2256F">
        <w:rPr>
          <w:rFonts w:cs="Times New Roman" w:eastAsia="Calibri" w:hAnsi="Century Gothic" w:ascii="Century Gothic"/>
        </w:rPr>
        <w:t>OIB</w:t>
      </w:r>
      <w:proofErr w:type="spellEnd"/>
      <w:r w:rsidRPr="00C2256F">
        <w:rPr>
          <w:rFonts w:cs="Times New Roman" w:eastAsia="Calibri" w:hAnsi="Century Gothic" w:ascii="Century Gothic"/>
        </w:rPr>
        <w:t>:</w:t>
      </w:r>
      <w:proofErr w:type="spellStart"/>
      <w:r w:rsidRPr="00C2256F">
        <w:rPr>
          <w:rFonts w:cs="Times New Roman" w:eastAsia="Calibri" w:hAnsi="Century Gothic" w:ascii="Century Gothic"/>
        </w:rPr>
        <w:t>89811783949</w:t>
      </w:r>
      <w:proofErr w:type="spellEnd"/>
      <w:r>
        <w:rPr>
          <w:rFonts w:cs="Times New Roman" w:eastAsia="Calibri" w:hAnsi="Century Gothic" w:ascii="Century Gothic"/>
        </w:rPr>
        <w:t xml:space="preserve"> </w:t>
      </w:r>
    </w:p>
    <w:p w:rsidRDefault="00EA291A" w:rsidP="00EA291A" w:rsidR="00EA291A" w:rsidRPr="00C2256F">
      <w:pPr>
        <w:spacing w:lineRule="auto" w:line="240" w:after="0"/>
        <w:jc w:val="both"/>
        <w:rPr>
          <w:rFonts w:cs="Times New Roman" w:eastAsia="Calibri" w:hAnsi="Century Gothic" w:ascii="Century Gothic"/>
        </w:rPr>
      </w:pPr>
    </w:p>
    <w:p w:rsidRDefault="00EA291A" w:rsidP="00EA291A" w:rsidR="00EA291A" w:rsidRPr="00C2256F">
      <w:pPr>
        <w:spacing w:lineRule="auto" w:line="240" w:after="0"/>
        <w:jc w:val="center"/>
        <w:rPr>
          <w:rFonts w:cs="Times New Roman" w:eastAsia="Calibri" w:hAnsi="Century Gothic" w:ascii="Century Gothic"/>
        </w:rPr>
      </w:pPr>
      <w:r w:rsidRPr="00C2256F">
        <w:rPr>
          <w:rFonts w:cs="Times New Roman" w:eastAsia="Calibri" w:hAnsi="Century Gothic" w:ascii="Century Gothic"/>
        </w:rPr>
        <w:t>PODNESAK STEČAJNOG DUŽNIKA</w:t>
      </w:r>
    </w:p>
    <w:p w:rsidRDefault="00EA291A" w:rsidP="00EA291A" w:rsidR="00EA291A" w:rsidRPr="00C2256F">
      <w:pPr>
        <w:spacing w:lineRule="auto" w:line="240" w:after="0"/>
        <w:jc w:val="both"/>
        <w:rPr>
          <w:rFonts w:cs="Times New Roman" w:eastAsia="Calibri" w:hAnsi="Century Gothic" w:ascii="Century Gothic"/>
        </w:rPr>
      </w:pPr>
    </w:p>
    <w:p w:rsidRDefault="00EA291A" w:rsidP="00EA291A" w:rsidR="00EA291A">
      <w:pPr>
        <w:spacing w:lineRule="auto" w:line="240" w:after="0"/>
        <w:ind w:firstLine="708"/>
        <w:jc w:val="both"/>
        <w:rPr>
          <w:rFonts w:cs="Times New Roman" w:eastAsia="Calibri" w:hAnsi="Century Gothic" w:ascii="Century Gothic"/>
          <w:bCs/>
          <w:spacing w:val="1"/>
          <w:w w:val="111"/>
        </w:rPr>
      </w:pPr>
      <w:r>
        <w:rPr>
          <w:rFonts w:cs="Times New Roman" w:eastAsia="Calibri" w:hAnsi="Century Gothic" w:ascii="Century Gothic"/>
          <w:bCs/>
          <w:spacing w:val="1"/>
          <w:w w:val="111"/>
        </w:rPr>
        <w:t xml:space="preserve">Sukladno Odluci sa Skupštine vjerovnika održane dana </w:t>
      </w:r>
      <w:proofErr w:type="spellStart"/>
      <w:r>
        <w:rPr>
          <w:rFonts w:cs="Times New Roman" w:eastAsia="Calibri" w:hAnsi="Century Gothic" w:ascii="Century Gothic"/>
          <w:bCs/>
          <w:spacing w:val="1"/>
          <w:w w:val="111"/>
        </w:rPr>
        <w:t>02</w:t>
      </w:r>
      <w:proofErr w:type="spellEnd"/>
      <w:r>
        <w:rPr>
          <w:rFonts w:cs="Times New Roman" w:eastAsia="Calibri" w:hAnsi="Century Gothic" w:ascii="Century Gothic"/>
          <w:bCs/>
          <w:spacing w:val="1"/>
          <w:w w:val="111"/>
        </w:rPr>
        <w:t xml:space="preserve">. travnja </w:t>
      </w:r>
      <w:proofErr w:type="spellStart"/>
      <w:r>
        <w:rPr>
          <w:rFonts w:cs="Times New Roman" w:eastAsia="Calibri" w:hAnsi="Century Gothic" w:ascii="Century Gothic"/>
          <w:bCs/>
          <w:spacing w:val="1"/>
          <w:w w:val="111"/>
        </w:rPr>
        <w:t>2019</w:t>
      </w:r>
      <w:proofErr w:type="spellEnd"/>
      <w:r>
        <w:rPr>
          <w:rFonts w:cs="Times New Roman" w:eastAsia="Calibri" w:hAnsi="Century Gothic" w:ascii="Century Gothic"/>
          <w:bCs/>
          <w:spacing w:val="1"/>
          <w:w w:val="111"/>
        </w:rPr>
        <w:t xml:space="preserve">. godine u </w:t>
      </w:r>
      <w:r w:rsidRPr="00C2256F">
        <w:rPr>
          <w:rFonts w:cs="Tahoma" w:eastAsia="Calibri" w:hAnsi="Century Gothic" w:ascii="Century Gothic"/>
        </w:rPr>
        <w:t>stečajn</w:t>
      </w:r>
      <w:r>
        <w:rPr>
          <w:rFonts w:cs="Tahoma" w:eastAsia="Calibri" w:hAnsi="Century Gothic" w:ascii="Century Gothic"/>
        </w:rPr>
        <w:t>om</w:t>
      </w:r>
      <w:r w:rsidRPr="00C2256F">
        <w:rPr>
          <w:rFonts w:cs="Tahoma" w:eastAsia="Calibri" w:hAnsi="Century Gothic" w:ascii="Century Gothic"/>
        </w:rPr>
        <w:t xml:space="preserve"> postupk</w:t>
      </w:r>
      <w:r>
        <w:rPr>
          <w:rFonts w:cs="Tahoma" w:eastAsia="Calibri" w:hAnsi="Century Gothic" w:ascii="Century Gothic"/>
        </w:rPr>
        <w:t>u</w:t>
      </w:r>
      <w:r w:rsidRPr="00C2256F">
        <w:rPr>
          <w:rFonts w:cs="Tahoma" w:eastAsia="Calibri" w:hAnsi="Century Gothic" w:ascii="Century Gothic"/>
        </w:rPr>
        <w:t xml:space="preserve"> nad</w:t>
      </w:r>
      <w:r>
        <w:rPr>
          <w:rFonts w:cs="Tahoma" w:eastAsia="Calibri" w:hAnsi="Century Gothic" w:ascii="Century Gothic"/>
        </w:rPr>
        <w:t xml:space="preserve"> </w:t>
      </w:r>
      <w:r w:rsidRPr="00C2256F">
        <w:rPr>
          <w:rFonts w:hAnsi="Century Gothic" w:ascii="Century Gothic"/>
          <w:lang w:val="pl-PL"/>
        </w:rPr>
        <w:t>CONSILIUM EXPERT društvo s ograničenom odgovornošću za savjetovanje, projektiranje i građenje u stečaju iz Zagreba, Trg bana J. Jelačića 3, OIB:89811783949</w:t>
      </w:r>
      <w:r>
        <w:rPr>
          <w:rFonts w:hAnsi="Century Gothic" w:ascii="Century Gothic"/>
          <w:lang w:val="pl-PL"/>
        </w:rPr>
        <w:t xml:space="preserve">, </w:t>
      </w:r>
      <w:r w:rsidRPr="00C2256F">
        <w:rPr>
          <w:rFonts w:cs="Times New Roman" w:eastAsia="Calibri" w:hAnsi="Century Gothic" w:ascii="Century Gothic"/>
          <w:spacing w:val="6"/>
        </w:rPr>
        <w:t xml:space="preserve">poslovni broj </w:t>
      </w:r>
      <w:proofErr w:type="spellStart"/>
      <w:r w:rsidRPr="00C2256F">
        <w:rPr>
          <w:rFonts w:cs="Tahoma" w:eastAsia="SimSun" w:hAnsi="Century Gothic" w:ascii="Century Gothic"/>
          <w:kern w:val="3"/>
          <w:lang w:bidi="hi-IN" w:eastAsia="zh-CN"/>
        </w:rPr>
        <w:t>48.St</w:t>
      </w:r>
      <w:proofErr w:type="spellEnd"/>
      <w:r w:rsidRPr="00C2256F">
        <w:rPr>
          <w:rFonts w:cs="Tahoma" w:eastAsia="SimSun" w:hAnsi="Century Gothic" w:ascii="Century Gothic"/>
          <w:kern w:val="3"/>
          <w:lang w:bidi="hi-IN" w:eastAsia="zh-CN"/>
        </w:rPr>
        <w:t>-</w:t>
      </w:r>
      <w:proofErr w:type="spellStart"/>
      <w:r w:rsidRPr="00C2256F">
        <w:rPr>
          <w:rFonts w:eastAsiaTheme="minorEastAsia" w:cs="Arial" w:hAnsi="Century Gothic" w:ascii="Century Gothic"/>
        </w:rPr>
        <w:t>1039</w:t>
      </w:r>
      <w:proofErr w:type="spellEnd"/>
      <w:r w:rsidRPr="00C2256F">
        <w:rPr>
          <w:rFonts w:eastAsiaTheme="minorEastAsia" w:cs="Arial" w:hAnsi="Century Gothic" w:ascii="Century Gothic"/>
        </w:rPr>
        <w:t>/</w:t>
      </w:r>
      <w:proofErr w:type="spellStart"/>
      <w:r w:rsidRPr="00C2256F">
        <w:rPr>
          <w:rFonts w:eastAsiaTheme="minorEastAsia" w:cs="Arial" w:hAnsi="Century Gothic" w:ascii="Century Gothic"/>
        </w:rPr>
        <w:t>2016</w:t>
      </w:r>
      <w:proofErr w:type="spellEnd"/>
      <w:r w:rsidRPr="00C2256F">
        <w:rPr>
          <w:rFonts w:eastAsiaTheme="minorEastAsia" w:cs="Arial" w:hAnsi="Century Gothic" w:ascii="Century Gothic"/>
        </w:rPr>
        <w:t xml:space="preserve"> </w:t>
      </w:r>
      <w:r>
        <w:rPr>
          <w:rFonts w:cs="Times New Roman" w:eastAsia="Calibri" w:hAnsi="Century Gothic" w:ascii="Century Gothic"/>
          <w:bCs/>
          <w:spacing w:val="1"/>
          <w:w w:val="111"/>
        </w:rPr>
        <w:t xml:space="preserve">obavještavam Sud da sam postupio sukladno </w:t>
      </w:r>
      <w:r w:rsidR="00FD0338">
        <w:rPr>
          <w:rFonts w:cs="Times New Roman" w:eastAsia="Calibri" w:hAnsi="Century Gothic" w:ascii="Century Gothic"/>
          <w:bCs/>
          <w:spacing w:val="1"/>
          <w:w w:val="111"/>
        </w:rPr>
        <w:t>točci 2. O</w:t>
      </w:r>
      <w:r>
        <w:rPr>
          <w:rFonts w:cs="Times New Roman" w:eastAsia="Calibri" w:hAnsi="Century Gothic" w:ascii="Century Gothic"/>
          <w:bCs/>
          <w:spacing w:val="1"/>
          <w:w w:val="111"/>
        </w:rPr>
        <w:t>dlu</w:t>
      </w:r>
      <w:r w:rsidR="00FD0338">
        <w:rPr>
          <w:rFonts w:cs="Times New Roman" w:eastAsia="Calibri" w:hAnsi="Century Gothic" w:ascii="Century Gothic"/>
          <w:bCs/>
          <w:spacing w:val="1"/>
          <w:w w:val="111"/>
        </w:rPr>
        <w:t>ke</w:t>
      </w:r>
      <w:r>
        <w:rPr>
          <w:rFonts w:cs="Times New Roman" w:eastAsia="Calibri" w:hAnsi="Century Gothic" w:ascii="Century Gothic"/>
          <w:bCs/>
          <w:spacing w:val="1"/>
          <w:w w:val="111"/>
        </w:rPr>
        <w:t xml:space="preserve"> i zatražio financijsku dokumentaciju vezanu za </w:t>
      </w:r>
      <w:r w:rsidR="00FD0338">
        <w:rPr>
          <w:rFonts w:cs="Times New Roman" w:eastAsia="Calibri" w:hAnsi="Century Gothic" w:ascii="Century Gothic"/>
          <w:bCs/>
          <w:spacing w:val="1"/>
          <w:w w:val="111"/>
        </w:rPr>
        <w:t>iznose i dinamiku</w:t>
      </w:r>
      <w:r>
        <w:rPr>
          <w:rFonts w:cs="Times New Roman" w:eastAsia="Calibri" w:hAnsi="Century Gothic" w:ascii="Century Gothic"/>
          <w:bCs/>
          <w:spacing w:val="1"/>
          <w:w w:val="111"/>
        </w:rPr>
        <w:t xml:space="preserve"> pozajmica između stečajnog dužnika kao zajmodavca i </w:t>
      </w:r>
      <w:proofErr w:type="spellStart"/>
      <w:r>
        <w:rPr>
          <w:rFonts w:cs="Times New Roman" w:eastAsia="Calibri" w:hAnsi="Century Gothic" w:ascii="Century Gothic"/>
          <w:bCs/>
          <w:spacing w:val="1"/>
          <w:w w:val="111"/>
        </w:rPr>
        <w:t>Daria</w:t>
      </w:r>
      <w:proofErr w:type="spellEnd"/>
      <w:r>
        <w:rPr>
          <w:rFonts w:cs="Times New Roman" w:eastAsia="Calibri" w:hAnsi="Century Gothic" w:ascii="Century Gothic"/>
          <w:bCs/>
          <w:spacing w:val="1"/>
          <w:w w:val="111"/>
        </w:rPr>
        <w:t xml:space="preserve"> </w:t>
      </w:r>
      <w:proofErr w:type="spellStart"/>
      <w:r>
        <w:rPr>
          <w:rFonts w:cs="Times New Roman" w:eastAsia="Calibri" w:hAnsi="Century Gothic" w:ascii="Century Gothic"/>
          <w:bCs/>
          <w:spacing w:val="1"/>
          <w:w w:val="111"/>
        </w:rPr>
        <w:t>Luketa</w:t>
      </w:r>
      <w:proofErr w:type="spellEnd"/>
      <w:r>
        <w:rPr>
          <w:rFonts w:cs="Times New Roman" w:eastAsia="Calibri" w:hAnsi="Century Gothic" w:ascii="Century Gothic"/>
          <w:bCs/>
          <w:spacing w:val="1"/>
          <w:w w:val="111"/>
        </w:rPr>
        <w:t xml:space="preserve"> kao zajmoprimca </w:t>
      </w:r>
      <w:r w:rsidR="00FD0338">
        <w:rPr>
          <w:rFonts w:cs="Times New Roman" w:eastAsia="Calibri" w:hAnsi="Century Gothic" w:ascii="Century Gothic"/>
          <w:bCs/>
          <w:spacing w:val="1"/>
          <w:w w:val="111"/>
        </w:rPr>
        <w:t xml:space="preserve">temeljem Ugovora o kratkoročnoj pozajmici </w:t>
      </w:r>
      <w:r>
        <w:rPr>
          <w:rFonts w:cs="Times New Roman" w:eastAsia="Calibri" w:hAnsi="Century Gothic" w:ascii="Century Gothic"/>
          <w:bCs/>
          <w:spacing w:val="1"/>
          <w:w w:val="111"/>
        </w:rPr>
        <w:t>od 31.12.2016. godine</w:t>
      </w:r>
      <w:r w:rsidR="00FD0338">
        <w:rPr>
          <w:rFonts w:cs="Times New Roman" w:eastAsia="Calibri" w:hAnsi="Century Gothic" w:ascii="Century Gothic"/>
          <w:bCs/>
          <w:spacing w:val="1"/>
          <w:w w:val="111"/>
        </w:rPr>
        <w:t xml:space="preserve"> u iznosu od </w:t>
      </w:r>
      <w:r w:rsidR="00FD0338">
        <w:rPr>
          <w:rFonts w:hAnsi="Century Gothic" w:ascii="Century Gothic"/>
        </w:rPr>
        <w:t>1.196.215,</w:t>
      </w:r>
      <w:proofErr w:type="spellStart"/>
      <w:r w:rsidR="00FD0338">
        <w:rPr>
          <w:rFonts w:hAnsi="Century Gothic" w:ascii="Century Gothic"/>
        </w:rPr>
        <w:t>40</w:t>
      </w:r>
      <w:proofErr w:type="spellEnd"/>
      <w:r w:rsidR="00FD0338">
        <w:rPr>
          <w:rFonts w:hAnsi="Century Gothic" w:ascii="Century Gothic"/>
        </w:rPr>
        <w:t xml:space="preserve"> kuna</w:t>
      </w:r>
      <w:r>
        <w:rPr>
          <w:rFonts w:cs="Times New Roman" w:eastAsia="Calibri" w:hAnsi="Century Gothic" w:ascii="Century Gothic"/>
          <w:bCs/>
          <w:spacing w:val="1"/>
          <w:w w:val="111"/>
        </w:rPr>
        <w:t>.</w:t>
      </w:r>
    </w:p>
    <w:p w:rsidRDefault="00DF1162" w:rsidP="00EA291A" w:rsidR="00DF1162">
      <w:pPr>
        <w:spacing w:lineRule="auto" w:line="240" w:after="0"/>
        <w:ind w:firstLine="708"/>
        <w:jc w:val="both"/>
        <w:rPr>
          <w:rFonts w:cs="Times New Roman" w:eastAsia="Calibri" w:hAnsi="Century Gothic" w:ascii="Century Gothic"/>
          <w:bCs/>
          <w:spacing w:val="1"/>
          <w:w w:val="111"/>
        </w:rPr>
      </w:pPr>
    </w:p>
    <w:p w:rsidRDefault="00EA291A" w:rsidP="00EA291A" w:rsidR="00EA291A">
      <w:pPr>
        <w:spacing w:lineRule="auto" w:line="240" w:after="0"/>
        <w:ind w:firstLine="708"/>
        <w:jc w:val="both"/>
        <w:rPr>
          <w:rFonts w:cs="Times New Roman" w:eastAsia="Calibri" w:hAnsi="Century Gothic" w:ascii="Century Gothic"/>
          <w:bCs/>
          <w:spacing w:val="1"/>
          <w:w w:val="111"/>
        </w:rPr>
      </w:pPr>
      <w:r>
        <w:rPr>
          <w:rFonts w:cs="Times New Roman" w:eastAsia="Calibri" w:hAnsi="Century Gothic" w:ascii="Century Gothic"/>
          <w:bCs/>
          <w:spacing w:val="1"/>
          <w:w w:val="111"/>
        </w:rPr>
        <w:t xml:space="preserve">Dostavljena mi je </w:t>
      </w:r>
      <w:r w:rsidR="00B54C25">
        <w:rPr>
          <w:rFonts w:cs="Times New Roman" w:eastAsia="Calibri" w:hAnsi="Century Gothic" w:ascii="Century Gothic"/>
          <w:bCs/>
          <w:spacing w:val="1"/>
          <w:w w:val="111"/>
        </w:rPr>
        <w:t>slijedeća dokumentacija:</w:t>
      </w:r>
    </w:p>
    <w:p w:rsidRDefault="00DF1162" w:rsidP="00EA291A" w:rsidR="00DF1162">
      <w:pPr>
        <w:spacing w:lineRule="auto" w:line="240" w:after="0"/>
        <w:ind w:firstLine="708"/>
        <w:jc w:val="both"/>
        <w:rPr>
          <w:rFonts w:cs="Times New Roman" w:eastAsia="Calibri" w:hAnsi="Century Gothic" w:ascii="Century Gothic"/>
          <w:bCs/>
          <w:spacing w:val="1"/>
          <w:w w:val="111"/>
        </w:rPr>
      </w:pPr>
    </w:p>
    <w:p w:rsidRDefault="003B5181" w:rsidP="003B5181" w:rsidR="003B518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PROMET I STANJE RAČUNA,</w:t>
      </w:r>
      <w:r w:rsidRPr="003B5181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 xml:space="preserve">Konto: </w:t>
      </w:r>
      <w:proofErr w:type="spellStart"/>
      <w:r>
        <w:rPr>
          <w:rFonts w:hAnsi="Century Gothic" w:ascii="Century Gothic"/>
        </w:rPr>
        <w:t>11506</w:t>
      </w:r>
      <w:proofErr w:type="spellEnd"/>
      <w:r>
        <w:rPr>
          <w:rFonts w:hAnsi="Century Gothic" w:ascii="Century Gothic"/>
        </w:rPr>
        <w:t xml:space="preserve"> </w:t>
      </w:r>
    </w:p>
    <w:p w:rsidRDefault="003B5181" w:rsidP="003B5181" w:rsidR="003B518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POZAJMICA Dario </w:t>
      </w:r>
      <w:proofErr w:type="spellStart"/>
      <w:r>
        <w:rPr>
          <w:rFonts w:hAnsi="Century Gothic" w:ascii="Century Gothic"/>
        </w:rPr>
        <w:t>Luketa</w:t>
      </w:r>
      <w:proofErr w:type="spellEnd"/>
      <w:r>
        <w:rPr>
          <w:rFonts w:hAnsi="Century Gothic" w:ascii="Century Gothic"/>
        </w:rPr>
        <w:t xml:space="preserve">, duguje </w:t>
      </w:r>
      <w:proofErr w:type="spellStart"/>
      <w:r>
        <w:rPr>
          <w:rFonts w:hAnsi="Century Gothic" w:ascii="Century Gothic"/>
        </w:rPr>
        <w:t>852.069</w:t>
      </w:r>
      <w:proofErr w:type="spellEnd"/>
      <w:r>
        <w:rPr>
          <w:rFonts w:hAnsi="Century Gothic" w:ascii="Century Gothic"/>
        </w:rPr>
        <w:t>,</w:t>
      </w:r>
      <w:proofErr w:type="spellStart"/>
      <w:r>
        <w:rPr>
          <w:rFonts w:hAnsi="Century Gothic" w:ascii="Century Gothic"/>
        </w:rPr>
        <w:t>53</w:t>
      </w:r>
      <w:proofErr w:type="spellEnd"/>
    </w:p>
    <w:p w:rsidRDefault="003B5181" w:rsidP="003B5181" w:rsidR="003B518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POZAJMICA Dario </w:t>
      </w:r>
      <w:proofErr w:type="spellStart"/>
      <w:r>
        <w:rPr>
          <w:rFonts w:hAnsi="Century Gothic" w:ascii="Century Gothic"/>
        </w:rPr>
        <w:t>Luketa</w:t>
      </w:r>
      <w:proofErr w:type="spellEnd"/>
      <w:r>
        <w:rPr>
          <w:rFonts w:hAnsi="Century Gothic" w:ascii="Century Gothic"/>
        </w:rPr>
        <w:t>, duguje 1.159.080,</w:t>
      </w:r>
      <w:proofErr w:type="spellStart"/>
      <w:r>
        <w:rPr>
          <w:rFonts w:hAnsi="Century Gothic" w:ascii="Century Gothic"/>
        </w:rPr>
        <w:t>80</w:t>
      </w:r>
      <w:proofErr w:type="spellEnd"/>
    </w:p>
    <w:p w:rsidRDefault="003B5181" w:rsidP="003B5181" w:rsidR="003B518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IZVOD OTVORENIH STAVKI, Konto: </w:t>
      </w:r>
      <w:proofErr w:type="spellStart"/>
      <w:r>
        <w:rPr>
          <w:rFonts w:hAnsi="Century Gothic" w:ascii="Century Gothic"/>
        </w:rPr>
        <w:t>11506</w:t>
      </w:r>
      <w:proofErr w:type="spellEnd"/>
      <w:r>
        <w:rPr>
          <w:rFonts w:hAnsi="Century Gothic" w:ascii="Century Gothic"/>
        </w:rPr>
        <w:t xml:space="preserve"> Partner:</w:t>
      </w:r>
      <w:proofErr w:type="spellStart"/>
      <w:r>
        <w:rPr>
          <w:rFonts w:hAnsi="Century Gothic" w:ascii="Century Gothic"/>
        </w:rPr>
        <w:t>17</w:t>
      </w:r>
      <w:proofErr w:type="spellEnd"/>
    </w:p>
    <w:p w:rsidRDefault="003B5181" w:rsidP="003B5181" w:rsidR="003B518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početno stanje na dan 01.01.2016. god.</w:t>
      </w:r>
      <w:r w:rsidRPr="003B5181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>duguje 1.159.080,</w:t>
      </w:r>
      <w:proofErr w:type="spellStart"/>
      <w:r>
        <w:rPr>
          <w:rFonts w:hAnsi="Century Gothic" w:ascii="Century Gothic"/>
        </w:rPr>
        <w:t>80</w:t>
      </w:r>
      <w:proofErr w:type="spellEnd"/>
    </w:p>
    <w:p w:rsidRDefault="003B5181" w:rsidP="003B5181" w:rsidR="003B518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početno stanje na dan 01.01.2017. god.</w:t>
      </w:r>
      <w:r w:rsidRPr="003B5181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>duguje 1.159.080,</w:t>
      </w:r>
      <w:proofErr w:type="spellStart"/>
      <w:r>
        <w:rPr>
          <w:rFonts w:hAnsi="Century Gothic" w:ascii="Century Gothic"/>
        </w:rPr>
        <w:t>80</w:t>
      </w:r>
      <w:proofErr w:type="spellEnd"/>
    </w:p>
    <w:p w:rsidRDefault="003B5181" w:rsidP="003B5181" w:rsidR="003B518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temeljnica na dan 21.12.2017. </w:t>
      </w:r>
      <w:proofErr w:type="spellStart"/>
      <w:r>
        <w:rPr>
          <w:rFonts w:hAnsi="Century Gothic" w:ascii="Century Gothic"/>
        </w:rPr>
        <w:t>usklada</w:t>
      </w:r>
      <w:proofErr w:type="spellEnd"/>
      <w:r>
        <w:rPr>
          <w:rFonts w:hAnsi="Century Gothic" w:ascii="Century Gothic"/>
        </w:rPr>
        <w:t xml:space="preserve"> duguje 1.196.215,</w:t>
      </w:r>
      <w:proofErr w:type="spellStart"/>
      <w:r>
        <w:rPr>
          <w:rFonts w:hAnsi="Century Gothic" w:ascii="Century Gothic"/>
        </w:rPr>
        <w:t>40</w:t>
      </w:r>
      <w:proofErr w:type="spellEnd"/>
    </w:p>
    <w:p w:rsidRDefault="003B5181" w:rsidP="003B5181" w:rsidR="003B518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UGOVORI O KRATKOROČNOJ POZAJMICI:</w:t>
      </w:r>
    </w:p>
    <w:p w:rsidRDefault="00E91848" w:rsidP="003B5181" w:rsidR="003B5181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od</w:t>
      </w:r>
      <w:r w:rsidR="003B5181">
        <w:rPr>
          <w:rFonts w:hAnsi="Century Gothic" w:ascii="Century Gothic"/>
        </w:rPr>
        <w:t xml:space="preserve"> 31.12.2013. godine </w:t>
      </w:r>
      <w:r>
        <w:rPr>
          <w:rFonts w:hAnsi="Century Gothic" w:ascii="Century Gothic"/>
        </w:rPr>
        <w:t xml:space="preserve">pozajmica sukcesivno tijekom </w:t>
      </w:r>
      <w:proofErr w:type="spellStart"/>
      <w:r>
        <w:rPr>
          <w:rFonts w:hAnsi="Century Gothic" w:ascii="Century Gothic"/>
        </w:rPr>
        <w:t>2014</w:t>
      </w:r>
      <w:proofErr w:type="spellEnd"/>
      <w:r>
        <w:rPr>
          <w:rFonts w:hAnsi="Century Gothic" w:ascii="Century Gothic"/>
        </w:rPr>
        <w:t xml:space="preserve">. godine u iznosu najviše od </w:t>
      </w:r>
      <w:proofErr w:type="spellStart"/>
      <w:r>
        <w:rPr>
          <w:rFonts w:hAnsi="Century Gothic" w:ascii="Century Gothic"/>
        </w:rPr>
        <w:t>853.000</w:t>
      </w:r>
      <w:proofErr w:type="spellEnd"/>
      <w:r>
        <w:rPr>
          <w:rFonts w:hAnsi="Century Gothic" w:ascii="Century Gothic"/>
        </w:rPr>
        <w:t>,</w:t>
      </w:r>
      <w:proofErr w:type="spellStart"/>
      <w:r>
        <w:rPr>
          <w:rFonts w:hAnsi="Century Gothic" w:ascii="Century Gothic"/>
        </w:rPr>
        <w:t>00</w:t>
      </w:r>
      <w:proofErr w:type="spellEnd"/>
      <w:r>
        <w:rPr>
          <w:rFonts w:hAnsi="Century Gothic" w:ascii="Century Gothic"/>
        </w:rPr>
        <w:t xml:space="preserve"> kuna;</w:t>
      </w:r>
    </w:p>
    <w:p w:rsidRDefault="00E91848" w:rsidP="00E91848" w:rsidR="00E91848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od 31.12.2014. godine pozajmica sukcesivno u iznosu od 1.159.080,</w:t>
      </w:r>
      <w:proofErr w:type="spellStart"/>
      <w:r>
        <w:rPr>
          <w:rFonts w:hAnsi="Century Gothic" w:ascii="Century Gothic"/>
        </w:rPr>
        <w:t>80</w:t>
      </w:r>
      <w:proofErr w:type="spellEnd"/>
      <w:r>
        <w:rPr>
          <w:rFonts w:hAnsi="Century Gothic" w:ascii="Century Gothic"/>
        </w:rPr>
        <w:t xml:space="preserve">  kuna;</w:t>
      </w:r>
    </w:p>
    <w:p w:rsidRDefault="00E91848" w:rsidP="00E91848" w:rsidR="00E91848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od 31.12.2015. godine pozajmica sukcesivno u iznosu od 1.159.080,</w:t>
      </w:r>
      <w:proofErr w:type="spellStart"/>
      <w:r>
        <w:rPr>
          <w:rFonts w:hAnsi="Century Gothic" w:ascii="Century Gothic"/>
        </w:rPr>
        <w:t>80</w:t>
      </w:r>
      <w:proofErr w:type="spellEnd"/>
      <w:r>
        <w:rPr>
          <w:rFonts w:hAnsi="Century Gothic" w:ascii="Century Gothic"/>
        </w:rPr>
        <w:t xml:space="preserve">  kuna;</w:t>
      </w:r>
    </w:p>
    <w:p w:rsidRDefault="00E91848" w:rsidP="00E91848" w:rsidR="00E91848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od 31.12.2016. godine pozajmica sukcesivno u iznosu od 1.19</w:t>
      </w:r>
      <w:r w:rsidR="00FD0338">
        <w:rPr>
          <w:rFonts w:hAnsi="Century Gothic" w:ascii="Century Gothic"/>
        </w:rPr>
        <w:t>6</w:t>
      </w:r>
      <w:r>
        <w:rPr>
          <w:rFonts w:hAnsi="Century Gothic" w:ascii="Century Gothic"/>
        </w:rPr>
        <w:t>.</w:t>
      </w:r>
      <w:r w:rsidR="00FD0338">
        <w:rPr>
          <w:rFonts w:hAnsi="Century Gothic" w:ascii="Century Gothic"/>
        </w:rPr>
        <w:t>215</w:t>
      </w:r>
      <w:r>
        <w:rPr>
          <w:rFonts w:hAnsi="Century Gothic" w:ascii="Century Gothic"/>
        </w:rPr>
        <w:t>,</w:t>
      </w:r>
      <w:proofErr w:type="spellStart"/>
      <w:r w:rsidR="00FD0338">
        <w:rPr>
          <w:rFonts w:hAnsi="Century Gothic" w:ascii="Century Gothic"/>
        </w:rPr>
        <w:t>4</w:t>
      </w:r>
      <w:r>
        <w:rPr>
          <w:rFonts w:hAnsi="Century Gothic" w:ascii="Century Gothic"/>
        </w:rPr>
        <w:t>0</w:t>
      </w:r>
      <w:proofErr w:type="spellEnd"/>
      <w:r>
        <w:rPr>
          <w:rFonts w:hAnsi="Century Gothic" w:ascii="Century Gothic"/>
        </w:rPr>
        <w:t xml:space="preserve">  kuna.</w:t>
      </w:r>
    </w:p>
    <w:p w:rsidRDefault="00DF1162" w:rsidP="00EA291A" w:rsidR="00DF1162">
      <w:pPr>
        <w:rPr>
          <w:rFonts w:hAnsi="Century Gothic" w:ascii="Century Gothic"/>
        </w:rPr>
      </w:pPr>
    </w:p>
    <w:p w:rsidRDefault="00FD0338" w:rsidP="00EA291A" w:rsidR="00EA291A">
      <w:pPr>
        <w:rPr>
          <w:rFonts w:hAnsi="Century Gothic" w:ascii="Century Gothic"/>
        </w:rPr>
      </w:pPr>
      <w:r>
        <w:rPr>
          <w:rFonts w:hAnsi="Century Gothic" w:ascii="Century Gothic"/>
        </w:rPr>
        <w:t>Svu zaprimljenu dokumentaciju dostavljam u prilogu ovog podneska.</w:t>
      </w:r>
    </w:p>
    <w:p w:rsidRDefault="00DF1162" w:rsidP="00EA291A" w:rsidR="00DF1162">
      <w:pPr>
        <w:rPr>
          <w:rFonts w:hAnsi="Century Gothic" w:ascii="Century Gothic"/>
        </w:rPr>
      </w:pPr>
    </w:p>
    <w:p w:rsidRDefault="00FD0338" w:rsidP="00DF1162" w:rsidR="00DF1162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lastRenderedPageBreak/>
        <w:tab/>
      </w:r>
    </w:p>
    <w:p w:rsidRDefault="00DF1162" w:rsidP="00DF1162" w:rsidR="00DF1162">
      <w:pPr>
        <w:jc w:val="both"/>
        <w:rPr>
          <w:rFonts w:hAnsi="Century Gothic" w:ascii="Century Gothic"/>
        </w:rPr>
      </w:pPr>
    </w:p>
    <w:p w:rsidRDefault="00FD0338" w:rsidP="00DF1162" w:rsidR="00DF1162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Vezano za </w:t>
      </w:r>
      <w:proofErr w:type="spellStart"/>
      <w:r>
        <w:rPr>
          <w:rFonts w:hAnsi="Century Gothic" w:ascii="Century Gothic"/>
        </w:rPr>
        <w:t>toč.3</w:t>
      </w:r>
      <w:proofErr w:type="spellEnd"/>
      <w:r>
        <w:rPr>
          <w:rFonts w:hAnsi="Century Gothic" w:ascii="Century Gothic"/>
        </w:rPr>
        <w:t xml:space="preserve">. Odluke obavještavam Sud da se </w:t>
      </w:r>
      <w:proofErr w:type="spellStart"/>
      <w:r>
        <w:rPr>
          <w:rFonts w:hAnsi="Century Gothic" w:ascii="Century Gothic"/>
        </w:rPr>
        <w:t>razlučni</w:t>
      </w:r>
      <w:proofErr w:type="spellEnd"/>
      <w:r>
        <w:rPr>
          <w:rFonts w:hAnsi="Century Gothic" w:ascii="Century Gothic"/>
        </w:rPr>
        <w:t xml:space="preserve"> vjerovnik do dana pisanja ovog podneska nije očitovao o načinu i uvjetima prodaje pokretnine stečajnog dužnika na kojoj ima </w:t>
      </w:r>
      <w:proofErr w:type="spellStart"/>
      <w:r>
        <w:rPr>
          <w:rFonts w:hAnsi="Century Gothic" w:ascii="Century Gothic"/>
        </w:rPr>
        <w:t>razlučno</w:t>
      </w:r>
      <w:proofErr w:type="spellEnd"/>
      <w:r>
        <w:rPr>
          <w:rFonts w:hAnsi="Century Gothic" w:ascii="Century Gothic"/>
        </w:rPr>
        <w:t xml:space="preserve"> pravo</w:t>
      </w:r>
      <w:r w:rsidR="00646F6E">
        <w:rPr>
          <w:rFonts w:hAnsi="Century Gothic" w:ascii="Century Gothic"/>
        </w:rPr>
        <w:t>,</w:t>
      </w:r>
      <w:r w:rsidR="00646F6E" w:rsidRPr="00646F6E">
        <w:t xml:space="preserve"> </w:t>
      </w:r>
      <w:r w:rsidR="00646F6E" w:rsidRPr="00646F6E">
        <w:rPr>
          <w:rFonts w:hAnsi="Century Gothic" w:ascii="Century Gothic"/>
        </w:rPr>
        <w:t>osobno</w:t>
      </w:r>
      <w:r w:rsidR="00646F6E">
        <w:rPr>
          <w:rFonts w:hAnsi="Century Gothic" w:ascii="Century Gothic"/>
        </w:rPr>
        <w:t>g</w:t>
      </w:r>
      <w:r w:rsidR="00646F6E" w:rsidRPr="00646F6E">
        <w:rPr>
          <w:rFonts w:hAnsi="Century Gothic" w:ascii="Century Gothic"/>
        </w:rPr>
        <w:t xml:space="preserve"> automobil</w:t>
      </w:r>
      <w:r w:rsidR="00646F6E">
        <w:rPr>
          <w:rFonts w:hAnsi="Century Gothic" w:ascii="Century Gothic"/>
        </w:rPr>
        <w:t>a</w:t>
      </w:r>
      <w:r w:rsidR="00646F6E" w:rsidRPr="00646F6E">
        <w:rPr>
          <w:rFonts w:hAnsi="Century Gothic" w:ascii="Century Gothic"/>
        </w:rPr>
        <w:t xml:space="preserve"> </w:t>
      </w:r>
      <w:proofErr w:type="spellStart"/>
      <w:r w:rsidR="00646F6E" w:rsidRPr="00646F6E">
        <w:rPr>
          <w:rFonts w:hAnsi="Century Gothic" w:ascii="Century Gothic"/>
        </w:rPr>
        <w:t>AUDI</w:t>
      </w:r>
      <w:proofErr w:type="spellEnd"/>
      <w:r w:rsidR="00646F6E" w:rsidRPr="00646F6E">
        <w:rPr>
          <w:rFonts w:hAnsi="Century Gothic" w:ascii="Century Gothic"/>
        </w:rPr>
        <w:t xml:space="preserve">  3,0 </w:t>
      </w:r>
      <w:proofErr w:type="spellStart"/>
      <w:r w:rsidR="00646F6E" w:rsidRPr="00646F6E">
        <w:rPr>
          <w:rFonts w:hAnsi="Century Gothic" w:ascii="Century Gothic"/>
        </w:rPr>
        <w:t>TDI</w:t>
      </w:r>
      <w:proofErr w:type="spellEnd"/>
      <w:r w:rsidR="00646F6E" w:rsidRPr="00646F6E">
        <w:rPr>
          <w:rFonts w:hAnsi="Century Gothic" w:ascii="Century Gothic"/>
        </w:rPr>
        <w:t xml:space="preserve"> </w:t>
      </w:r>
      <w:proofErr w:type="spellStart"/>
      <w:r w:rsidR="00646F6E" w:rsidRPr="00646F6E">
        <w:rPr>
          <w:rFonts w:hAnsi="Century Gothic" w:ascii="Century Gothic"/>
        </w:rPr>
        <w:t>QUATTRO</w:t>
      </w:r>
      <w:proofErr w:type="spellEnd"/>
      <w:r w:rsidR="00646F6E" w:rsidRPr="00646F6E">
        <w:rPr>
          <w:rFonts w:hAnsi="Century Gothic" w:ascii="Century Gothic"/>
        </w:rPr>
        <w:t>/</w:t>
      </w:r>
      <w:proofErr w:type="spellStart"/>
      <w:r w:rsidR="00646F6E" w:rsidRPr="00646F6E">
        <w:rPr>
          <w:rFonts w:hAnsi="Century Gothic" w:ascii="Century Gothic"/>
        </w:rPr>
        <w:t>Q7</w:t>
      </w:r>
      <w:proofErr w:type="spellEnd"/>
      <w:r w:rsidR="00646F6E" w:rsidRPr="00646F6E">
        <w:rPr>
          <w:rFonts w:hAnsi="Century Gothic" w:ascii="Century Gothic"/>
        </w:rPr>
        <w:t xml:space="preserve"> godina proizvodnje </w:t>
      </w:r>
      <w:proofErr w:type="spellStart"/>
      <w:r w:rsidR="00646F6E" w:rsidRPr="00646F6E">
        <w:rPr>
          <w:rFonts w:hAnsi="Century Gothic" w:ascii="Century Gothic"/>
        </w:rPr>
        <w:t>2007</w:t>
      </w:r>
      <w:proofErr w:type="spellEnd"/>
      <w:r w:rsidR="00646F6E" w:rsidRPr="00646F6E">
        <w:rPr>
          <w:rFonts w:hAnsi="Century Gothic" w:ascii="Century Gothic"/>
        </w:rPr>
        <w:t xml:space="preserve">. </w:t>
      </w:r>
      <w:proofErr w:type="spellStart"/>
      <w:r w:rsidR="00646F6E" w:rsidRPr="00646F6E">
        <w:rPr>
          <w:rFonts w:hAnsi="Century Gothic" w:ascii="Century Gothic"/>
        </w:rPr>
        <w:t>reg.oznake</w:t>
      </w:r>
      <w:proofErr w:type="spellEnd"/>
      <w:r w:rsidR="00646F6E" w:rsidRPr="00646F6E">
        <w:rPr>
          <w:rFonts w:hAnsi="Century Gothic" w:ascii="Century Gothic"/>
        </w:rPr>
        <w:t xml:space="preserve"> </w:t>
      </w:r>
      <w:proofErr w:type="spellStart"/>
      <w:r w:rsidR="00646F6E" w:rsidRPr="00646F6E">
        <w:rPr>
          <w:rFonts w:hAnsi="Century Gothic" w:ascii="Century Gothic"/>
        </w:rPr>
        <w:t>ZG3400FC</w:t>
      </w:r>
      <w:proofErr w:type="spellEnd"/>
      <w:r>
        <w:rPr>
          <w:rFonts w:hAnsi="Century Gothic" w:ascii="Century Gothic"/>
        </w:rPr>
        <w:t xml:space="preserve">, pa </w:t>
      </w:r>
      <w:r w:rsidR="00DF1162">
        <w:rPr>
          <w:rFonts w:hAnsi="Century Gothic" w:ascii="Century Gothic"/>
        </w:rPr>
        <w:t>p</w:t>
      </w:r>
      <w:r>
        <w:rPr>
          <w:rFonts w:hAnsi="Century Gothic" w:ascii="Century Gothic"/>
        </w:rPr>
        <w:t>redlažem</w:t>
      </w:r>
      <w:r w:rsidR="00DF1162" w:rsidRPr="00DF1162">
        <w:t xml:space="preserve"> </w:t>
      </w:r>
      <w:r w:rsidR="00DF1162" w:rsidRPr="00DF1162">
        <w:rPr>
          <w:rFonts w:hAnsi="Century Gothic" w:ascii="Century Gothic"/>
        </w:rPr>
        <w:t>prodaj</w:t>
      </w:r>
      <w:r w:rsidR="00DF1162">
        <w:rPr>
          <w:rFonts w:hAnsi="Century Gothic" w:ascii="Century Gothic"/>
        </w:rPr>
        <w:t>u</w:t>
      </w:r>
      <w:r w:rsidR="00DF1162" w:rsidRPr="00DF1162">
        <w:rPr>
          <w:rFonts w:hAnsi="Century Gothic" w:ascii="Century Gothic"/>
        </w:rPr>
        <w:t xml:space="preserve"> </w:t>
      </w:r>
      <w:r w:rsidR="00DF1162">
        <w:rPr>
          <w:rFonts w:hAnsi="Century Gothic" w:ascii="Century Gothic"/>
        </w:rPr>
        <w:t xml:space="preserve"> </w:t>
      </w:r>
      <w:r w:rsidR="00DF1162" w:rsidRPr="00DF1162">
        <w:rPr>
          <w:rFonts w:hAnsi="Century Gothic" w:ascii="Century Gothic"/>
        </w:rPr>
        <w:t xml:space="preserve"> prikupljanjem pisanih ponuda</w:t>
      </w:r>
      <w:r w:rsidR="00DF1162">
        <w:rPr>
          <w:rFonts w:hAnsi="Century Gothic" w:ascii="Century Gothic"/>
        </w:rPr>
        <w:t>, objavom oglasa na portalu Sudačka mreža.</w:t>
      </w:r>
    </w:p>
    <w:p w:rsidRDefault="00DF1162" w:rsidP="00DF1162" w:rsidR="00DF1162" w:rsidRPr="00DF1162">
      <w:pPr>
        <w:ind w:firstLine="708"/>
        <w:jc w:val="both"/>
        <w:rPr>
          <w:rFonts w:hAnsi="Century Gothic" w:ascii="Century Gothic"/>
        </w:rPr>
      </w:pPr>
      <w:r w:rsidRPr="00DF1162">
        <w:rPr>
          <w:rFonts w:hAnsi="Century Gothic" w:ascii="Century Gothic"/>
        </w:rPr>
        <w:t>Početna cijena će kod prvog oglasa biti cijen</w:t>
      </w:r>
      <w:r>
        <w:rPr>
          <w:rFonts w:hAnsi="Century Gothic" w:ascii="Century Gothic"/>
        </w:rPr>
        <w:t>a</w:t>
      </w:r>
      <w:r w:rsidRPr="00DF1162">
        <w:rPr>
          <w:rFonts w:hAnsi="Century Gothic" w:ascii="Century Gothic"/>
        </w:rPr>
        <w:t xml:space="preserve"> koju je </w:t>
      </w:r>
      <w:r>
        <w:rPr>
          <w:rFonts w:hAnsi="Century Gothic" w:ascii="Century Gothic"/>
        </w:rPr>
        <w:t xml:space="preserve">predložio </w:t>
      </w:r>
      <w:proofErr w:type="spellStart"/>
      <w:r>
        <w:rPr>
          <w:rFonts w:hAnsi="Century Gothic" w:ascii="Century Gothic"/>
        </w:rPr>
        <w:t>razlučni</w:t>
      </w:r>
      <w:proofErr w:type="spellEnd"/>
      <w:r>
        <w:rPr>
          <w:rFonts w:hAnsi="Century Gothic" w:ascii="Century Gothic"/>
        </w:rPr>
        <w:t xml:space="preserve"> vjerovnik zastupan po zamjenici </w:t>
      </w:r>
      <w:proofErr w:type="spellStart"/>
      <w:r>
        <w:rPr>
          <w:rFonts w:hAnsi="Century Gothic" w:ascii="Century Gothic"/>
        </w:rPr>
        <w:t>ŽDO</w:t>
      </w:r>
      <w:proofErr w:type="spellEnd"/>
      <w:r>
        <w:rPr>
          <w:rFonts w:hAnsi="Century Gothic" w:ascii="Century Gothic"/>
        </w:rPr>
        <w:t xml:space="preserve">-a u iznosu od </w:t>
      </w:r>
      <w:proofErr w:type="spellStart"/>
      <w:r>
        <w:rPr>
          <w:rFonts w:hAnsi="Century Gothic" w:ascii="Century Gothic"/>
        </w:rPr>
        <w:t>124.489</w:t>
      </w:r>
      <w:proofErr w:type="spellEnd"/>
      <w:r>
        <w:rPr>
          <w:rFonts w:hAnsi="Century Gothic" w:ascii="Century Gothic"/>
        </w:rPr>
        <w:t>,</w:t>
      </w:r>
      <w:proofErr w:type="spellStart"/>
      <w:r>
        <w:rPr>
          <w:rFonts w:hAnsi="Century Gothic" w:ascii="Century Gothic"/>
        </w:rPr>
        <w:t>24</w:t>
      </w:r>
      <w:proofErr w:type="spellEnd"/>
      <w:r>
        <w:rPr>
          <w:rFonts w:hAnsi="Century Gothic" w:ascii="Century Gothic"/>
        </w:rPr>
        <w:t xml:space="preserve"> kune</w:t>
      </w:r>
      <w:r w:rsidRPr="00DF1162">
        <w:rPr>
          <w:rFonts w:hAnsi="Century Gothic" w:ascii="Century Gothic"/>
        </w:rPr>
        <w:t>, ali ne ispod 2/3 procijenjene vrijednosti. Ukoliko se imovina ne proda po toj vrijed</w:t>
      </w:r>
      <w:r>
        <w:rPr>
          <w:rFonts w:hAnsi="Century Gothic" w:ascii="Century Gothic"/>
        </w:rPr>
        <w:t>nosti, u drugom pokušaju će se</w:t>
      </w:r>
      <w:r w:rsidRPr="00DF1162">
        <w:rPr>
          <w:rFonts w:hAnsi="Century Gothic" w:ascii="Century Gothic"/>
        </w:rPr>
        <w:t xml:space="preserve"> prodavati po ½ proc</w:t>
      </w:r>
      <w:r>
        <w:rPr>
          <w:rFonts w:hAnsi="Century Gothic" w:ascii="Century Gothic"/>
        </w:rPr>
        <w:t>i</w:t>
      </w:r>
      <w:r w:rsidRPr="00DF1162">
        <w:rPr>
          <w:rFonts w:hAnsi="Century Gothic" w:ascii="Century Gothic"/>
        </w:rPr>
        <w:t>jenjene vrijednosti, a u trećem pokušaju po 1/3 proc</w:t>
      </w:r>
      <w:r>
        <w:rPr>
          <w:rFonts w:hAnsi="Century Gothic" w:ascii="Century Gothic"/>
        </w:rPr>
        <w:t>i</w:t>
      </w:r>
      <w:r w:rsidRPr="00DF1162">
        <w:rPr>
          <w:rFonts w:hAnsi="Century Gothic" w:ascii="Century Gothic"/>
        </w:rPr>
        <w:t>jenjene vrijednosti. Ako se imovina ne proda niti nakon trećeg pokušaja, može se prodati neposrednom pogodbom.</w:t>
      </w:r>
    </w:p>
    <w:p w:rsidRDefault="00646F6E" w:rsidP="00DF1162" w:rsidR="00FD0338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ab/>
      </w:r>
    </w:p>
    <w:p w:rsidRDefault="00646F6E" w:rsidP="00DF1162" w:rsidR="00646F6E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ab/>
        <w:t xml:space="preserve">U Križevcima, </w:t>
      </w:r>
      <w:proofErr w:type="spellStart"/>
      <w:r>
        <w:rPr>
          <w:rFonts w:hAnsi="Century Gothic" w:ascii="Century Gothic"/>
        </w:rPr>
        <w:t>30</w:t>
      </w:r>
      <w:proofErr w:type="spellEnd"/>
      <w:r>
        <w:rPr>
          <w:rFonts w:hAnsi="Century Gothic" w:ascii="Century Gothic"/>
        </w:rPr>
        <w:t xml:space="preserve">. travnja </w:t>
      </w:r>
      <w:proofErr w:type="spellStart"/>
      <w:r>
        <w:rPr>
          <w:rFonts w:hAnsi="Century Gothic" w:ascii="Century Gothic"/>
        </w:rPr>
        <w:t>2019</w:t>
      </w:r>
      <w:proofErr w:type="spellEnd"/>
      <w:r>
        <w:rPr>
          <w:rFonts w:hAnsi="Century Gothic" w:ascii="Century Gothic"/>
        </w:rPr>
        <w:t xml:space="preserve">. </w:t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  <w:t xml:space="preserve">      STEČAJNI UPRAVITELJ</w:t>
      </w:r>
    </w:p>
    <w:p w:rsidRDefault="00646F6E" w:rsidP="00DF1162" w:rsidR="00646F6E">
      <w:pPr>
        <w:jc w:val="both"/>
        <w:rPr>
          <w:rFonts w:hAnsi="Century Gothic" w:ascii="Century Gothic"/>
        </w:rPr>
      </w:pPr>
    </w:p>
    <w:p w:rsidRDefault="00646F6E" w:rsidP="00DF1162" w:rsidR="00646F6E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  <w:t xml:space="preserve">Darko </w:t>
      </w:r>
      <w:proofErr w:type="spellStart"/>
      <w:r>
        <w:rPr>
          <w:rFonts w:hAnsi="Century Gothic" w:ascii="Century Gothic"/>
        </w:rPr>
        <w:t>Šket</w:t>
      </w:r>
      <w:proofErr w:type="spellEnd"/>
    </w:p>
    <w:p w:rsidRDefault="00646F6E" w:rsidP="00DF1162" w:rsidR="00646F6E" w:rsidRPr="00DF1162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</w:p>
    <w:p w:rsidRDefault="00EA291A" w:rsidP="00EA291A" w:rsidR="00EA291A" w:rsidRPr="00646F6E">
      <w:pPr>
        <w:rPr>
          <w:rFonts w:hAnsi="Century Gothic" w:ascii="Century Gothic"/>
        </w:rPr>
      </w:pPr>
    </w:p>
    <w:p w:rsidRDefault="00646F6E" w:rsidP="00646F6E" w:rsidR="00EA291A" w:rsidRPr="00646F6E">
      <w:pPr>
        <w:pStyle w:val="Bezproreda"/>
        <w:rPr>
          <w:rFonts w:hAnsi="Century Gothic" w:ascii="Century Gothic"/>
        </w:rPr>
      </w:pPr>
      <w:r w:rsidRPr="00646F6E">
        <w:rPr>
          <w:rFonts w:hAnsi="Century Gothic" w:ascii="Century Gothic"/>
        </w:rPr>
        <w:t xml:space="preserve">Prilog: </w:t>
      </w:r>
      <w:proofErr w:type="spellStart"/>
      <w:r w:rsidRPr="00646F6E">
        <w:rPr>
          <w:rFonts w:hAnsi="Century Gothic" w:ascii="Century Gothic"/>
        </w:rPr>
        <w:t>2x</w:t>
      </w:r>
      <w:proofErr w:type="spellEnd"/>
      <w:r w:rsidRPr="00646F6E">
        <w:rPr>
          <w:rFonts w:hAnsi="Century Gothic" w:ascii="Century Gothic"/>
        </w:rPr>
        <w:t xml:space="preserve">  promet i stanje računa</w:t>
      </w:r>
    </w:p>
    <w:p w:rsidRDefault="00646F6E" w:rsidP="00646F6E" w:rsidR="00646F6E" w:rsidRPr="00646F6E">
      <w:pPr>
        <w:pStyle w:val="Bezproreda"/>
        <w:rPr>
          <w:rFonts w:hAnsi="Century Gothic" w:ascii="Century Gothic"/>
        </w:rPr>
      </w:pPr>
      <w:r w:rsidRPr="00646F6E">
        <w:rPr>
          <w:rFonts w:hAnsi="Century Gothic" w:ascii="Century Gothic"/>
        </w:rPr>
        <w:tab/>
      </w:r>
      <w:proofErr w:type="spellStart"/>
      <w:r w:rsidRPr="00646F6E">
        <w:rPr>
          <w:rFonts w:hAnsi="Century Gothic" w:ascii="Century Gothic"/>
        </w:rPr>
        <w:t>2x</w:t>
      </w:r>
      <w:proofErr w:type="spellEnd"/>
      <w:r w:rsidRPr="00646F6E">
        <w:rPr>
          <w:rFonts w:hAnsi="Century Gothic" w:ascii="Century Gothic"/>
        </w:rPr>
        <w:t xml:space="preserve"> izvod otvorenih stavki</w:t>
      </w:r>
    </w:p>
    <w:p w:rsidRDefault="00646F6E" w:rsidP="00646F6E" w:rsidR="00646F6E" w:rsidRPr="00646F6E">
      <w:pPr>
        <w:pStyle w:val="Bezproreda"/>
        <w:rPr>
          <w:rFonts w:hAnsi="Century Gothic" w:ascii="Century Gothic"/>
        </w:rPr>
      </w:pPr>
      <w:r w:rsidRPr="00646F6E">
        <w:rPr>
          <w:rFonts w:hAnsi="Century Gothic" w:ascii="Century Gothic"/>
        </w:rPr>
        <w:tab/>
      </w:r>
      <w:proofErr w:type="spellStart"/>
      <w:r w:rsidRPr="00646F6E">
        <w:rPr>
          <w:rFonts w:hAnsi="Century Gothic" w:ascii="Century Gothic"/>
        </w:rPr>
        <w:t>4x</w:t>
      </w:r>
      <w:proofErr w:type="spellEnd"/>
      <w:r w:rsidRPr="00646F6E">
        <w:rPr>
          <w:rFonts w:hAnsi="Century Gothic" w:ascii="Century Gothic"/>
        </w:rPr>
        <w:t xml:space="preserve"> Ugovor o kratkoročnoj pozajmici</w:t>
      </w:r>
    </w:p>
    <w:p w:rsidRDefault="00EA291A" w:rsidP="00EA291A" w:rsidR="00EA291A" w:rsidRPr="00646F6E">
      <w:pPr>
        <w:rPr>
          <w:rFonts w:hAnsi="Century Gothic" w:ascii="Century Gothic"/>
        </w:rPr>
      </w:pPr>
    </w:p>
    <w:p w:rsidRDefault="00EA291A" w:rsidP="00EA291A" w:rsidR="00EA291A" w:rsidRPr="00646F6E">
      <w:pPr>
        <w:rPr>
          <w:rFonts w:hAnsi="Century Gothic" w:ascii="Century Gothic"/>
        </w:rPr>
      </w:pPr>
    </w:p>
    <w:p w:rsidRDefault="00EA291A" w:rsidP="00EA291A" w:rsidR="00EA291A" w:rsidRPr="00646F6E">
      <w:pPr>
        <w:rPr>
          <w:rFonts w:hAnsi="Century Gothic" w:ascii="Century Gothic"/>
        </w:rPr>
      </w:pPr>
    </w:p>
    <w:p w:rsidRDefault="00EA291A" w:rsidP="00EA291A" w:rsidR="00EA291A" w:rsidRPr="00381A43"/>
    <w:p w:rsidRDefault="00EA291A" w:rsidP="00EA291A" w:rsidR="00EA291A" w:rsidRPr="00381A43"/>
    <w:p w:rsidRDefault="00EA291A" w:rsidP="00EA291A" w:rsidR="00EA291A" w:rsidRPr="00381A43"/>
    <w:p w:rsidRDefault="00EA291A" w:rsidP="00EA291A" w:rsidR="00EA291A" w:rsidRPr="00381A43"/>
    <w:p w:rsidRDefault="00EA291A" w:rsidP="00EA291A" w:rsidR="00EA291A" w:rsidRPr="00381A43"/>
    <w:p w:rsidRDefault="00EA291A" w:rsidP="00EA291A" w:rsidR="00EA291A" w:rsidRPr="00381A43"/>
    <w:p w:rsidRDefault="00EA291A" w:rsidP="00EA291A" w:rsidR="00EA291A" w:rsidRPr="00381A43"/>
    <w:p w:rsidRDefault="00EA291A" w:rsidP="00EA291A" w:rsidR="00EA291A" w:rsidRPr="00381A43"/>
    <w:p w:rsidRDefault="00EA291A" w:rsidP="00EA291A" w:rsidR="00EA291A" w:rsidRPr="00381A43">
      <w:pPr>
        <w:tabs>
          <w:tab w:pos="3826" w:val="left"/>
          <w:tab w:pos="6330" w:val="left"/>
        </w:tabs>
      </w:pPr>
      <w:r>
        <w:tab/>
      </w:r>
      <w:r>
        <w:tab/>
      </w:r>
    </w:p>
    <w:p w:rsidRDefault="00F66332" w:rsidR="00F66332"/>
    <w:sectPr w:rsidR="00F66332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66A" w:rsidR="00C37403">
      <w:pPr>
        <w:spacing w:lineRule="auto" w:line="240" w:after="0"/>
      </w:pPr>
      <w:r>
        <w:separator/>
      </w:r>
    </w:p>
  </w:endnote>
  <w:endnote w:id="0" w:type="continuationSeparator">
    <w:p w:rsidRDefault="00DD366A" w:rsidR="00C374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F6E" w:rsidP="00381A43" w:rsidR="00381A43" w:rsidRPr="00381A43">
    <w:pPr>
      <w:pBdr>
        <w:top w:space="0" w:sz="2" w:color="ED8137" w:val="single"/>
      </w:pBdr>
      <w:tabs>
        <w:tab w:pos="4536" w:val="center"/>
        <w:tab w:pos="9072" w:val="right"/>
      </w:tabs>
      <w:spacing w:lineRule="auto" w:line="240" w:after="0"/>
      <w:jc w:val="center"/>
      <w:rPr>
        <w:rFonts w:hAnsi="Century Gothic" w:ascii="Century Gothic"/>
        <w:sz w:val="20"/>
        <w:szCs w:val="20"/>
      </w:rPr>
    </w:pPr>
    <w:r>
      <w:rPr>
        <w:rFonts w:hAnsi="Century Gothic" w:ascii="Century Gothic"/>
        <w:sz w:val="20"/>
        <w:szCs w:val="20"/>
      </w:rPr>
      <w:t xml:space="preserve">Trgovački sud u Zagrebu  </w:t>
    </w:r>
    <w:proofErr w:type="spellStart"/>
    <w:r w:rsidRPr="00381A43">
      <w:rPr>
        <w:rFonts w:hAnsi="Century Gothic" w:ascii="Century Gothic"/>
        <w:sz w:val="20"/>
        <w:szCs w:val="20"/>
      </w:rPr>
      <w:t>MBS</w:t>
    </w:r>
    <w:proofErr w:type="spellEnd"/>
    <w:r w:rsidRPr="00381A43">
      <w:rPr>
        <w:rFonts w:hAnsi="Century Gothic" w:ascii="Century Gothic"/>
        <w:sz w:val="20"/>
        <w:szCs w:val="20"/>
      </w:rPr>
      <w:t xml:space="preserve">: </w:t>
    </w:r>
    <w:proofErr w:type="spellStart"/>
    <w:r w:rsidRPr="00381A43">
      <w:rPr>
        <w:rFonts w:hAnsi="Century Gothic" w:ascii="Century Gothic"/>
        <w:sz w:val="20"/>
        <w:szCs w:val="20"/>
      </w:rPr>
      <w:t>080768233</w:t>
    </w:r>
    <w:proofErr w:type="spellEnd"/>
    <w:r w:rsidRPr="00381A43">
      <w:rPr>
        <w:rFonts w:hAnsi="Century Gothic" w:ascii="Century Gothic"/>
        <w:sz w:val="20"/>
        <w:szCs w:val="20"/>
      </w:rPr>
      <w:t xml:space="preserve">,  transakcijski račun </w:t>
    </w:r>
    <w:proofErr w:type="spellStart"/>
    <w:r w:rsidRPr="00381A43">
      <w:rPr>
        <w:rFonts w:hAnsi="Century Gothic" w:ascii="Century Gothic"/>
        <w:sz w:val="20"/>
        <w:szCs w:val="20"/>
      </w:rPr>
      <w:t>HR7824920081100031884</w:t>
    </w:r>
    <w:proofErr w:type="spellEnd"/>
    <w:r w:rsidRPr="00381A43">
      <w:rPr>
        <w:rFonts w:hAnsi="Century Gothic" w:ascii="Century Gothic"/>
        <w:sz w:val="20"/>
        <w:szCs w:val="20"/>
      </w:rPr>
      <w:t>,</w:t>
    </w:r>
    <w:r w:rsidRPr="00381A43">
      <w:rPr>
        <w:rFonts w:hAnsi="Century Gothic" w:ascii="Century Gothic"/>
        <w:strike/>
        <w:sz w:val="20"/>
        <w:szCs w:val="20"/>
      </w:rPr>
      <w:t xml:space="preserve"> </w:t>
    </w:r>
  </w:p>
  <w:p w:rsidRDefault="00646F6E" w:rsidP="00381A43" w:rsidR="00381A43" w:rsidRPr="00381A43">
    <w:pPr>
      <w:pBdr>
        <w:top w:space="0" w:sz="2" w:color="ED8137" w:val="single"/>
      </w:pBdr>
      <w:tabs>
        <w:tab w:pos="4536" w:val="center"/>
        <w:tab w:pos="9072" w:val="right"/>
      </w:tabs>
      <w:spacing w:lineRule="auto" w:line="240" w:after="0"/>
      <w:jc w:val="center"/>
      <w:rPr>
        <w:rFonts w:hAnsi="Century Gothic" w:ascii="Century Gothic"/>
        <w:sz w:val="20"/>
        <w:szCs w:val="20"/>
      </w:rPr>
    </w:pPr>
    <w:r w:rsidRPr="00381A43">
      <w:rPr>
        <w:rFonts w:hAnsi="Century Gothic" w:ascii="Century Gothic"/>
        <w:sz w:val="20"/>
        <w:szCs w:val="20"/>
      </w:rPr>
      <w:t xml:space="preserve">stečajni upravitelj Darko </w:t>
    </w:r>
    <w:proofErr w:type="spellStart"/>
    <w:r w:rsidRPr="00381A43">
      <w:rPr>
        <w:rFonts w:hAnsi="Century Gothic" w:ascii="Century Gothic"/>
        <w:sz w:val="20"/>
        <w:szCs w:val="20"/>
      </w:rPr>
      <w:t>Šket</w:t>
    </w:r>
    <w:proofErr w:type="spellEnd"/>
    <w:r w:rsidRPr="00381A43">
      <w:rPr>
        <w:rFonts w:hAnsi="Century Gothic" w:ascii="Century Gothic"/>
        <w:sz w:val="20"/>
        <w:szCs w:val="20"/>
      </w:rPr>
      <w:t xml:space="preserve">, </w:t>
    </w:r>
    <w:hyperlink r:id="rId1" w:history="true">
      <w:r w:rsidRPr="00381A43">
        <w:rPr>
          <w:rFonts w:hAnsi="Century Gothic" w:ascii="Century Gothic"/>
          <w:color w:themeColor="hyperlink" w:val="0563C1"/>
          <w:sz w:val="20"/>
          <w:szCs w:val="20"/>
          <w:u w:val="single"/>
        </w:rPr>
        <w:t xml:space="preserve">e-mail: </w:t>
      </w:r>
      <w:proofErr w:type="spellStart"/>
      <w:r w:rsidRPr="00381A43">
        <w:rPr>
          <w:rFonts w:hAnsi="Century Gothic" w:ascii="Century Gothic"/>
          <w:color w:themeColor="hyperlink" w:val="0563C1"/>
          <w:sz w:val="20"/>
          <w:szCs w:val="20"/>
          <w:u w:val="single"/>
        </w:rPr>
        <w:t>darko.sket05</w:t>
      </w:r>
      <w:proofErr w:type="spellEnd"/>
      <w:r w:rsidRPr="00381A43">
        <w:rPr>
          <w:rFonts w:hAnsi="Century Gothic" w:ascii="Century Gothic"/>
          <w:color w:themeColor="hyperlink" w:val="0563C1"/>
          <w:sz w:val="20"/>
          <w:szCs w:val="20"/>
          <w:u w:val="single"/>
        </w:rPr>
        <w:t>@</w:t>
      </w:r>
      <w:proofErr w:type="spellStart"/>
      <w:r w:rsidRPr="00381A43">
        <w:rPr>
          <w:rFonts w:hAnsi="Century Gothic" w:ascii="Century Gothic"/>
          <w:color w:themeColor="hyperlink" w:val="0563C1"/>
          <w:sz w:val="20"/>
          <w:szCs w:val="20"/>
          <w:u w:val="single"/>
        </w:rPr>
        <w:t>gmail.com</w:t>
      </w:r>
      <w:proofErr w:type="spellEnd"/>
    </w:hyperlink>
    <w:r w:rsidRPr="00381A43">
      <w:rPr>
        <w:rFonts w:hAnsi="Century Gothic" w:ascii="Century Gothic"/>
        <w:sz w:val="20"/>
        <w:szCs w:val="20"/>
      </w:rPr>
      <w:t xml:space="preserve">, tel. </w:t>
    </w:r>
    <w:proofErr w:type="spellStart"/>
    <w:r w:rsidRPr="00381A43">
      <w:rPr>
        <w:rFonts w:hAnsi="Century Gothic" w:ascii="Century Gothic"/>
        <w:sz w:val="20"/>
        <w:szCs w:val="20"/>
      </w:rPr>
      <w:t>091</w:t>
    </w:r>
    <w:proofErr w:type="spellEnd"/>
    <w:r w:rsidRPr="00381A43">
      <w:rPr>
        <w:rFonts w:hAnsi="Century Gothic" w:ascii="Century Gothic"/>
        <w:sz w:val="20"/>
        <w:szCs w:val="20"/>
      </w:rPr>
      <w:t xml:space="preserve"> </w:t>
    </w:r>
    <w:proofErr w:type="spellStart"/>
    <w:r w:rsidRPr="00381A43">
      <w:rPr>
        <w:rFonts w:hAnsi="Century Gothic" w:ascii="Century Gothic"/>
        <w:sz w:val="20"/>
        <w:szCs w:val="20"/>
      </w:rPr>
      <w:t>3322</w:t>
    </w:r>
    <w:proofErr w:type="spellEnd"/>
    <w:r w:rsidRPr="00381A43">
      <w:rPr>
        <w:rFonts w:hAnsi="Century Gothic" w:ascii="Century Gothic"/>
        <w:sz w:val="20"/>
        <w:szCs w:val="20"/>
      </w:rPr>
      <w:t xml:space="preserve"> </w:t>
    </w:r>
    <w:proofErr w:type="spellStart"/>
    <w:r w:rsidRPr="00381A43">
      <w:rPr>
        <w:rFonts w:hAnsi="Century Gothic" w:ascii="Century Gothic"/>
        <w:sz w:val="20"/>
        <w:szCs w:val="20"/>
      </w:rPr>
      <w:t>800</w:t>
    </w:r>
    <w:proofErr w:type="spellEnd"/>
  </w:p>
  <w:p w:rsidRDefault="00177BF2" w:rsidP="00381A43" w:rsidR="00381A43" w:rsidRPr="00381A43">
    <w:pPr>
      <w:tabs>
        <w:tab w:pos="4536" w:val="center"/>
        <w:tab w:pos="9072" w:val="right"/>
      </w:tabs>
      <w:spacing w:lineRule="auto" w:line="240" w:after="0"/>
      <w:jc w:val="center"/>
    </w:pPr>
  </w:p>
  <w:p w:rsidRDefault="00177BF2" w:rsidR="00381A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66A" w:rsidR="00C37403">
      <w:pPr>
        <w:spacing w:lineRule="auto" w:line="240" w:after="0"/>
      </w:pPr>
      <w:r>
        <w:separator/>
      </w:r>
    </w:p>
  </w:footnote>
  <w:footnote w:id="0" w:type="continuationSeparator">
    <w:p w:rsidRDefault="00DD366A" w:rsidR="00C37403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24C7A"/>
    <w:multiLevelType w:val="hybridMultilevel"/>
    <w:tmpl w:val="2FF40B1A"/>
    <w:lvl w:tplc="041A0001" w:ilvl="0">
      <w:start w:val="1"/>
      <w:numFmt w:val="bullet"/>
      <w:lvlText w:val=""/>
      <w:lvlJc w:val="left"/>
      <w:pPr>
        <w:ind w:hanging="360" w:left="214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1">
    <w:nsid w:val="06E40A4E"/>
    <w:multiLevelType w:val="hybridMultilevel"/>
    <w:tmpl w:val="070E0E2C"/>
    <w:lvl w:tplc="041A0001" w:ilvl="0">
      <w:start w:val="1"/>
      <w:numFmt w:val="bullet"/>
      <w:lvlText w:val=""/>
      <w:lvlJc w:val="left"/>
      <w:pPr>
        <w:ind w:hanging="360" w:left="214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2">
    <w:nsid w:val="288D707C"/>
    <w:multiLevelType w:val="hybridMultilevel"/>
    <w:tmpl w:val="40DEECDC"/>
    <w:lvl w:tplc="041A0001" w:ilvl="0">
      <w:start w:val="1"/>
      <w:numFmt w:val="bullet"/>
      <w:lvlText w:val=""/>
      <w:lvlJc w:val="left"/>
      <w:pPr>
        <w:ind w:hanging="360" w:left="214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3">
    <w:nsid w:val="7CC84875"/>
    <w:multiLevelType w:val="hybridMultilevel"/>
    <w:tmpl w:val="85CA03EA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91A"/>
    <w:rsid w:val="00177BF2"/>
    <w:rsid w:val="003B5181"/>
    <w:rsid w:val="00646F6E"/>
    <w:rsid w:val="00B54C25"/>
    <w:rsid w:val="00C37403"/>
    <w:rsid w:val="00DD366A"/>
    <w:rsid w:val="00DF1162"/>
    <w:rsid w:val="00E91848"/>
    <w:rsid w:val="00EA291A"/>
    <w:rsid w:val="00F66332"/>
    <w:rsid w:val="00FD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291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EA29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291A"/>
  </w:style>
  <w:style w:styleId="Odlomakpopisa" w:type="paragraph">
    <w:name w:val="List Paragraph"/>
    <w:basedOn w:val="Normal"/>
    <w:uiPriority w:val="34"/>
    <w:qFormat/>
    <w:rsid w:val="003B5181"/>
    <w:pPr>
      <w:ind w:left="720"/>
      <w:contextualSpacing/>
    </w:pPr>
  </w:style>
  <w:style w:styleId="Bezproreda" w:type="paragraph">
    <w:name w:val="No Spacing"/>
    <w:uiPriority w:val="1"/>
    <w:qFormat/>
    <w:rsid w:val="00646F6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77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B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BF2"/>
    <w:rPr>
      <w:rFonts w:hAnsi="Century Gothic" w:ascii="Century Gothic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BF2"/>
    <w:rPr>
      <w:rFonts w:cs="Times New Roman" w:hAnsi="Century Gothic" w:ascii="Century Gothic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BF2"/>
    <w:rPr>
      <w:rFonts w:cs="Times New Roman" w:hAnsi="Century Gothic" w:ascii="Century Gothic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291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EA29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291A"/>
  </w:style>
  <w:style w:styleId="Odlomakpopisa" w:type="paragraph">
    <w:name w:val="List Paragraph"/>
    <w:basedOn w:val="Normal"/>
    <w:uiPriority w:val="34"/>
    <w:qFormat/>
    <w:rsid w:val="003B5181"/>
    <w:pPr>
      <w:ind w:left="720"/>
      <w:contextualSpacing/>
    </w:pPr>
  </w:style>
  <w:style w:styleId="Bezproreda" w:type="paragraph">
    <w:name w:val="No Spacing"/>
    <w:uiPriority w:val="1"/>
    <w:qFormat/>
    <w:rsid w:val="00646F6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77B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B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BF2"/>
    <w:rPr>
      <w:rFonts w:ascii="Century Gothic" w:hAnsi="Century Gothic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BF2"/>
    <w:rPr>
      <w:rFonts w:ascii="Century Gothic" w:cs="Times New Roman" w:hAnsi="Century Gothic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BF2"/>
    <w:rPr>
      <w:rFonts w:ascii="Century Gothic" w:cs="Times New Roman" w:hAnsi="Century Gothic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mailto:e-mail:%20darko.sket05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2531</properties:Characters>
  <properties:Lines>81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2019-05-08T07:34:00Z</dcterms:created>
  <dc:creator>kupa1</dc:creator>
  <cp:lastModifiedBy>Vinka Mihalinčić</cp:lastModifiedBy>
  <dcterms:modified xmlns:xsi="http://www.w3.org/2001/XMLSchema-instance" xsi:type="dcterms:W3CDTF">2019-05-08T07:35:00Z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St-1039/2016-58 / Podnesak - Podnesak (PODNESAK dostava dokumentacije prema odluci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