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3c2d1" w14:paraId="ef3c2d1" w:rsidRDefault="00AB4602" w:rsidP="00204252" w:rsidR="00204252" w:rsidRPr="00204252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04252" w:rsidRPr="00204252">
        <w:rPr>
          <w:rFonts w:cs="Times New Roman"/>
        </w:rPr>
        <w:t xml:space="preserve">      REPUBLIKA HRVATSKA</w:t>
      </w:r>
    </w:p>
    <w:p w:rsidRDefault="00204252" w:rsidP="00204252" w:rsidR="00204252" w:rsidRPr="00204252">
      <w:pPr>
        <w:spacing w:after="0"/>
        <w:rPr>
          <w:rFonts w:cs="Times New Roman" w:eastAsia="Times New Roman"/>
          <w:lang w:eastAsia="hr-HR"/>
        </w:rPr>
      </w:pPr>
      <w:r w:rsidRPr="00204252">
        <w:rPr>
          <w:rFonts w:cs="Times New Roman" w:eastAsia="Times New Roman"/>
          <w:lang w:eastAsia="hr-HR"/>
        </w:rPr>
        <w:t xml:space="preserve">  TRGOVAČKI SUD U ZAGREBU</w:t>
      </w:r>
    </w:p>
    <w:p w:rsidRDefault="00204252" w:rsidP="00204252" w:rsidR="00204252" w:rsidRPr="00204252">
      <w:pPr>
        <w:spacing w:after="0"/>
        <w:rPr>
          <w:rFonts w:cs="Times New Roman" w:eastAsia="Times New Roman"/>
          <w:lang w:eastAsia="hr-HR"/>
        </w:rPr>
      </w:pPr>
      <w:r w:rsidRPr="00204252">
        <w:rPr>
          <w:rFonts w:cs="Times New Roman" w:eastAsia="Times New Roman"/>
          <w:lang w:eastAsia="hr-HR"/>
        </w:rPr>
        <w:t xml:space="preserve">           Stalna služba u Karlovcu</w:t>
      </w:r>
      <w:r w:rsidRPr="00204252">
        <w:rPr>
          <w:rFonts w:cs="Times New Roman" w:eastAsia="Times New Roman"/>
          <w:lang w:eastAsia="hr-HR"/>
        </w:rPr>
        <w:tab/>
      </w:r>
    </w:p>
    <w:p w:rsidRDefault="00204252" w:rsidP="00204252" w:rsidR="00204252">
      <w:pPr>
        <w:spacing w:after="0"/>
        <w:rPr>
          <w:rFonts w:cs="Times New Roman" w:eastAsia="Times New Roman"/>
          <w:lang w:eastAsia="hr-HR"/>
        </w:rPr>
      </w:pPr>
      <w:r w:rsidRPr="00204252">
        <w:rPr>
          <w:rFonts w:cs="Times New Roman" w:eastAsia="Times New Roman"/>
          <w:lang w:eastAsia="hr-HR"/>
        </w:rPr>
        <w:t xml:space="preserve"> Karlovac, Trg hrvatskih branitelja 1/II</w:t>
      </w:r>
    </w:p>
    <w:p w:rsidRDefault="00B17D1E" w:rsidP="00204252" w:rsidR="00B17D1E" w:rsidRPr="00204252">
      <w:pPr>
        <w:spacing w:after="0"/>
        <w:rPr>
          <w:rFonts w:cs="Times New Roman" w:eastAsia="Times New Roman"/>
          <w:lang w:eastAsia="hr-HR"/>
        </w:rPr>
      </w:pPr>
    </w:p>
    <w:p w:rsidRDefault="00204252" w:rsidP="00204252" w:rsidR="00204252" w:rsidRPr="00204252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</w:p>
    <w:p w:rsidRDefault="00204252" w:rsidP="00204252" w:rsidR="00204252" w:rsidRPr="00204252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204252">
        <w:rPr>
          <w:rFonts w:cs="Times New Roman" w:eastAsia="Times New Roman"/>
          <w:lang w:eastAsia="hr-HR"/>
        </w:rPr>
        <w:t>R E P U B L I K A   H R V A T S K A</w:t>
      </w:r>
    </w:p>
    <w:p w:rsidRDefault="00204252" w:rsidP="00204252" w:rsidR="00204252" w:rsidRPr="00204252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204252" w:rsidP="00204252" w:rsidR="00204252" w:rsidRPr="00204252">
      <w:pPr>
        <w:spacing w:after="0"/>
        <w:jc w:val="center"/>
        <w:rPr>
          <w:rFonts w:cs="Times New Roman" w:eastAsia="Times New Roman"/>
          <w:lang w:eastAsia="hr-HR"/>
        </w:rPr>
      </w:pPr>
      <w:r w:rsidRPr="00204252">
        <w:rPr>
          <w:rFonts w:cs="Times New Roman" w:eastAsia="Times New Roman"/>
          <w:lang w:eastAsia="hr-HR"/>
        </w:rPr>
        <w:t>R J E Š E N J E</w:t>
      </w:r>
    </w:p>
    <w:p w:rsidRDefault="00204252" w:rsidP="00204252" w:rsidR="00204252" w:rsidRPr="0020425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04252" w:rsidP="00204252" w:rsidR="00204252" w:rsidRPr="0020425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204252">
        <w:rPr>
          <w:rFonts w:cs="Times New Roman" w:eastAsia="Times New Roman"/>
          <w:lang w:eastAsia="hr-HR"/>
        </w:rPr>
        <w:t>Trgovački sud u Zagrebu, Stalna služba u Karlovcu</w:t>
      </w:r>
      <w:r w:rsidRPr="00204252">
        <w:rPr>
          <w:rFonts w:cs="Times New Roman" w:eastAsia="Times New Roman"/>
          <w:b/>
          <w:lang w:eastAsia="hr-HR"/>
        </w:rPr>
        <w:t>,</w:t>
      </w:r>
      <w:r w:rsidRPr="00204252">
        <w:rPr>
          <w:rFonts w:cs="Times New Roman" w:eastAsia="Times New Roman"/>
          <w:lang w:eastAsia="hr-HR"/>
        </w:rPr>
        <w:t xml:space="preserve"> po sucu Jadranki Mađeruh, kao stečajnom sucu, u stečajnom postupku nad stečajnim dužnikom </w:t>
      </w:r>
      <w:r w:rsidR="00D201E5">
        <w:rPr>
          <w:rFonts w:cs="Times New Roman" w:eastAsia="Times New Roman"/>
          <w:lang w:eastAsia="hr-HR"/>
        </w:rPr>
        <w:t xml:space="preserve">Stečajna masa iza GFK 91 d.o.o. u stečaju, Zagreb, Lipovečka 1, OIB: </w:t>
      </w:r>
      <w:r w:rsidR="00D22194">
        <w:rPr>
          <w:rFonts w:cs="Times New Roman" w:eastAsia="Times New Roman"/>
          <w:lang w:eastAsia="hr-HR"/>
        </w:rPr>
        <w:t>9</w:t>
      </w:r>
      <w:r w:rsidR="00D201E5">
        <w:rPr>
          <w:rFonts w:cs="Times New Roman" w:eastAsia="Times New Roman"/>
          <w:lang w:eastAsia="hr-HR"/>
        </w:rPr>
        <w:t>2680524937, 26. veljače</w:t>
      </w:r>
      <w:r w:rsidR="007A507B">
        <w:rPr>
          <w:rFonts w:cs="Times New Roman" w:eastAsia="Times New Roman"/>
          <w:lang w:eastAsia="hr-HR"/>
        </w:rPr>
        <w:t xml:space="preserve"> 2018.</w:t>
      </w:r>
    </w:p>
    <w:p w:rsidRDefault="00204252" w:rsidP="00204252" w:rsidR="00204252">
      <w:pPr>
        <w:spacing w:after="0"/>
        <w:rPr>
          <w:rFonts w:cs="Times New Roman" w:eastAsia="Times New Roman"/>
          <w:lang w:eastAsia="hr-HR"/>
        </w:rPr>
      </w:pPr>
    </w:p>
    <w:p w:rsidRDefault="00B17D1E" w:rsidP="00204252" w:rsidR="00B17D1E" w:rsidRPr="00204252">
      <w:pPr>
        <w:spacing w:after="0"/>
        <w:rPr>
          <w:rFonts w:cs="Times New Roman" w:eastAsia="Times New Roman"/>
          <w:lang w:eastAsia="hr-HR"/>
        </w:rPr>
      </w:pPr>
    </w:p>
    <w:p w:rsidRDefault="00204252" w:rsidP="00204252" w:rsidR="00204252" w:rsidRPr="00204252">
      <w:pPr>
        <w:spacing w:after="0"/>
        <w:jc w:val="center"/>
        <w:rPr>
          <w:rFonts w:cs="Times New Roman" w:eastAsia="Times New Roman"/>
          <w:lang w:eastAsia="hr-HR"/>
        </w:rPr>
      </w:pPr>
      <w:r w:rsidRPr="00204252">
        <w:rPr>
          <w:rFonts w:cs="Times New Roman" w:eastAsia="Times New Roman"/>
          <w:lang w:eastAsia="hr-HR"/>
        </w:rPr>
        <w:t>r i j e š i o     j e</w:t>
      </w:r>
    </w:p>
    <w:p w:rsidRDefault="00204252" w:rsidP="00204252" w:rsidR="00204252">
      <w:pPr>
        <w:spacing w:after="0"/>
        <w:rPr>
          <w:rFonts w:cs="Times New Roman" w:eastAsia="Times New Roman"/>
          <w:lang w:eastAsia="hr-HR"/>
        </w:rPr>
      </w:pPr>
    </w:p>
    <w:p w:rsidRDefault="00B17D1E" w:rsidP="00204252" w:rsidR="00B17D1E" w:rsidRPr="00204252">
      <w:pPr>
        <w:spacing w:after="0"/>
        <w:rPr>
          <w:rFonts w:cs="Times New Roman" w:eastAsia="Times New Roman"/>
          <w:lang w:eastAsia="hr-HR"/>
        </w:rPr>
      </w:pPr>
    </w:p>
    <w:p w:rsidRDefault="00204252" w:rsidP="00204252" w:rsidR="00204252" w:rsidRPr="00204252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204252">
        <w:rPr>
          <w:rFonts w:cs="Times New Roman" w:eastAsia="Times New Roman"/>
          <w:lang w:eastAsia="hr-HR"/>
        </w:rPr>
        <w:t xml:space="preserve">Razrješuje se stečajni upravitelj </w:t>
      </w:r>
      <w:r w:rsidR="00D201E5">
        <w:rPr>
          <w:rFonts w:cs="Times New Roman" w:eastAsia="Times New Roman"/>
          <w:lang w:eastAsia="hr-HR"/>
        </w:rPr>
        <w:t xml:space="preserve">Pero Hrkać, Zagreb, </w:t>
      </w:r>
      <w:r w:rsidR="0019322B">
        <w:rPr>
          <w:rFonts w:cs="Times New Roman" w:eastAsia="Times New Roman"/>
          <w:lang w:eastAsia="hr-HR"/>
        </w:rPr>
        <w:t>Čikoševa 5, OIB: 15244122912</w:t>
      </w:r>
      <w:r w:rsidRPr="00204252">
        <w:rPr>
          <w:rFonts w:cs="Times New Roman" w:eastAsia="Times New Roman"/>
          <w:lang w:eastAsia="hr-HR"/>
        </w:rPr>
        <w:t>.</w:t>
      </w:r>
    </w:p>
    <w:p w:rsidRDefault="00204252" w:rsidP="00204252" w:rsidR="00204252" w:rsidRPr="00204252">
      <w:pPr>
        <w:spacing w:after="0"/>
        <w:ind w:left="1698"/>
        <w:jc w:val="both"/>
        <w:rPr>
          <w:rFonts w:cs="Times New Roman" w:eastAsia="Times New Roman"/>
          <w:lang w:eastAsia="hr-HR"/>
        </w:rPr>
      </w:pPr>
    </w:p>
    <w:p w:rsidRDefault="00204252" w:rsidP="00204252" w:rsidR="00204252" w:rsidRPr="00204252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204252">
        <w:rPr>
          <w:rFonts w:cs="Times New Roman" w:eastAsia="Times New Roman"/>
          <w:lang w:eastAsia="hr-HR"/>
        </w:rPr>
        <w:t xml:space="preserve">Stečajnim upraviteljem se imenuje </w:t>
      </w:r>
      <w:r w:rsidR="0019322B">
        <w:rPr>
          <w:rFonts w:cs="Times New Roman" w:eastAsia="Times New Roman"/>
          <w:lang w:eastAsia="hr-HR"/>
        </w:rPr>
        <w:t>Zdravko Mitak, Zagreb, Zelenjak 53, OIB: 25916717450.</w:t>
      </w:r>
    </w:p>
    <w:p w:rsidRDefault="00204252" w:rsidP="00204252" w:rsidR="00204252" w:rsidRPr="00204252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19322B" w:rsidP="0019322B" w:rsidR="0019322B" w:rsidRPr="0019322B">
      <w:pPr>
        <w:pStyle w:val="Odlomakpopisa"/>
        <w:numPr>
          <w:ilvl w:val="0"/>
          <w:numId w:val="47"/>
        </w:numPr>
        <w:rPr>
          <w:rFonts w:cs="Times New Roman"/>
        </w:rPr>
      </w:pPr>
      <w:r w:rsidRPr="0019322B">
        <w:rPr>
          <w:rFonts w:cs="Times New Roman"/>
        </w:rPr>
        <w:t xml:space="preserve">Sjedište Stečajne mase </w:t>
      </w:r>
      <w:r>
        <w:rPr>
          <w:rFonts w:cs="Times New Roman"/>
        </w:rPr>
        <w:t xml:space="preserve">iza GFK 91 d.o.o. u stečaju, Zagreb, Lipovečka 1, OIB: </w:t>
      </w:r>
      <w:r w:rsidR="00D22194">
        <w:rPr>
          <w:rFonts w:cs="Times New Roman"/>
        </w:rPr>
        <w:t>9</w:t>
      </w:r>
      <w:r>
        <w:rPr>
          <w:rFonts w:cs="Times New Roman"/>
        </w:rPr>
        <w:t xml:space="preserve">2680524937, </w:t>
      </w:r>
      <w:r w:rsidRPr="0019322B">
        <w:rPr>
          <w:rFonts w:cs="Times New Roman"/>
        </w:rPr>
        <w:t xml:space="preserve">je na adresi novoimenovanog stečajnog upravitelja Zagreb, </w:t>
      </w:r>
      <w:r>
        <w:rPr>
          <w:rFonts w:cs="Times New Roman"/>
        </w:rPr>
        <w:t>Zelenjak 53.</w:t>
      </w:r>
    </w:p>
    <w:p w:rsidRDefault="00204252" w:rsidP="00204252" w:rsidR="00204252" w:rsidRPr="0020425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04252">
        <w:rPr>
          <w:rFonts w:cs="Times New Roman" w:eastAsia="Times New Roman"/>
          <w:lang w:eastAsia="hr-HR"/>
        </w:rPr>
        <w:t>Razriješeni stečajni upravitelj</w:t>
      </w:r>
      <w:r w:rsidR="007A507B">
        <w:rPr>
          <w:rFonts w:cs="Times New Roman" w:eastAsia="Times New Roman"/>
          <w:lang w:eastAsia="hr-HR"/>
        </w:rPr>
        <w:t xml:space="preserve"> Pero Hrkać </w:t>
      </w:r>
      <w:r w:rsidRPr="00204252">
        <w:rPr>
          <w:rFonts w:cs="Times New Roman" w:eastAsia="Times New Roman"/>
          <w:lang w:eastAsia="hr-HR"/>
        </w:rPr>
        <w:t>predat će svu dokumentaciju, te svu dužnikovu imovinu kojom raspolaže novoimenovanom stečajnom upravitelju, o čemu će sastaviti zapisnik.</w:t>
      </w:r>
    </w:p>
    <w:p w:rsidRDefault="00204252" w:rsidP="00204252" w:rsidR="00204252" w:rsidRPr="00204252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204252" w:rsidP="00204252" w:rsidR="00204252" w:rsidRPr="00204252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204252" w:rsidP="00204252" w:rsidR="00204252">
      <w:pPr>
        <w:spacing w:after="0"/>
        <w:jc w:val="center"/>
        <w:rPr>
          <w:rFonts w:cs="Times New Roman" w:eastAsia="Times New Roman"/>
          <w:lang w:eastAsia="hr-HR"/>
        </w:rPr>
      </w:pPr>
      <w:r w:rsidRPr="00204252">
        <w:rPr>
          <w:rFonts w:cs="Times New Roman" w:eastAsia="Times New Roman"/>
          <w:lang w:eastAsia="hr-HR"/>
        </w:rPr>
        <w:t>Obrazloženje</w:t>
      </w:r>
    </w:p>
    <w:p w:rsidRDefault="00B17D1E" w:rsidP="00204252" w:rsidR="00B17D1E" w:rsidRPr="0020425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A507B" w:rsidP="00204252" w:rsidR="00204252" w:rsidRPr="00204252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 w:rsidR="0019322B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 </w:t>
      </w:r>
      <w:r w:rsidR="0019322B">
        <w:rPr>
          <w:rFonts w:cs="Times New Roman" w:eastAsia="Times New Roman"/>
          <w:lang w:eastAsia="hr-HR"/>
        </w:rPr>
        <w:t xml:space="preserve">Rješenjem </w:t>
      </w:r>
      <w:r w:rsidR="00B17D1E">
        <w:rPr>
          <w:rFonts w:cs="Times New Roman" w:eastAsia="Times New Roman"/>
          <w:lang w:eastAsia="hr-HR"/>
        </w:rPr>
        <w:t>Mi</w:t>
      </w:r>
      <w:r w:rsidR="00204252" w:rsidRPr="00204252">
        <w:rPr>
          <w:rFonts w:cs="Times New Roman" w:eastAsia="Times New Roman"/>
          <w:lang w:eastAsia="hr-HR"/>
        </w:rPr>
        <w:t>nistarstva pravosuđa Republike Hrvatske od 22. studenog 201</w:t>
      </w:r>
      <w:r w:rsidR="00B17D1E">
        <w:rPr>
          <w:rFonts w:cs="Times New Roman" w:eastAsia="Times New Roman"/>
          <w:lang w:eastAsia="hr-HR"/>
        </w:rPr>
        <w:t>7</w:t>
      </w:r>
      <w:r w:rsidR="00204252" w:rsidRPr="00204252">
        <w:rPr>
          <w:rFonts w:cs="Times New Roman" w:eastAsia="Times New Roman"/>
          <w:lang w:eastAsia="hr-HR"/>
        </w:rPr>
        <w:t xml:space="preserve">. stečajni upravitelj Pero Hrkać je brisan s </w:t>
      </w:r>
      <w:r w:rsidR="00CC1810">
        <w:rPr>
          <w:rFonts w:cs="Times New Roman" w:eastAsia="Times New Roman"/>
          <w:lang w:eastAsia="hr-HR"/>
        </w:rPr>
        <w:t>l</w:t>
      </w:r>
      <w:r w:rsidR="00204252" w:rsidRPr="00204252">
        <w:rPr>
          <w:rFonts w:cs="Times New Roman" w:eastAsia="Times New Roman"/>
          <w:lang w:eastAsia="hr-HR"/>
        </w:rPr>
        <w:t>iste A stečajnih upravitelja</w:t>
      </w:r>
      <w:r w:rsidR="00B17D1E">
        <w:rPr>
          <w:rFonts w:cs="Times New Roman" w:eastAsia="Times New Roman"/>
          <w:lang w:eastAsia="hr-HR"/>
        </w:rPr>
        <w:t>, a temeljem rješenja suca istrage Županijskog suda u Zagrebu broj: Kir-Us-197/17 od 16. studenog 2017.</w:t>
      </w:r>
      <w:r w:rsidR="0019322B">
        <w:rPr>
          <w:rFonts w:cs="Times New Roman" w:eastAsia="Times New Roman"/>
          <w:lang w:eastAsia="hr-HR"/>
        </w:rPr>
        <w:t xml:space="preserve"> </w:t>
      </w:r>
    </w:p>
    <w:p w:rsidRDefault="007A507B" w:rsidP="00204252" w:rsidR="007A50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507B" w:rsidP="0019322B" w:rsidR="007A507B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Temeljem čl. </w:t>
      </w:r>
      <w:r w:rsidR="0019322B">
        <w:rPr>
          <w:rFonts w:cs="Times New Roman" w:eastAsia="Times New Roman"/>
          <w:lang w:eastAsia="hr-HR"/>
        </w:rPr>
        <w:t>20. st.1.</w:t>
      </w:r>
      <w:r>
        <w:rPr>
          <w:rFonts w:cs="Times New Roman" w:eastAsia="Times New Roman"/>
          <w:lang w:eastAsia="hr-HR"/>
        </w:rPr>
        <w:t xml:space="preserve"> </w:t>
      </w:r>
      <w:r w:rsidRPr="00204252">
        <w:rPr>
          <w:rFonts w:cs="Times New Roman" w:eastAsia="Times New Roman"/>
          <w:lang w:eastAsia="hr-HR"/>
        </w:rPr>
        <w:t>Stečajnog zakona (Narodne novine broj 44/96, 161/98, 29/99, 129/00, 123/03, 197/03, 187/04, 82/06, 116/10, 125/12, 133/</w:t>
      </w:r>
      <w:r w:rsidR="0019322B">
        <w:rPr>
          <w:rFonts w:cs="Times New Roman" w:eastAsia="Times New Roman"/>
          <w:lang w:eastAsia="hr-HR"/>
        </w:rPr>
        <w:t>1</w:t>
      </w:r>
      <w:r w:rsidRPr="00204252">
        <w:rPr>
          <w:rFonts w:cs="Times New Roman" w:eastAsia="Times New Roman"/>
          <w:lang w:eastAsia="hr-HR"/>
        </w:rPr>
        <w:t>2, dalje:SZ)</w:t>
      </w:r>
      <w:r>
        <w:rPr>
          <w:rFonts w:cs="Times New Roman" w:eastAsia="Times New Roman"/>
          <w:lang w:eastAsia="hr-HR"/>
        </w:rPr>
        <w:t xml:space="preserve"> </w:t>
      </w:r>
      <w:r w:rsidR="0019322B">
        <w:rPr>
          <w:rFonts w:cs="Times New Roman" w:eastAsia="Times New Roman"/>
          <w:lang w:eastAsia="hr-HR"/>
        </w:rPr>
        <w:t>za stečajnog upravitelja može se imenovati fizička osoba koja ima visoku stručnu spremu, položen stručni ispit za stečajnog upravitelja te se nalazi na listi stečajnih upravitelja.</w:t>
      </w:r>
    </w:p>
    <w:p w:rsidRDefault="0019322B" w:rsidP="0019322B" w:rsidR="001932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322B" w:rsidP="0019322B" w:rsidR="0019322B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ab/>
        <w:t>S obzirom da se dosadašnji stečajni upravitelj Pero Hrkać više ne nalazi na listi stečajnih upravitelja sud ga je razriješio, te zajedno s rješenjem o razrješenju donio i rješenje o imenovanju novog stečajnog upravitelja u smislu odredbe čl. 27. st. 8. SZ-a.</w:t>
      </w:r>
    </w:p>
    <w:p w:rsidRDefault="007A507B" w:rsidP="00204252" w:rsidR="007A50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507B" w:rsidP="0019322B" w:rsidR="007A507B" w:rsidRPr="00204252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Slijedom navedenog</w:t>
      </w:r>
      <w:r w:rsidR="0019322B">
        <w:rPr>
          <w:rFonts w:cs="Times New Roman" w:eastAsia="Times New Roman"/>
          <w:lang w:eastAsia="hr-HR"/>
        </w:rPr>
        <w:t xml:space="preserve"> odlučeno je kao u točki I., II. i IV. izreke rješenja. </w:t>
      </w:r>
    </w:p>
    <w:p w:rsidRDefault="00204252" w:rsidP="0019322B" w:rsidR="0019322B">
      <w:pPr>
        <w:ind w:left="720"/>
        <w:contextualSpacing/>
        <w:rPr>
          <w:rFonts w:cs="Times New Roman" w:eastAsia="Times New Roman"/>
          <w:lang w:eastAsia="hr-HR"/>
        </w:rPr>
      </w:pPr>
      <w:r w:rsidRPr="00204252">
        <w:rPr>
          <w:rFonts w:cs="Times New Roman" w:eastAsia="Times New Roman"/>
          <w:lang w:eastAsia="hr-HR"/>
        </w:rPr>
        <w:tab/>
      </w:r>
    </w:p>
    <w:p w:rsidRDefault="0019322B" w:rsidP="0019322B" w:rsidR="00204252">
      <w:pPr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 w:rsidRPr="0019322B">
        <w:rPr>
          <w:rFonts w:cs="Times New Roman" w:eastAsia="Times New Roman"/>
          <w:lang w:eastAsia="hr-HR"/>
        </w:rPr>
        <w:t>Zbog promjene stečajnog upravitelja došlo je i do promjene sjedišta stečajnog dužnika pa je odlučeno kao u točki I</w:t>
      </w:r>
      <w:r>
        <w:rPr>
          <w:rFonts w:cs="Times New Roman" w:eastAsia="Times New Roman"/>
          <w:lang w:eastAsia="hr-HR"/>
        </w:rPr>
        <w:t>II</w:t>
      </w:r>
      <w:r w:rsidRPr="0019322B">
        <w:rPr>
          <w:rFonts w:cs="Times New Roman" w:eastAsia="Times New Roman"/>
          <w:lang w:eastAsia="hr-HR"/>
        </w:rPr>
        <w:t>. izreke rješenja, a temeljem čl. 438. st. 1. toč. 4</w:t>
      </w:r>
      <w:r>
        <w:rPr>
          <w:rFonts w:cs="Times New Roman" w:eastAsia="Times New Roman"/>
          <w:lang w:eastAsia="hr-HR"/>
        </w:rPr>
        <w:t>. Stečajnog zakona (Narodne novine broj 71/15, 104/17).</w:t>
      </w:r>
    </w:p>
    <w:p w:rsidRDefault="0019322B" w:rsidP="0019322B" w:rsidR="0019322B">
      <w:pPr>
        <w:contextualSpacing/>
        <w:rPr>
          <w:rFonts w:cs="Times New Roman" w:eastAsia="Times New Roman"/>
          <w:lang w:eastAsia="hr-HR"/>
        </w:rPr>
      </w:pPr>
    </w:p>
    <w:p w:rsidRDefault="0019322B" w:rsidP="0019322B" w:rsidR="0019322B" w:rsidRPr="00204252">
      <w:pPr>
        <w:contextualSpacing/>
        <w:rPr>
          <w:rFonts w:cs="Times New Roman" w:eastAsia="Times New Roman"/>
          <w:lang w:eastAsia="hr-HR"/>
        </w:rPr>
      </w:pPr>
    </w:p>
    <w:p w:rsidRDefault="00204252" w:rsidP="00204252" w:rsidR="00204252" w:rsidRPr="00204252">
      <w:pPr>
        <w:spacing w:after="0"/>
        <w:jc w:val="center"/>
        <w:rPr>
          <w:rFonts w:cs="Times New Roman" w:eastAsia="Times New Roman"/>
          <w:lang w:eastAsia="hr-HR"/>
        </w:rPr>
      </w:pPr>
      <w:r w:rsidRPr="00204252">
        <w:rPr>
          <w:rFonts w:cs="Times New Roman" w:eastAsia="Times New Roman"/>
          <w:lang w:eastAsia="hr-HR"/>
        </w:rPr>
        <w:t xml:space="preserve">U Karlovcu </w:t>
      </w:r>
      <w:r w:rsidR="0019322B">
        <w:rPr>
          <w:rFonts w:cs="Times New Roman" w:eastAsia="Times New Roman"/>
          <w:lang w:eastAsia="hr-HR"/>
        </w:rPr>
        <w:t>26. veljače</w:t>
      </w:r>
      <w:r w:rsidR="000E4975">
        <w:rPr>
          <w:rFonts w:cs="Times New Roman" w:eastAsia="Times New Roman"/>
          <w:lang w:eastAsia="hr-HR"/>
        </w:rPr>
        <w:t xml:space="preserve"> 2018</w:t>
      </w:r>
      <w:r w:rsidRPr="00204252">
        <w:rPr>
          <w:rFonts w:cs="Times New Roman" w:eastAsia="Times New Roman"/>
          <w:lang w:eastAsia="hr-HR"/>
        </w:rPr>
        <w:t>.</w:t>
      </w:r>
    </w:p>
    <w:p w:rsidRDefault="00204252" w:rsidP="00204252" w:rsidR="00204252" w:rsidRPr="002042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4252" w:rsidP="00204252" w:rsidR="00204252" w:rsidRPr="00204252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204252">
        <w:rPr>
          <w:rFonts w:cs="Times New Roman" w:eastAsia="Times New Roman"/>
          <w:lang w:eastAsia="hr-HR"/>
        </w:rPr>
        <w:t xml:space="preserve">  Stečajni sudac:</w:t>
      </w:r>
    </w:p>
    <w:p w:rsidRDefault="00204252" w:rsidP="00204252" w:rsidR="00204252" w:rsidRPr="00204252">
      <w:pPr>
        <w:spacing w:after="0"/>
        <w:jc w:val="center"/>
        <w:rPr>
          <w:rFonts w:cs="Times New Roman" w:eastAsia="Times New Roman"/>
          <w:lang w:eastAsia="hr-HR"/>
        </w:rPr>
      </w:pPr>
      <w:r w:rsidRPr="00204252">
        <w:rPr>
          <w:rFonts w:cs="Times New Roman" w:eastAsia="Times New Roman"/>
          <w:lang w:eastAsia="hr-HR"/>
        </w:rPr>
        <w:t xml:space="preserve">                                                                        </w:t>
      </w:r>
      <w:r w:rsidRPr="00204252">
        <w:rPr>
          <w:rFonts w:cs="Times New Roman" w:eastAsia="Times New Roman"/>
          <w:lang w:eastAsia="hr-HR"/>
        </w:rPr>
        <w:tab/>
        <w:t xml:space="preserve">    Jadranka Mađeruh,v.r.</w:t>
      </w:r>
    </w:p>
    <w:p w:rsidRDefault="00204252" w:rsidP="00204252" w:rsidR="00204252" w:rsidRPr="0020425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04252" w:rsidP="00204252" w:rsidR="00204252" w:rsidRPr="00204252">
      <w:pPr>
        <w:spacing w:after="0"/>
        <w:jc w:val="right"/>
        <w:rPr>
          <w:rFonts w:cs="Times New Roman" w:eastAsia="Times New Roman"/>
          <w:lang w:eastAsia="hr-HR"/>
        </w:rPr>
      </w:pPr>
      <w:r w:rsidRPr="00204252">
        <w:rPr>
          <w:rFonts w:cs="Times New Roman" w:eastAsia="Times New Roman"/>
          <w:lang w:eastAsia="hr-HR"/>
        </w:rPr>
        <w:t>Za točnost otpravka-ovlašteni službenik:</w:t>
      </w:r>
    </w:p>
    <w:p w:rsidRDefault="00204252" w:rsidP="00204252" w:rsidR="00204252" w:rsidRPr="00204252">
      <w:pPr>
        <w:spacing w:after="0"/>
        <w:ind w:firstLine="708" w:left="3540"/>
        <w:jc w:val="center"/>
        <w:rPr>
          <w:rFonts w:cs="Times New Roman" w:eastAsia="Times New Roman"/>
          <w:lang w:eastAsia="hr-HR"/>
        </w:rPr>
      </w:pPr>
      <w:r w:rsidRPr="00204252">
        <w:rPr>
          <w:rFonts w:cs="Times New Roman" w:eastAsia="Times New Roman"/>
          <w:lang w:eastAsia="hr-HR"/>
        </w:rPr>
        <w:t>Draženka Prpić</w:t>
      </w:r>
    </w:p>
    <w:p w:rsidRDefault="00204252" w:rsidP="00204252" w:rsidR="00204252" w:rsidRPr="0020425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04252" w:rsidP="00204252" w:rsidR="00204252" w:rsidRPr="0020425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04252" w:rsidP="00204252" w:rsidR="00204252" w:rsidRPr="00204252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204252">
        <w:rPr>
          <w:rFonts w:cs="Times New Roman" w:eastAsia="Times New Roman"/>
          <w:lang w:eastAsia="hr-HR"/>
        </w:rPr>
        <w:t>PRAVNA POUKA:</w:t>
      </w:r>
    </w:p>
    <w:p w:rsidRDefault="00204252" w:rsidP="00204252" w:rsidR="00204252" w:rsidRPr="00204252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204252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204252" w:rsidP="00204252" w:rsidR="00204252" w:rsidRPr="00204252">
      <w:pPr>
        <w:spacing w:after="0"/>
        <w:rPr>
          <w:rFonts w:cs="Times New Roman" w:eastAsia="Times New Roman"/>
          <w:lang w:eastAsia="hr-HR"/>
        </w:rPr>
      </w:pPr>
    </w:p>
    <w:sectPr w:rsidSect="0032366B" w:rsidR="00204252" w:rsidRPr="0020425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1F36" w:rsidP="00537B78" w:rsidR="00351F36">
      <w:r>
        <w:separator/>
      </w:r>
    </w:p>
  </w:endnote>
  <w:endnote w:id="0" w:type="continuationSeparator">
    <w:p w:rsidRDefault="00351F36" w:rsidP="00537B78" w:rsidR="00351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1F36" w:rsidP="00537B78" w:rsidR="00351F36">
      <w:r>
        <w:separator/>
      </w:r>
    </w:p>
  </w:footnote>
  <w:footnote w:id="0" w:type="continuationSeparator">
    <w:p w:rsidRDefault="00351F36" w:rsidP="00537B78" w:rsidR="00351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884568"/>
      <w:docPartObj>
        <w:docPartGallery w:val="Page Numbers (Top of Page)"/>
        <w:docPartUnique/>
      </w:docPartObj>
    </w:sdtPr>
    <w:sdtEndPr/>
    <w:sdtContent>
      <w:p w:rsidRDefault="00204252" w:rsidR="0020425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2194">
          <w:t>1</w:t>
        </w:r>
        <w:r>
          <w:fldChar w:fldCharType="end"/>
        </w:r>
      </w:p>
    </w:sdtContent>
  </w:sdt>
  <w:p w:rsidRDefault="00204252" w:rsidR="008333A9">
    <w:pPr>
      <w:pStyle w:val="Zaglavlje"/>
    </w:pPr>
    <w:r>
      <w:t>1 St-</w:t>
    </w:r>
    <w:r w:rsidR="00D201E5">
      <w:t>233/13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2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4975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322B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4252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1F3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03BF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55B6F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507B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3D3F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02B6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17D1E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1810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1E5"/>
    <w:rsid w:val="00D20E7F"/>
    <w:rsid w:val="00D22194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933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33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St-233/2013-79</izvorni_sadrzaj>
    <derivirana_varijabla naziv="DomainObject.Oznaka_1">St-233/2013-79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2013.</izvorni_sadrzaj>
    <derivirana_varijabla naziv="DomainObject.Predmet.DatumOsnivanja_1">27.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studenog 2014.</izvorni_sadrzaj>
    <derivirana_varijabla naziv="DomainObject.Predmet.DatumRjesavanja_1">24. studenog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St-233/2013</izvorni_sadrzaj>
    <derivirana_varijabla naziv="DomainObject.Predmet.OznakaBroj_1">St-233/2013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GFK 91 d.o.o. za graditeljstvo i usluge "u stečaju"</izvorni_sadrzaj>
    <derivirana_varijabla naziv="DomainObject.Predmet.ProtustrankaFormated_1">  Stečajna masa iza GFK 91 d.o.o. za graditeljstvo i usluge "u stečaju"</derivirana_varijabla>
  </DomainObject.Predmet.ProtustrankaFormated>
  <DomainObject.Predmet.ProtustrankaFormatedOIB>
    <izvorni_sadrzaj>  Stečajna masa iza GFK 91 d.o.o. za graditeljstvo i usluge "u stečaju", OIB 92680524937</izvorni_sadrzaj>
    <derivirana_varijabla naziv="DomainObject.Predmet.ProtustrankaFormatedOIB_1">  Stečajna masa iza GFK 91 d.o.o. za graditeljstvo i usluge "u stečaju", OIB 92680524937</derivirana_varijabla>
  </DomainObject.Predmet.ProtustrankaFormatedOIB>
  <DomainObject.Predmet.ProtustrankaFormatedWithAdress>
    <izvorni_sadrzaj> Stečajna masa iza GFK 91 d.o.o. za graditeljstvo i usluge "u stečaju", Lipovečka 1, 10000 Zagreb</izvorni_sadrzaj>
    <derivirana_varijabla naziv="DomainObject.Predmet.ProtustrankaFormatedWithAdress_1"> Stečajna masa iza GFK 91 d.o.o. za graditeljstvo i usluge "u stečaju", Lipovečka 1, 10000 Zagreb</derivirana_varijabla>
  </DomainObject.Predmet.ProtustrankaFormatedWithAdress>
  <DomainObject.Predmet.ProtustrankaFormatedWithAdressOIB>
    <izvorni_sadrzaj> Stečajna masa iza GFK 91 d.o.o. za graditeljstvo i usluge "u stečaju", OIB 92680524937, Lipovečka 1, 10000 Zagreb</izvorni_sadrzaj>
    <derivirana_varijabla naziv="DomainObject.Predmet.ProtustrankaFormatedWithAdressOIB_1"> Stečajna masa iza GFK 91 d.o.o. za graditeljstvo i usluge "u stečaju", OIB 92680524937, Lipovečka 1, 10000 Zagreb</derivirana_varijabla>
  </DomainObject.Predmet.ProtustrankaFormatedWithAdressOIB>
  <DomainObject.Predmet.ProtustrankaWithAdress>
    <izvorni_sadrzaj>Stečajna masa iza GFK 91 d.o.o. za graditeljstvo i usluge "u stečaju" Lipovečka 1, 10000 Zagreb</izvorni_sadrzaj>
    <derivirana_varijabla naziv="DomainObject.Predmet.ProtustrankaWithAdress_1">Stečajna masa iza GFK 91 d.o.o. za graditeljstvo i usluge "u stečaju" Lipovečka 1, 10000 Zagreb</derivirana_varijabla>
  </DomainObject.Predmet.ProtustrankaWithAdress>
  <DomainObject.Predmet.ProtustrankaWithAdressOIB>
    <izvorni_sadrzaj>Stečajna masa iza GFK 91 d.o.o. za graditeljstvo i usluge "u stečaju", OIB 92680524937, Lipovečka 1, 10000 Zagreb</izvorni_sadrzaj>
    <derivirana_varijabla naziv="DomainObject.Predmet.ProtustrankaWithAdressOIB_1">Stečajna masa iza GFK 91 d.o.o. za graditeljstvo i usluge "u stečaju", OIB 92680524937, Lipovečka 1, 10000 Zagreb</derivirana_varijabla>
  </DomainObject.Predmet.ProtustrankaWithAdressOIB>
  <DomainObject.Predmet.ProtustrankaNazivFormated>
    <izvorni_sadrzaj>Stečajna masa iza GFK 91 d.o.o. za graditeljstvo i usluge "u stečaju"</izvorni_sadrzaj>
    <derivirana_varijabla naziv="DomainObject.Predmet.ProtustrankaNazivFormated_1">Stečajna masa iza GFK 91 d.o.o. za graditeljstvo i usluge "u stečaju"</derivirana_varijabla>
  </DomainObject.Predmet.ProtustrankaNazivFormated>
  <DomainObject.Predmet.ProtustrankaNazivFormatedOIB>
    <izvorni_sadrzaj>Stečajna masa iza GFK 91 d.o.o. za graditeljstvo i usluge "u stečaju", OIB 92680524937</izvorni_sadrzaj>
    <derivirana_varijabla naziv="DomainObject.Predmet.ProtustrankaNazivFormatedOIB_1">Stečajna masa iza GFK 91 d.o.o. za graditeljstvo i usluge "u stečaju", OIB 92680524937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Albrechtova 42, 10000 Zagreb</izvorni_sadrzaj>
    <derivirana_varijabla naziv="DomainObject.Predmet.StrankaFormatedWithAdress_1"> FINA REGIONALNI CENTAR ZAGREB, Albrechtova 42, 10000 Zagreb</derivirana_varijabla>
  </DomainObject.Predmet.StrankaFormatedWithAdress>
  <DomainObject.Predmet.StrankaFormatedWithAdressOIB>
    <izvorni_sadrzaj> FINA REGIONALNI CENTAR ZAGREB, OIB 85821130368, Albrechtova 42, 10000 Zagreb</izvorni_sadrzaj>
    <derivirana_varijabla naziv="DomainObject.Predmet.StrankaFormatedWithAdressOIB_1"> FINA REGIONALNI CENTAR ZAGREB, OIB 85821130368, Albrechtova 42, 10000 Zagreb</derivirana_varijabla>
  </DomainObject.Predmet.StrankaFormatedWithAdressOIB>
  <DomainObject.Predmet.StrankaWithAdress>
    <izvorni_sadrzaj>FINA REGIONALNI CENTAR ZAGREB Albrechtova 42,10000 Zagreb</izvorni_sadrzaj>
    <derivirana_varijabla naziv="DomainObject.Predmet.StrankaWithAdress_1">FINA REGIONALNI CENTAR ZAGREB Albrechtova 42,10000 Zagreb</derivirana_varijabla>
  </DomainObject.Predmet.StrankaWithAdress>
  <DomainObject.Predmet.StrankaWithAdressOIB>
    <izvorni_sadrzaj>FINA REGIONALNI CENTAR ZAGREB, OIB 85821130368, Albrechtova 42,10000 Zagreb</izvorni_sadrzaj>
    <derivirana_varijabla naziv="DomainObject.Predmet.StrankaWithAdressOIB_1">FINA REGIONALNI CENTAR ZAGREB, OIB 85821130368, Albrechtova 42,10000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Albrechtova 42, 10000 Zagreb</item>
    </izvorni_sadrzaj>
    <derivirana_varijabla naziv="DomainObject.Predmet.StrankaListFormatedWithAdress_1">
      <item>FINA REGIONALNI CENTAR ZAGREB, Albrechtova 42, 10000 Zagreb</item>
    </derivirana_varijabla>
  </DomainObject.Predmet.StrankaListFormatedWithAdress>
  <DomainObject.Predmet.StrankaListFormatedWithAdressOIB>
    <izvorni_sadrzaj>
      <item>FINA REGIONALNI CENTAR ZAGREB, OIB 85821130368, Albrechtova 42, 10000 Zagreb</item>
    </izvorni_sadrzaj>
    <derivirana_varijabla naziv="DomainObject.Predmet.StrankaListFormatedWithAdressOIB_1">
      <item>FINA REGIONALNI CENTAR ZAGREB, OIB 85821130368, Albrechtova 42,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GFK 91 d.o.o. za graditeljstvo i usluge "u stečaju"</item>
    </izvorni_sadrzaj>
    <derivirana_varijabla naziv="DomainObject.Predmet.ProtuStrankaListFormated_1">
      <item>Stečajna masa iza GFK 91 d.o.o. za graditeljstvo i usluge "u stečaju"</item>
    </derivirana_varijabla>
  </DomainObject.Predmet.ProtuStrankaListFormated>
  <DomainObject.Predmet.ProtuStrankaListFormatedOIB>
    <izvorni_sadrzaj>
      <item>Stečajna masa iza GFK 91 d.o.o. za graditeljstvo i usluge "u stečaju", OIB 92680524937</item>
    </izvorni_sadrzaj>
    <derivirana_varijabla naziv="DomainObject.Predmet.ProtuStrankaListFormatedOIB_1">
      <item>Stečajna masa iza GFK 91 d.o.o. za graditeljstvo i usluge "u stečaju", OIB 92680524937</item>
    </derivirana_varijabla>
  </DomainObject.Predmet.ProtuStrankaListFormatedOIB>
  <DomainObject.Predmet.ProtuStrankaListFormatedWithAdress>
    <izvorni_sadrzaj>
      <item>Stečajna masa iza GFK 91 d.o.o. za graditeljstvo i usluge "u stečaju", Lipovečka 1, 10000 Zagreb</item>
    </izvorni_sadrzaj>
    <derivirana_varijabla naziv="DomainObject.Predmet.ProtuStrankaListFormatedWithAdress_1">
      <item>Stečajna masa iza GFK 91 d.o.o. za graditeljstvo i usluge "u stečaju", Lipovečka 1, 10000 Zagreb</item>
    </derivirana_varijabla>
  </DomainObject.Predmet.ProtuStrankaListFormatedWithAdress>
  <DomainObject.Predmet.ProtuStrankaListFormatedWithAdressOIB>
    <izvorni_sadrzaj>
      <item>Stečajna masa iza GFK 91 d.o.o. za graditeljstvo i usluge "u stečaju", OIB 92680524937, Lipovečka 1, 10000 Zagreb</item>
    </izvorni_sadrzaj>
    <derivirana_varijabla naziv="DomainObject.Predmet.ProtuStrankaListFormatedWithAdressOIB_1">
      <item>Stečajna masa iza GFK 91 d.o.o. za graditeljstvo i usluge "u stečaju", OIB 92680524937, Lipovečka 1, 10000 Zagreb</item>
    </derivirana_varijabla>
  </DomainObject.Predmet.ProtuStrankaListFormatedWithAdressOIB>
  <DomainObject.Predmet.ProtuStrankaListNazivFormated>
    <izvorni_sadrzaj>
      <item>Stečajna masa iza GFK 91 d.o.o. za graditeljstvo i usluge "u stečaju"</item>
    </izvorni_sadrzaj>
    <derivirana_varijabla naziv="DomainObject.Predmet.ProtuStrankaListNazivFormated_1">
      <item>Stečajna masa iza GFK 91 d.o.o. za graditeljstvo i usluge "u stečaju"</item>
    </derivirana_varijabla>
  </DomainObject.Predmet.ProtuStrankaListNazivFormated>
  <DomainObject.Predmet.ProtuStrankaListNazivFormatedOIB>
    <izvorni_sadrzaj>
      <item>Stečajna masa iza GFK 91 d.o.o. za graditeljstvo i usluge "u stečaju", OIB 92680524937</item>
    </izvorni_sadrzaj>
    <derivirana_varijabla naziv="DomainObject.Predmet.ProtuStrankaListNazivFormatedOIB_1">
      <item>Stečajna masa iza GFK 91 d.o.o. za graditeljstvo i usluge "u stečaju", OIB 92680524937</item>
    </derivirana_varijabla>
  </DomainObject.Predmet.ProtuStrankaListNazivFormatedOIB>
  <DomainObject.Predmet.OstaliListFormated>
    <izvorni_sadrzaj>
      <item>Dubravko Satinović</item>
      <item>Pero Hrkać</item>
      <item>ODVJETNIČKO DRUŠTVO BARBIĆ MILETIĆ javno trgovačko društvo</item>
    </izvorni_sadrzaj>
    <derivirana_varijabla naziv="DomainObject.Predmet.OstaliListFormated_1">
      <item>Dubravko Satinović</item>
      <item>Pero Hrkać</item>
      <item>ODVJETNIČKO DRUŠTVO BARBIĆ MILETIĆ javno trgovačko društvo</item>
    </derivirana_varijabla>
  </DomainObject.Predmet.OstaliListFormated>
  <DomainObject.Predmet.OstaliListFormatedOIB>
    <izvorni_sadrzaj>
      <item>Dubravko Satinović, OIB 98863518303</item>
      <item>Pero Hrkać, OIB 15244122912</item>
      <item>ODVJETNIČKO DRUŠTVO BARBIĆ MILETIĆ javno trgovačko društvo, OIB 06341192430</item>
    </izvorni_sadrzaj>
    <derivirana_varijabla naziv="DomainObject.Predmet.OstaliListFormatedOIB_1">
      <item>Dubravko Satinović, OIB 98863518303</item>
      <item>Pero Hrkać, OIB 15244122912</item>
      <item>ODVJETNIČKO DRUŠTVO BARBIĆ MILETIĆ javno trgovačko društvo, OIB 06341192430</item>
    </derivirana_varijabla>
  </DomainObject.Predmet.OstaliListFormatedOIB>
  <DomainObject.Predmet.OstaliListFormatedWithAdress>
    <izvorni_sadrzaj>
      <item>Dubravko Satinović, Skočilovići 13, 10000 Zagreb</item>
      <item>Pero Hrkać, Čikoševa 5, 10000 Zagreb</item>
      <item>ODVJETNIČKO DRUŠTVO BARBIĆ MILETIĆ javno trgovačko društvo, Crvenog Križa 2, 10000 Zagreb</item>
    </izvorni_sadrzaj>
    <derivirana_varijabla naziv="DomainObject.Predmet.OstaliListFormatedWithAdress_1">
      <item>Dubravko Satinović, Skočilovići 13, 10000 Zagreb</item>
      <item>Pero Hrkać, Čikoševa 5, 10000 Zagreb</item>
      <item>ODVJETNIČKO DRUŠTVO BARBIĆ MILETIĆ javno trgovačko društvo, Crvenog Križa 2, 10000 Zagreb</item>
    </derivirana_varijabla>
  </DomainObject.Predmet.OstaliListFormatedWithAdress>
  <DomainObject.Predmet.OstaliListFormatedWithAdressOIB>
    <izvorni_sadrzaj>
      <item>Dubravko Satinović, OIB 98863518303, Skočilovići 13, 10000 Zagreb</item>
      <item>Pero Hrkać, OIB 15244122912, Čikoševa 5, 10000 Zagreb</item>
      <item>ODVJETNIČKO DRUŠTVO BARBIĆ MILETIĆ javno trgovačko društvo, OIB 06341192430, Crvenog Križa 2, 10000 Zagreb</item>
    </izvorni_sadrzaj>
    <derivirana_varijabla naziv="DomainObject.Predmet.OstaliListFormatedWithAdressOIB_1">
      <item>Dubravko Satinović, OIB 98863518303, Skočilovići 13, 10000 Zagreb</item>
      <item>Pero Hrkać, OIB 15244122912, Čikoševa 5, 10000 Zagreb</item>
      <item>ODVJETNIČKO DRUŠTVO BARBIĆ MILETIĆ javno trgovačko društvo, OIB 06341192430, Crvenog Križa 2, 10000 Zagreb</item>
    </derivirana_varijabla>
  </DomainObject.Predmet.OstaliListFormatedWithAdressOIB>
  <DomainObject.Predmet.OstaliListNazivFormated>
    <izvorni_sadrzaj>
      <item>Dubravko Satinović</item>
      <item>Pero Hrkać</item>
      <item>ODVJETNIČKO DRUŠTVO BARBIĆ MILETIĆ javno trgovačko društvo</item>
    </izvorni_sadrzaj>
    <derivirana_varijabla naziv="DomainObject.Predmet.OstaliListNazivFormated_1">
      <item>Dubravko Satinović</item>
      <item>Pero Hrkać</item>
      <item>ODVJETNIČKO DRUŠTVO BARBIĆ MILETIĆ javno trgovačko društvo</item>
    </derivirana_varijabla>
  </DomainObject.Predmet.OstaliListNazivFormated>
  <DomainObject.Predmet.OstaliListNazivFormatedOIB>
    <izvorni_sadrzaj>
      <item>Dubravko Satinović, OIB 98863518303</item>
      <item>Pero Hrkać, OIB 15244122912</item>
      <item>ODVJETNIČKO DRUŠTVO BARBIĆ MILETIĆ javno trgovačko društvo, OIB 06341192430</item>
    </izvorni_sadrzaj>
    <derivirana_varijabla naziv="DomainObject.Predmet.OstaliListNazivFormatedOIB_1">
      <item>Dubravko Satinović, OIB 98863518303</item>
      <item>Pero Hrkać, OIB 15244122912</item>
      <item>ODVJETNIČKO DRUŠTVO BARBIĆ MILETIĆ javno trgovačko društvo, OIB 06341192430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>St-233/2013-79</izvorni_sadrzaj>
    <derivirana_varijabla naziv="DomainObject.PoslovniBrojDokumenta_1">St-233/2013-79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GFK 91 d.o.o. za graditeljstvo i usluge "u stečaju"</izvorni_sadrzaj>
    <derivirana_varijabla naziv="DomainObject.Predmet.ProtustrankaIDrugi_1">Stečajna masa iza GFK 91 d.o.o. za graditeljstvo i usluge "u stečaju"</derivirana_varijabla>
  </DomainObject.Predmet.ProtustrankaIDrugi>
  <DomainObject.Predmet.StrankaIDrugiAdressOIB>
    <izvorni_sadrzaj>FINA REGIONALNI CENTAR ZAGREB, OIB 85821130368, Albrechtova 42, 10000 Zagreb</izvorni_sadrzaj>
    <derivirana_varijabla naziv="DomainObject.Predmet.StrankaIDrugiAdressOIB_1">FINA REGIONALNI CENTAR ZAGREB, OIB 85821130368, Albrechtova 42, 10000 Zagreb</derivirana_varijabla>
  </DomainObject.Predmet.StrankaIDrugiAdressOIB>
  <DomainObject.Predmet.ProtustrankaIDrugiAdressOIB>
    <izvorni_sadrzaj>Stečajna masa iza GFK 91 d.o.o. za graditeljstvo i usluge "u stečaju", OIB 92680524937, Lipovečka 1, 10000 Zagreb</izvorni_sadrzaj>
    <derivirana_varijabla naziv="DomainObject.Predmet.ProtustrankaIDrugiAdressOIB_1">Stečajna masa iza GFK 91 d.o.o. za graditeljstvo i usluge "u stečaju", OIB 92680524937, Lipovečka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srpnja 2014.</izvorni_sadrzaj>
    <derivirana_varijabla naziv="DomainObject.Predmet.OdlukaRjesenje.DatumDonosenjaOdluke_1">9. srpnja 2014.</derivirana_varijabla>
  </DomainObject.Predmet.OdlukaRjesenje.DatumDonosenjaOdluke>
  <DomainObject.Predmet.OdlukaRjesenje.DatumPravomocnosti>
    <izvorni_sadrzaj>1. kolovoza 2014.</izvorni_sadrzaj>
    <derivirana_varijabla naziv="DomainObject.Predmet.OdlukaRjesenje.DatumPravomocnosti_1">1. kolovoza 2014.</derivirana_varijabla>
  </DomainObject.Predmet.OdlukaRjesenje.DatumPravomocnosti>
  <DomainObject.Predmet.OdlukaRjesenje.Oznaka>
    <izvorni_sadrzaj>St-233/2013-54</izvorni_sadrzaj>
    <derivirana_varijabla naziv="DomainObject.Predmet.OdlukaRjesenje.Oznaka_1">St-233/2013-54</derivirana_varijabla>
  </DomainObject.Predmet.OdlukaRjesenje.Oznaka>
  <DomainObject.Predmet.SudioniciListNaziv>
    <izvorni_sadrzaj>
      <item>FINA REGIONALNI CENTAR ZAGREB</item>
      <item>Stečajna masa iza GFK 91 d.o.o. za graditeljstvo i usluge "u stečaju"</item>
      <item>Dubravko Satinović</item>
      <item>Pero Hrkać</item>
      <item>ODVJETNIČKO DRUŠTVO BARBIĆ MILETIĆ javno trgovačko društvo</item>
    </izvorni_sadrzaj>
    <derivirana_varijabla naziv="DomainObject.Predmet.SudioniciListNaziv_1">
      <item>FINA REGIONALNI CENTAR ZAGREB</item>
      <item>Stečajna masa iza GFK 91 d.o.o. za graditeljstvo i usluge "u stečaju"</item>
      <item>Dubravko Satinović</item>
      <item>Pero Hrkać</item>
      <item>ODVJETNIČKO DRUŠTVO BARBIĆ MILETIĆ javno trgovačko društvo</item>
    </derivirana_varijabla>
  </DomainObject.Predmet.SudioniciListNaziv>
  <DomainObject.Predmet.SudioniciListAdressOIB>
    <izvorni_sadrzaj>
      <item>FINA REGIONALNI CENTAR ZAGREB, OIB 85821130368, Albrechtova 42,10000 Zagreb</item>
      <item>Stečajna masa iza GFK 91 d.o.o. za graditeljstvo i usluge "u stečaju", OIB 92680524937, Lipovečka 1,10000 Zagreb</item>
      <item>Dubravko Satinović, OIB 98863518303, Skočilovići 13,10000 Zagreb</item>
      <item>Pero Hrkać, OIB 15244122912, Čikoševa 5,10000 Zagreb</item>
      <item>ODVJETNIČKO DRUŠTVO BARBIĆ MILETIĆ javno trgovačko društvo, OIB 06341192430, Crvenog Križa 2,10000 Zagreb</item>
    </izvorni_sadrzaj>
    <derivirana_varijabla naziv="DomainObject.Predmet.SudioniciListAdressOIB_1">
      <item>FINA REGIONALNI CENTAR ZAGREB, OIB 85821130368, Albrechtova 42,10000 Zagreb</item>
      <item>Stečajna masa iza GFK 91 d.o.o. za graditeljstvo i usluge "u stečaju", OIB 92680524937, Lipovečka 1,10000 Zagreb</item>
      <item>Dubravko Satinović, OIB 98863518303, Skočilovići 13,10000 Zagreb</item>
      <item>Pero Hrkać, OIB 15244122912, Čikoševa 5,10000 Zagreb</item>
      <item>ODVJETNIČKO DRUŠTVO BARBIĆ MILETIĆ javno trgovačko društvo, OIB 06341192430, Crvenog Križa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158BB0-85CF-4227-8C70-60567BC99C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2044</properties:Characters>
  <properties:Lines>67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2018-02-26T13:26:00Z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2018-02-27T10:57:00Z</cp:lastPrinted>
  <dcterms:modified xmlns:xsi="http://www.w3.org/2001/XMLSchema-instance" xsi:type="dcterms:W3CDTF">2018-02-27T10:58:00Z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St-233/2013-79 / Odluka - Rješenje - razrješenje stečajnog upravitelja (RJEŠENJE-RAZRJEŠENJE STEČAJNOG UPRAVITELJA-ST-233-13.docx)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