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e6d6" w14:paraId="d87e6d6" w:rsidRDefault="00FC4666" w:rsidP="0056078F" w:rsidR="00FC4666" w:rsidRPr="00157629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157629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8"/>
        </w:rPr>
      </w:pP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157629">
        <w:rPr>
          <w:rFonts w:cs="Times New Roman" w:eastAsia="Calibri" w:hAnsi="Times New Roman" w:ascii="Times New Roman"/>
          <w:sz w:val="24"/>
        </w:rPr>
        <w:t>ž</w:t>
      </w: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157629">
        <w:rPr>
          <w:rFonts w:cs="Times New Roman" w:eastAsia="Calibri" w:hAnsi="Times New Roman" w:ascii="Times New Roman"/>
          <w:sz w:val="24"/>
        </w:rPr>
        <w:t xml:space="preserve"> </w:t>
      </w: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157629">
        <w:rPr>
          <w:rFonts w:cs="Times New Roman" w:eastAsia="Calibri" w:hAnsi="Times New Roman" w:ascii="Times New Roman"/>
          <w:sz w:val="24"/>
        </w:rPr>
        <w:t>č</w:t>
      </w: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157629">
        <w:rPr>
          <w:rFonts w:cs="Times New Roman" w:eastAsia="Calibri" w:hAnsi="Times New Roman" w:ascii="Times New Roman"/>
          <w:sz w:val="24"/>
        </w:rPr>
        <w:t xml:space="preserve"> </w:t>
      </w: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157629">
        <w:rPr>
          <w:rFonts w:cs="Times New Roman" w:eastAsia="Calibri" w:hAnsi="Times New Roman" w:ascii="Times New Roman"/>
          <w:sz w:val="24"/>
        </w:rPr>
        <w:t xml:space="preserve"> </w:t>
      </w:r>
      <w:r w:rsidRPr="00595112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</w:t>
      </w:r>
      <w:r w:rsidRPr="00595112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</w:t>
      </w:r>
      <w:r w:rsidR="00034918">
        <w:rPr>
          <w:rFonts w:cs="Times New Roman" w:eastAsia="Calibri" w:hAnsi="Times New Roman" w:ascii="Times New Roman"/>
          <w:b/>
          <w:sz w:val="24"/>
          <w:szCs w:val="24"/>
          <w:lang w:val="pl-PL"/>
        </w:rPr>
        <w:t>185/17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57629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034918" w:rsidP="00081854" w:rsidR="00FC4666" w:rsidRPr="00595112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AUTO ORIGINAL d.o.o. </w:t>
      </w:r>
      <w:r w:rsidR="00DD3F06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u stečaju, 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sa sjedištem u Zagrebu, Nadinska 12b, OIB: 48028920707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FC4666" w:rsidP="00081854" w:rsidR="00FC4666" w:rsidRPr="0015762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57629">
        <w:rPr>
          <w:rFonts w:cs="Times New Roman" w:eastAsia="Calibri"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C4666" w:rsidP="00081854" w:rsidR="00872D35" w:rsidRPr="00872D35">
      <w:pPr>
        <w:spacing w:lineRule="auto" w:line="240" w:after="80"/>
        <w:ind w:left="1080"/>
        <w:jc w:val="center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57629">
        <w:rPr>
          <w:rFonts w:cs="Times New Roman" w:eastAsia="Times New Roman" w:hAnsi="Times New Roman" w:ascii="Times New Roman"/>
          <w:b/>
          <w:sz w:val="24"/>
          <w:szCs w:val="24"/>
        </w:rPr>
        <w:t>TABLICA PRIJAVLJENIH TRAŽBINA</w:t>
      </w:r>
    </w:p>
    <w:p w:rsidRDefault="00872D35" w:rsidP="00081854" w:rsidR="00872D3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1. VIŠEG ISPLATNOG REDA</w:t>
      </w:r>
    </w:p>
    <w:p w:rsidRDefault="00872D35" w:rsidP="00081854" w:rsidR="00872D35" w:rsidRPr="00B40BE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33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04"/>
        <w:gridCol w:w="2023"/>
        <w:gridCol w:w="1914"/>
        <w:gridCol w:w="1869"/>
        <w:gridCol w:w="2376"/>
        <w:gridCol w:w="1808"/>
        <w:gridCol w:w="1747"/>
        <w:gridCol w:w="1635"/>
      </w:tblGrid>
      <w:tr w:rsidTr="00081854" w:rsidR="00872D35" w:rsidRPr="00B40BEB">
        <w:trPr>
          <w:trHeight w:val="310"/>
          <w:jc w:val="center"/>
        </w:trPr>
        <w:tc>
          <w:tcPr>
            <w:tcW w:type="pct" w:w="599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71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35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0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52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0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3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81854" w:rsidR="00081854" w:rsidRPr="00FE5A0C">
        <w:trPr>
          <w:trHeight w:val="551"/>
          <w:jc w:val="center"/>
        </w:trPr>
        <w:tc>
          <w:tcPr>
            <w:tcW w:type="pct" w:w="599"/>
          </w:tcPr>
          <w:p w:rsidRDefault="00DD3F06" w:rsidP="0008185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71"/>
          </w:tcPr>
          <w:p w:rsidRDefault="00B73834" w:rsidP="0008185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3834">
              <w:rPr>
                <w:rFonts w:hAnsi="Times New Roman" w:ascii="Times New Roman"/>
                <w:sz w:val="24"/>
                <w:szCs w:val="24"/>
              </w:rPr>
              <w:t>DALIBOR DAMJANOVIĆ</w:t>
            </w:r>
          </w:p>
        </w:tc>
        <w:tc>
          <w:tcPr>
            <w:tcW w:type="pct" w:w="635"/>
          </w:tcPr>
          <w:p w:rsidRDefault="00B73834" w:rsidP="0008185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3834">
              <w:rPr>
                <w:rFonts w:hAnsi="Times New Roman" w:ascii="Times New Roman"/>
                <w:sz w:val="24"/>
                <w:szCs w:val="24"/>
              </w:rPr>
              <w:t>93103369176</w:t>
            </w:r>
          </w:p>
        </w:tc>
        <w:tc>
          <w:tcPr>
            <w:tcW w:type="pct" w:w="620"/>
          </w:tcPr>
          <w:p w:rsidRDefault="00B73834" w:rsidP="0008185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3834">
              <w:rPr>
                <w:rFonts w:hAnsi="Times New Roman" w:ascii="Times New Roman"/>
                <w:sz w:val="24"/>
                <w:szCs w:val="24"/>
              </w:rPr>
              <w:t>Črnkovec 18, Črnkovec</w:t>
            </w:r>
          </w:p>
        </w:tc>
        <w:tc>
          <w:tcPr>
            <w:tcW w:type="pct" w:w="752"/>
          </w:tcPr>
          <w:p w:rsidRDefault="00DD3F06" w:rsidP="00081854" w:rsidR="00DD3F06" w:rsidRPr="00DD3F0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D3F06">
              <w:rPr>
                <w:rFonts w:hAnsi="Times New Roman" w:ascii="Times New Roman"/>
                <w:sz w:val="24"/>
                <w:szCs w:val="24"/>
              </w:rPr>
              <w:t>Bruto:</w:t>
            </w:r>
          </w:p>
          <w:p w:rsidRDefault="00B73834" w:rsidP="00DD3F06" w:rsidR="00081854" w:rsidRPr="00DD3F06">
            <w:pPr>
              <w:pStyle w:val="Bezproreda"/>
              <w:numPr>
                <w:ilvl w:val="0"/>
                <w:numId w:val="3"/>
              </w:num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D3F06">
              <w:rPr>
                <w:rFonts w:hAnsi="Times New Roman" w:ascii="Times New Roman"/>
                <w:sz w:val="24"/>
                <w:szCs w:val="24"/>
              </w:rPr>
              <w:t>100.433,23</w:t>
            </w:r>
          </w:p>
          <w:p w:rsidRDefault="00DD3F06" w:rsidP="00081854" w:rsidR="00DD3F0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Neto:</w:t>
            </w:r>
          </w:p>
          <w:p w:rsidRDefault="00B73834" w:rsidP="00DD3F06" w:rsidR="00B73834" w:rsidRPr="00B73834">
            <w:pPr>
              <w:pStyle w:val="Bezproreda"/>
              <w:numPr>
                <w:ilvl w:val="0"/>
                <w:numId w:val="3"/>
              </w:num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73834">
              <w:rPr>
                <w:rFonts w:hAnsi="Times New Roman" w:ascii="Times New Roman"/>
                <w:sz w:val="24"/>
                <w:szCs w:val="24"/>
              </w:rPr>
              <w:t>79.142,09</w:t>
            </w:r>
          </w:p>
          <w:p w:rsidRDefault="00B73834" w:rsidP="00081854" w:rsidR="00B7383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0"/>
          </w:tcPr>
          <w:p w:rsidRDefault="00AC0299" w:rsidP="0008185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s osnove plaće</w:t>
            </w:r>
          </w:p>
          <w:p w:rsidRDefault="00B73834" w:rsidP="00B73834" w:rsidR="00B7383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B73834" w:rsidP="00B73834" w:rsidR="00B73834" w:rsidRPr="00DD3F0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DD3F06">
              <w:rPr>
                <w:rFonts w:hAnsi="Times New Roman" w:ascii="Times New Roman"/>
                <w:sz w:val="24"/>
                <w:szCs w:val="24"/>
              </w:rPr>
              <w:t>100.433,23</w:t>
            </w:r>
          </w:p>
          <w:p w:rsidRDefault="00081854" w:rsidP="00B73834" w:rsidR="00081854" w:rsidRPr="00B73834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3"/>
          </w:tcPr>
          <w:p w:rsidRDefault="00AC0299" w:rsidP="00081854" w:rsidR="00081854" w:rsidRPr="00B7383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</w:t>
            </w:r>
            <w:r w:rsidRPr="00AC0299">
              <w:rPr>
                <w:rFonts w:cs="Times New Roman" w:hAnsi="Times New Roman" w:ascii="Times New Roman"/>
                <w:sz w:val="24"/>
                <w:szCs w:val="24"/>
              </w:rPr>
              <w:t>otraživanje s osnove plaće</w:t>
            </w:r>
          </w:p>
        </w:tc>
      </w:tr>
    </w:tbl>
    <w:p w:rsidRDefault="00872D35" w:rsidP="00081854" w:rsidR="00872D35" w:rsidRPr="001D7793">
      <w:pPr>
        <w:pStyle w:val="Bezproreda"/>
        <w:jc w:val="both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F62E36" w:rsidR="00872D35" w:rsidRPr="00B40BEB">
        <w:trPr>
          <w:jc w:val="center"/>
        </w:trPr>
        <w:tc>
          <w:tcPr>
            <w:tcW w:type="pct" w:w="1338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F62E36" w:rsidR="00872D35" w:rsidRPr="00B40BEB">
        <w:trPr>
          <w:jc w:val="center"/>
        </w:trPr>
        <w:tc>
          <w:tcPr>
            <w:tcW w:type="pct" w:w="1338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872D35" w:rsidP="00081854" w:rsidR="00872D35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9B1B78" w:rsidP="009B1B78" w:rsidR="009B1B7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9B1B78" w:rsidP="009B1B78" w:rsidR="009B1B7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872D35" w:rsidP="009B1B78" w:rsidR="00872D35" w:rsidRPr="009B1B7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9B1B78">
        <w:rPr>
          <w:rFonts w:hAnsi="Times New Roman" w:ascii="Times New Roman"/>
          <w:b/>
          <w:sz w:val="24"/>
          <w:szCs w:val="24"/>
        </w:rPr>
        <w:t>TABLICA PRIJAVLJENIH TRAŽBINA 2. VIŠEG ISPLATNOG REDA</w:t>
      </w:r>
    </w:p>
    <w:p w:rsidRDefault="00FC4666" w:rsidP="00081854" w:rsidR="00FC4666" w:rsidRPr="00157629">
      <w:pPr>
        <w:spacing w:lineRule="auto" w:line="240" w:after="80"/>
        <w:ind w:left="10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83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93"/>
        <w:gridCol w:w="2122"/>
        <w:gridCol w:w="2006"/>
        <w:gridCol w:w="2192"/>
        <w:gridCol w:w="1481"/>
        <w:gridCol w:w="2923"/>
        <w:gridCol w:w="1441"/>
        <w:gridCol w:w="3148"/>
      </w:tblGrid>
      <w:tr w:rsidTr="00F535A8" w:rsidR="00FC4666" w:rsidRPr="00157629">
        <w:trPr>
          <w:trHeight w:val="1275"/>
          <w:jc w:val="center"/>
        </w:trPr>
        <w:tc>
          <w:tcPr>
            <w:tcW w:type="pct" w:w="389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39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04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0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446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prijavljene tražbine (kn)</w:t>
            </w: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type="pct" w:w="880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34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48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535A8" w:rsidR="00FC4666" w:rsidRPr="00157629">
        <w:trPr>
          <w:trHeight w:val="2033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VG Vodoopskrba d.o.o. za vodoopskrbu i odvodnju</w:t>
            </w:r>
          </w:p>
        </w:tc>
        <w:tc>
          <w:tcPr>
            <w:tcW w:type="pct" w:w="60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62462242629</w:t>
            </w:r>
          </w:p>
        </w:tc>
        <w:tc>
          <w:tcPr>
            <w:tcW w:type="pct" w:w="660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Ulica kneza Ljudevita Posavskog 45, Velika Gorica</w:t>
            </w:r>
          </w:p>
        </w:tc>
        <w:tc>
          <w:tcPr>
            <w:tcW w:type="pct" w:w="446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896,60</w:t>
            </w:r>
          </w:p>
        </w:tc>
        <w:tc>
          <w:tcPr>
            <w:tcW w:type="pct" w:w="880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Čl. 4. i čl. 73. Općih i tehničkih uvjeta isporuke vodnih usluga t.d. VG Vodoopskrba d.o.o. (Službeni glasnik Grada Velika Gorica, br.4/2014.)</w:t>
            </w:r>
          </w:p>
        </w:tc>
        <w:tc>
          <w:tcPr>
            <w:tcW w:type="pct" w:w="434"/>
          </w:tcPr>
          <w:p w:rsidRDefault="00081854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48"/>
          </w:tcPr>
          <w:p w:rsidRDefault="00081854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</w:tcPr>
          <w:p w:rsidRDefault="00B56FE0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pct" w:w="604"/>
          </w:tcPr>
          <w:p w:rsidRDefault="00B56FE0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660"/>
          </w:tcPr>
          <w:p w:rsidRDefault="00B56FE0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Trg bana Josipa Jelačića 10, Zagreb</w:t>
            </w:r>
          </w:p>
        </w:tc>
        <w:tc>
          <w:tcPr>
            <w:tcW w:type="pct" w:w="446"/>
          </w:tcPr>
          <w:p w:rsidRDefault="00B56FE0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27.768,01</w:t>
            </w:r>
          </w:p>
        </w:tc>
        <w:tc>
          <w:tcPr>
            <w:tcW w:type="pct" w:w="880"/>
          </w:tcPr>
          <w:p w:rsidRDefault="00B56FE0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dugoročnom kreditu za financiranje trajnih obrtnih sredstava od 23.09.2015., broj ugovora: 3244551629, kreditna partija: 5100395376</w:t>
            </w:r>
          </w:p>
        </w:tc>
        <w:tc>
          <w:tcPr>
            <w:tcW w:type="pct" w:w="434"/>
          </w:tcPr>
          <w:p w:rsidRDefault="005F174D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27.768,01</w:t>
            </w:r>
          </w:p>
        </w:tc>
        <w:tc>
          <w:tcPr>
            <w:tcW w:type="pct" w:w="948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dugoročnom kreditu za financiranje trajnih obrtnih sredstava od 23.09.2015., broj ugovora: 3244551629, kreditna partija: 5100395376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639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OTP Leasing d.d.</w:t>
            </w:r>
          </w:p>
        </w:tc>
        <w:tc>
          <w:tcPr>
            <w:tcW w:type="pct" w:w="604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23780250353</w:t>
            </w:r>
          </w:p>
        </w:tc>
        <w:tc>
          <w:tcPr>
            <w:tcW w:type="pct" w:w="660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Avenija Dubrovnik 16/V, Avenue Centar, Zagreb</w:t>
            </w:r>
          </w:p>
        </w:tc>
        <w:tc>
          <w:tcPr>
            <w:tcW w:type="pct" w:w="446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17.977,10</w:t>
            </w:r>
          </w:p>
        </w:tc>
        <w:tc>
          <w:tcPr>
            <w:tcW w:type="pct" w:w="880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operativnom leasingu broj 1014284</w:t>
            </w:r>
          </w:p>
        </w:tc>
        <w:tc>
          <w:tcPr>
            <w:tcW w:type="pct" w:w="434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17.977,10</w:t>
            </w:r>
          </w:p>
        </w:tc>
        <w:tc>
          <w:tcPr>
            <w:tcW w:type="pct" w:w="948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operativnom leasingu broj 1014284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639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VODOOPSKRBA I ODVODNJA </w:t>
            </w: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d.o.o.</w:t>
            </w:r>
          </w:p>
        </w:tc>
        <w:tc>
          <w:tcPr>
            <w:tcW w:type="pct" w:w="604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83416546499</w:t>
            </w:r>
          </w:p>
        </w:tc>
        <w:tc>
          <w:tcPr>
            <w:tcW w:type="pct" w:w="660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Folnegovićeva 1, Zagreb</w:t>
            </w:r>
          </w:p>
        </w:tc>
        <w:tc>
          <w:tcPr>
            <w:tcW w:type="pct" w:w="446"/>
          </w:tcPr>
          <w:p w:rsidRDefault="00F535A8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1.769,67</w:t>
            </w:r>
          </w:p>
        </w:tc>
        <w:tc>
          <w:tcPr>
            <w:tcW w:type="pct" w:w="880"/>
          </w:tcPr>
          <w:p w:rsidRDefault="00F535A8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34"/>
          </w:tcPr>
          <w:p w:rsidRDefault="00CB76FD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48"/>
          </w:tcPr>
          <w:p w:rsidRDefault="00C70ABC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639"/>
          </w:tcPr>
          <w:p w:rsidRDefault="00C70ABC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604"/>
          </w:tcPr>
          <w:p w:rsidRDefault="00C70ABC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0"/>
          </w:tcPr>
          <w:p w:rsidRDefault="00C70ABC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Ulica grada Vukovara 70</w:t>
            </w:r>
            <w:r w:rsidR="00F44719">
              <w:rPr>
                <w:rFonts w:cs="Times New Roman" w:eastAsia="Times New Roman"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446"/>
          </w:tcPr>
          <w:p w:rsidRDefault="00C70ABC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947,20</w:t>
            </w:r>
          </w:p>
        </w:tc>
        <w:tc>
          <w:tcPr>
            <w:tcW w:type="pct" w:w="880"/>
          </w:tcPr>
          <w:p w:rsidRDefault="00C70ABC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obavljanju usluga certificiranja;</w:t>
            </w:r>
          </w:p>
          <w:p w:rsidRDefault="00C70ABC" w:rsidP="00081854" w:rsidR="00C70ABC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Rješenje o ovrsi na temelju vjerodostojne isprave Ovrv-602/16 od 16.11.2016.</w:t>
            </w:r>
          </w:p>
        </w:tc>
        <w:tc>
          <w:tcPr>
            <w:tcW w:type="pct" w:w="434"/>
          </w:tcPr>
          <w:p w:rsidRDefault="00CB76FD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947,20</w:t>
            </w:r>
          </w:p>
        </w:tc>
        <w:tc>
          <w:tcPr>
            <w:tcW w:type="pct" w:w="948"/>
          </w:tcPr>
          <w:p w:rsidRDefault="00C70ABC" w:rsidP="00081854" w:rsidR="00C70ABC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Ugovor o obavljanju usluga certificiranja;</w:t>
            </w:r>
          </w:p>
          <w:p w:rsidRDefault="00C70ABC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Rješenje o ovrsi na temelju vjerodostojne isprave Ovrv-602/16 od 16.11.2016.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639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TRANSPORT, PRIKOLICE I OPREMA d.o.o.</w:t>
            </w:r>
          </w:p>
        </w:tc>
        <w:tc>
          <w:tcPr>
            <w:tcW w:type="pct" w:w="604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82442144852</w:t>
            </w:r>
          </w:p>
        </w:tc>
        <w:tc>
          <w:tcPr>
            <w:tcW w:type="pct" w:w="660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Ciglarska 9, Hrvatski Leskovac</w:t>
            </w:r>
          </w:p>
        </w:tc>
        <w:tc>
          <w:tcPr>
            <w:tcW w:type="pct" w:w="446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3.434,94</w:t>
            </w:r>
          </w:p>
        </w:tc>
        <w:tc>
          <w:tcPr>
            <w:tcW w:type="pct" w:w="880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Pravomoćno i ovršno rješenje o ovrsi javnog bilježnika Željka Picukarić, broj Ovrv-101/16 od 16.06.2016.g.</w:t>
            </w:r>
          </w:p>
        </w:tc>
        <w:tc>
          <w:tcPr>
            <w:tcW w:type="pct" w:w="434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3.434,94</w:t>
            </w:r>
          </w:p>
        </w:tc>
        <w:tc>
          <w:tcPr>
            <w:tcW w:type="pct" w:w="948"/>
          </w:tcPr>
          <w:p w:rsidRDefault="00837749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Pravomoćno i ovršno rješenje o ovrsi javnog bilježnika Željka Picukarić, broj Ovrv-101/16 od 16.06.2016.g.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639"/>
          </w:tcPr>
          <w:p w:rsidRDefault="00FC4666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UNIQA OSIGURANJE d.d.</w:t>
            </w:r>
          </w:p>
        </w:tc>
        <w:tc>
          <w:tcPr>
            <w:tcW w:type="pct" w:w="60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pct" w:w="660"/>
          </w:tcPr>
          <w:p w:rsidRDefault="00FC4666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Planinska 13A, Zagreb</w:t>
            </w:r>
          </w:p>
        </w:tc>
        <w:tc>
          <w:tcPr>
            <w:tcW w:type="pct" w:w="446"/>
          </w:tcPr>
          <w:p w:rsidRDefault="00C70ABC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8.060,12</w:t>
            </w:r>
          </w:p>
        </w:tc>
        <w:tc>
          <w:tcPr>
            <w:tcW w:type="pct" w:w="880"/>
          </w:tcPr>
          <w:p w:rsidRDefault="00C70ABC" w:rsidP="00081854" w:rsidR="00C70ABC" w:rsidRPr="00C0698A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a) ugovori o osiguranju automobilskog kaska temeljem kojih su izdane police broj 030069365, 030069364, 030051098, 030051097 za vozila u posjedu stečajnog dužnika po kojim je stečajni dužnik ostao u obvezi platiti ugovorenu premiju zbog </w:t>
            </w:r>
            <w:r w:rsidR="00245A81"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čega je stečajni </w:t>
            </w: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vjerovnik prije otvaranja stečajnog postupka pokrenuo ovršni postupak u kojemu je javna bilježn</w:t>
            </w:r>
            <w:r w:rsidR="00245A81"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ica Jožica Matko – Ruždjak dana </w:t>
            </w: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30.05.2017.g. donijela Rješenje o ovrsi na temelju vjerodostojne isprave posl. broj Ovrv-</w:t>
            </w: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328/17;</w:t>
            </w:r>
          </w:p>
          <w:p w:rsidRDefault="00C70ABC" w:rsidP="00081854" w:rsidR="00FC4666" w:rsidRPr="00C0698A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b)</w:t>
            </w:r>
            <w:r w:rsidR="00C7640D"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ugovori o osiguranju od automobilske odgovornosti 260536973, 260523561 i 260451921 po kojima dospjela neplaćena premija iznosi 1.592,35 kn uz pripadajuću kamatu od dospijeća pa do otvaranja stečajnog postupka u iznosu od 63,79 kn, a nedospjeli iznos premi</w:t>
            </w:r>
            <w:r w:rsidR="00C0698A"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je koji d</w:t>
            </w:r>
            <w:r w:rsidR="00C7640D"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ospijeva otvaranjem stečajnog postupka iznosi 1.499,00 kn;</w:t>
            </w: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434"/>
          </w:tcPr>
          <w:p w:rsidRDefault="002D13F2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8.060,12</w:t>
            </w:r>
          </w:p>
        </w:tc>
        <w:tc>
          <w:tcPr>
            <w:tcW w:type="pct" w:w="948"/>
          </w:tcPr>
          <w:p w:rsidRDefault="002D13F2" w:rsidP="00081854" w:rsidR="002D13F2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a) ugovori o osiguranju automobilskog kaska temeljem kojih su izdane police broj 030069365, 030069364, 030051098, 030051097 za vozila u posjedu stečajnog dužnika po kojim je stečajni dužnik ostao u obvezi platiti ugovorenu premij</w:t>
            </w:r>
            <w:r w:rsid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>u zbog čega je stečajni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vjerovnik prije otvaranja stečajnog postupka pokrenuo ovršni postupak u kojemu je javna bilježnica Jožica Matko – Ruždjak dana 30.05.2017.g. donijela Rješenje o ovrsi na temelju vjerodostojne isprave posl. broj Ovrv-328/17;</w:t>
            </w:r>
          </w:p>
          <w:p w:rsidRDefault="002D13F2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b) ugovori o osiguranju od automobilske odgovornosti 260536973, 260523561 i 260451921 po kojima dospjela neplaćena premija iznosi 1.592,35 kn uz pripadajuću kamatu od dospijeća pa do otvaranja stečajnog postupka u iznosu od 63,79 kn, a</w:t>
            </w:r>
            <w:r w:rsidR="00C0698A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nedospjeli iznos premije koji d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ospijeva otvaranjem stečajnog postupka iznosi 1.499,00 kn;</w:t>
            </w:r>
          </w:p>
        </w:tc>
      </w:tr>
      <w:tr w:rsidTr="00F535A8" w:rsidR="00FC4666" w:rsidRPr="00157629">
        <w:trPr>
          <w:trHeight w:val="727"/>
          <w:jc w:val="center"/>
        </w:trPr>
        <w:tc>
          <w:tcPr>
            <w:tcW w:type="pct" w:w="389"/>
          </w:tcPr>
          <w:p w:rsidRDefault="00FC4666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639"/>
          </w:tcPr>
          <w:p w:rsidRDefault="00837749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604"/>
          </w:tcPr>
          <w:p w:rsidRDefault="00837749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0"/>
          </w:tcPr>
          <w:p w:rsidRDefault="00837749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446"/>
          </w:tcPr>
          <w:p w:rsidRDefault="0056078F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26.969,18</w:t>
            </w:r>
          </w:p>
        </w:tc>
        <w:tc>
          <w:tcPr>
            <w:tcW w:type="pct" w:w="880"/>
          </w:tcPr>
          <w:p w:rsidRDefault="00837749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Porezi, doprinosi, javna davanja</w:t>
            </w:r>
          </w:p>
        </w:tc>
        <w:tc>
          <w:tcPr>
            <w:tcW w:type="pct" w:w="434"/>
          </w:tcPr>
          <w:p w:rsidRDefault="00081854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14.435,27</w:t>
            </w:r>
          </w:p>
        </w:tc>
        <w:tc>
          <w:tcPr>
            <w:tcW w:type="pct" w:w="948"/>
          </w:tcPr>
          <w:p w:rsidRDefault="00837749" w:rsidP="00081854" w:rsidR="00FC4666" w:rsidRPr="00642A6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Porezi, doprinosi, javna davanja</w:t>
            </w:r>
          </w:p>
        </w:tc>
      </w:tr>
    </w:tbl>
    <w:p w:rsidRDefault="00FC4666" w:rsidP="00081854" w:rsidR="00FC4666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</w:rPr>
      </w:pPr>
    </w:p>
    <w:p w:rsidRDefault="00837749" w:rsidP="00081854" w:rsidR="00837749" w:rsidRPr="00157629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C744ED" w:rsidR="00FC4666" w:rsidRPr="00157629">
        <w:trPr>
          <w:jc w:val="center"/>
        </w:trPr>
        <w:tc>
          <w:tcPr>
            <w:tcW w:type="pct" w:w="1338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C744ED" w:rsidR="00FC4666" w:rsidRPr="00157629">
        <w:trPr>
          <w:jc w:val="center"/>
        </w:trPr>
        <w:tc>
          <w:tcPr>
            <w:tcW w:type="pct" w:w="1338"/>
          </w:tcPr>
          <w:p w:rsidRDefault="00CB76FD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1.769,67</w:t>
            </w:r>
          </w:p>
        </w:tc>
        <w:tc>
          <w:tcPr>
            <w:tcW w:type="pct" w:w="2095"/>
          </w:tcPr>
          <w:p w:rsidRDefault="00CB76FD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ZASTARA</w:t>
            </w:r>
          </w:p>
        </w:tc>
        <w:tc>
          <w:tcPr>
            <w:tcW w:type="pct" w:w="1567"/>
          </w:tcPr>
          <w:p w:rsidRDefault="00CB76FD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C744ED" w:rsidR="00FC4666" w:rsidRPr="00157629">
        <w:trPr>
          <w:jc w:val="center"/>
        </w:trPr>
        <w:tc>
          <w:tcPr>
            <w:tcW w:type="pct" w:w="1338"/>
          </w:tcPr>
          <w:p w:rsidRDefault="00081854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896,60</w:t>
            </w:r>
          </w:p>
        </w:tc>
        <w:tc>
          <w:tcPr>
            <w:tcW w:type="pct" w:w="2095"/>
          </w:tcPr>
          <w:p w:rsidRDefault="00081854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TRAŽBINA PRIJAVLJENA </w:t>
            </w:r>
            <w:r w:rsidR="00D72B0A">
              <w:rPr>
                <w:rFonts w:cs="Times New Roman" w:eastAsia="Times New Roman" w:hAnsi="Times New Roman" w:ascii="Times New Roman"/>
                <w:sz w:val="24"/>
                <w:szCs w:val="24"/>
              </w:rPr>
              <w:t>IZ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VAN ROKA</w:t>
            </w:r>
          </w:p>
        </w:tc>
        <w:tc>
          <w:tcPr>
            <w:tcW w:type="pct" w:w="1567"/>
          </w:tcPr>
          <w:p w:rsidRDefault="00081854" w:rsidP="00081854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C744ED" w:rsidR="00FC4666" w:rsidRPr="00157629">
        <w:trPr>
          <w:jc w:val="center"/>
        </w:trPr>
        <w:tc>
          <w:tcPr>
            <w:tcW w:type="pct" w:w="1338"/>
          </w:tcPr>
          <w:p w:rsidRDefault="00DD3F06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12.533,91</w:t>
            </w:r>
          </w:p>
        </w:tc>
        <w:tc>
          <w:tcPr>
            <w:tcW w:type="pct" w:w="2095"/>
          </w:tcPr>
          <w:p w:rsidRDefault="00AC0299" w:rsidP="00081854" w:rsidR="00FC4666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IZNOS JE PRIZNAT U I. VIŠEM ISPLATNOM REDU</w:t>
            </w:r>
            <w:r w:rsidR="0056078F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DALIBORU DAMJANOVIĆU</w:t>
            </w:r>
          </w:p>
        </w:tc>
        <w:tc>
          <w:tcPr>
            <w:tcW w:type="pct" w:w="1567"/>
          </w:tcPr>
          <w:p w:rsidRDefault="00DD3F06" w:rsidP="00DD3F06" w:rsidR="00FC4666" w:rsidRPr="00157629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C4666" w:rsidP="00081854" w:rsidR="00FC4666" w:rsidRPr="00157629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C4666" w:rsidP="00081854" w:rsidR="00FC4666" w:rsidRPr="0015762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157629">
        <w:rPr>
          <w:rFonts w:cs="Times New Roman" w:eastAsia="Calibri" w:hAnsi="Times New Roman" w:ascii="Times New Roman"/>
          <w:b/>
          <w:sz w:val="24"/>
        </w:rPr>
        <w:t>II. TABLICA RAZLUČNIH PRAVA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12"/>
        <w:gridCol w:w="2297"/>
        <w:gridCol w:w="1702"/>
        <w:gridCol w:w="1986"/>
        <w:gridCol w:w="1699"/>
        <w:gridCol w:w="1418"/>
        <w:gridCol w:w="1986"/>
        <w:gridCol w:w="3117"/>
      </w:tblGrid>
      <w:tr w:rsidTr="00C744ED" w:rsidR="00FC4666" w:rsidRPr="00157629">
        <w:trPr>
          <w:jc w:val="center"/>
        </w:trPr>
        <w:tc>
          <w:tcPr>
            <w:tcW w:type="pct" w:w="393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45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552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44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51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460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44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1011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C744ED" w:rsidR="00FC4666" w:rsidRPr="00157629">
        <w:trPr>
          <w:jc w:val="center"/>
        </w:trPr>
        <w:tc>
          <w:tcPr>
            <w:tcW w:type="pct" w:w="393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745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55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460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4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01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C4666" w:rsidP="00081854" w:rsidR="00FC4666" w:rsidRPr="0015762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157629">
        <w:rPr>
          <w:rFonts w:cs="Times New Roman" w:eastAsia="Calibri" w:hAnsi="Times New Roman" w:ascii="Times New Roman"/>
          <w:b/>
          <w:sz w:val="24"/>
        </w:rPr>
        <w:t>III. TABLICA IZLUČNIH PRAVA</w:t>
      </w:r>
    </w:p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C744ED" w:rsidR="00FC4666" w:rsidRPr="00157629">
        <w:trPr>
          <w:jc w:val="center"/>
        </w:trPr>
        <w:tc>
          <w:tcPr>
            <w:tcW w:type="pct" w:w="747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157629">
              <w:rPr>
                <w:rFonts w:cs="Times New Roman"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C744ED" w:rsidR="00FC4666" w:rsidRPr="00157629">
        <w:trPr>
          <w:jc w:val="center"/>
        </w:trPr>
        <w:tc>
          <w:tcPr>
            <w:tcW w:type="pct" w:w="747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  <w:tr w:rsidTr="00C744ED" w:rsidR="00FC4666" w:rsidRPr="00157629">
        <w:trPr>
          <w:jc w:val="center"/>
        </w:trPr>
        <w:tc>
          <w:tcPr>
            <w:tcW w:type="pct" w:w="747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FC4666" w:rsidP="00081854" w:rsidR="00FC4666" w:rsidRPr="00157629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FC4666" w:rsidP="00081854" w:rsidR="00FC4666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</w:p>
    <w:p w:rsidRDefault="00FC4666" w:rsidP="00081854" w:rsidR="00FC466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157629">
        <w:rPr>
          <w:rFonts w:cs="Times New Roman" w:eastAsia="Calibri" w:hAnsi="Times New Roman" w:ascii="Times New Roman"/>
          <w:sz w:val="24"/>
        </w:rPr>
        <w:t xml:space="preserve">Mjesto i datum </w:t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>Stečajni upravitelj</w:t>
      </w:r>
    </w:p>
    <w:p w:rsidRDefault="00081854" w:rsidP="00081854" w:rsidR="00081854" w:rsidRPr="0015762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</w:p>
    <w:p w:rsidRDefault="00FC4666" w:rsidP="00057EEC" w:rsidR="00FC4666" w:rsidRPr="00057EEC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157629">
        <w:rPr>
          <w:rFonts w:cs="Times New Roman" w:eastAsia="Calibri" w:hAnsi="Times New Roman" w:ascii="Times New Roman"/>
          <w:sz w:val="24"/>
        </w:rPr>
        <w:t xml:space="preserve">______________________ </w:t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="00081854">
        <w:rPr>
          <w:rFonts w:cs="Times New Roman" w:eastAsia="Calibri" w:hAnsi="Times New Roman" w:ascii="Times New Roman"/>
          <w:sz w:val="24"/>
        </w:rPr>
        <w:tab/>
      </w:r>
      <w:r w:rsidRPr="00157629">
        <w:rPr>
          <w:rFonts w:cs="Times New Roman" w:eastAsia="Calibri" w:hAnsi="Times New Roman" w:ascii="Times New Roman"/>
          <w:sz w:val="24"/>
        </w:rPr>
        <w:t>______________________</w:t>
      </w:r>
    </w:p>
    <w:p w:rsidRDefault="005F53B8" w:rsidP="00081854" w:rsidR="005F53B8">
      <w:pPr>
        <w:jc w:val="both"/>
      </w:pPr>
    </w:p>
    <w:sectPr w:rsidSect="002E1526" w:rsidR="005F53B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B9A" w:rsidP="00FC4666" w:rsidR="00C85B9A">
      <w:pPr>
        <w:spacing w:lineRule="auto" w:line="240" w:after="0"/>
      </w:pPr>
      <w:r>
        <w:separator/>
      </w:r>
    </w:p>
  </w:endnote>
  <w:endnote w:id="0" w:type="continuationSeparator">
    <w:p w:rsidRDefault="00C85B9A" w:rsidP="00FC4666" w:rsidR="00C85B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B9A" w:rsidP="00FC4666" w:rsidR="00C85B9A">
      <w:pPr>
        <w:spacing w:lineRule="auto" w:line="240" w:after="0"/>
      </w:pPr>
      <w:r>
        <w:separator/>
      </w:r>
    </w:p>
  </w:footnote>
  <w:footnote w:id="0" w:type="continuationSeparator">
    <w:p w:rsidRDefault="00C85B9A" w:rsidP="00FC4666" w:rsidR="00C85B9A">
      <w:pPr>
        <w:spacing w:lineRule="auto" w:line="240" w:after="0"/>
      </w:pPr>
      <w:r>
        <w:continuationSeparator/>
      </w:r>
    </w:p>
  </w:footnote>
  <w:footnote w:id="1">
    <w:p w:rsidRDefault="00872D35" w:rsidP="00872D35" w:rsidR="00872D35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FC4666" w:rsidP="00FC4666" w:rsidR="00FC4666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5412B108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76D45"/>
    <w:multiLevelType w:val="hybridMultilevel"/>
    <w:tmpl w:val="BFCEDA06"/>
    <w:lvl w:tplc="0832C3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B57480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666"/>
    <w:rsid w:val="0002691E"/>
    <w:rsid w:val="00034918"/>
    <w:rsid w:val="00057EEC"/>
    <w:rsid w:val="000631FC"/>
    <w:rsid w:val="00081854"/>
    <w:rsid w:val="00245A81"/>
    <w:rsid w:val="002D13F2"/>
    <w:rsid w:val="004302F5"/>
    <w:rsid w:val="004F7232"/>
    <w:rsid w:val="0056078F"/>
    <w:rsid w:val="005F174D"/>
    <w:rsid w:val="005F53B8"/>
    <w:rsid w:val="006D7A38"/>
    <w:rsid w:val="00837749"/>
    <w:rsid w:val="00872D35"/>
    <w:rsid w:val="009B1B78"/>
    <w:rsid w:val="00AC0299"/>
    <w:rsid w:val="00B56FE0"/>
    <w:rsid w:val="00B73834"/>
    <w:rsid w:val="00C0698A"/>
    <w:rsid w:val="00C70ABC"/>
    <w:rsid w:val="00C7640D"/>
    <w:rsid w:val="00C85B9A"/>
    <w:rsid w:val="00CB76FD"/>
    <w:rsid w:val="00D72B0A"/>
    <w:rsid w:val="00DD3F06"/>
    <w:rsid w:val="00F44719"/>
    <w:rsid w:val="00F535A8"/>
    <w:rsid w:val="00FC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6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FC4666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C4666"/>
    <w:rPr>
      <w:sz w:val="20"/>
      <w:szCs w:val="20"/>
    </w:rPr>
  </w:style>
  <w:style w:styleId="Referencafusnote" w:type="character">
    <w:name w:val="footnote reference"/>
    <w:uiPriority w:val="99"/>
    <w:semiHidden/>
    <w:rsid w:val="00FC4666"/>
    <w:rPr>
      <w:rFonts w:cs="Times New Roman"/>
      <w:vertAlign w:val="superscript"/>
    </w:rPr>
  </w:style>
  <w:style w:styleId="Bezproreda" w:type="paragraph">
    <w:name w:val="No Spacing"/>
    <w:uiPriority w:val="99"/>
    <w:qFormat/>
    <w:rsid w:val="00872D35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B0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B0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D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A3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A38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A38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A38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6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FC4666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C4666"/>
    <w:rPr>
      <w:sz w:val="20"/>
      <w:szCs w:val="20"/>
    </w:rPr>
  </w:style>
  <w:style w:styleId="Referencafusnote" w:type="character">
    <w:name w:val="footnote reference"/>
    <w:uiPriority w:val="99"/>
    <w:semiHidden/>
    <w:rsid w:val="00FC4666"/>
    <w:rPr>
      <w:rFonts w:cs="Times New Roman"/>
      <w:vertAlign w:val="superscript"/>
    </w:rPr>
  </w:style>
  <w:style w:styleId="Bezproreda" w:type="paragraph">
    <w:name w:val="No Spacing"/>
    <w:uiPriority w:val="99"/>
    <w:qFormat/>
    <w:rsid w:val="00872D35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B0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B0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D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A3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A38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A38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A38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St-185/2017-39</izvorni_sadrzaj>
    <derivirana_varijabla naziv="DomainObject.Oznaka_1">St-185/2017-39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764</properties:Words>
  <properties:Characters>4786</properties:Characters>
  <properties:Lines>361</properties:Lines>
  <properties:Paragraphs>141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2018-01-22T16:24:00Z</dcterms:created>
  <dc:creator>Tamara</dc:creator>
  <dc:description/>
  <cp:keywords/>
  <cp:lastModifiedBy>Monika Grbac</cp:lastModifiedBy>
  <cp:lastPrinted>2018-01-22T16:24:00Z</cp:lastPrinted>
  <dcterms:modified xmlns:xsi="http://www.w3.org/2001/XMLSchema-instance" xsi:type="dcterms:W3CDTF">2018-01-25T06:39:00Z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St-185/2017-39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