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2f99" w14:paraId="9472f99" w:rsidRDefault="006E24F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24F8" w:rsidP="006E24F8" w:rsidR="00AE649C">
      <w:pPr>
        <w:pStyle w:val="NormaleSPIS"/>
        <w:spacing w:after="0"/>
      </w:pPr>
      <w:r>
        <w:t xml:space="preserve">        Republika Hrvatska</w:t>
      </w:r>
    </w:p>
    <w:p w:rsidRDefault="006E24F8" w:rsidP="006E24F8" w:rsidR="006E24F8">
      <w:pPr>
        <w:pStyle w:val="NormaleSPIS"/>
        <w:spacing w:after="0"/>
      </w:pPr>
      <w:r>
        <w:t xml:space="preserve">     Trgovački sud u Bjelovaru</w:t>
      </w:r>
    </w:p>
    <w:p w:rsidRDefault="006E24F8" w:rsidP="006E24F8" w:rsidR="006E24F8">
      <w:pPr>
        <w:pStyle w:val="NormaleSPIS"/>
        <w:spacing w:after="0"/>
      </w:pPr>
      <w:r>
        <w:t>Bjelovar, Šetalište dr.I.Lebovića 42.</w:t>
      </w:r>
    </w:p>
    <w:p w:rsidRDefault="006E24F8" w:rsidP="006E24F8" w:rsidR="006E24F8">
      <w:pPr>
        <w:pStyle w:val="NormaleSPIS"/>
        <w:jc w:val="right"/>
      </w:pPr>
      <w:r>
        <w:t>Poslovni broj:7 St-405/2017-166</w:t>
      </w:r>
    </w:p>
    <w:p w:rsidRDefault="006E24F8" w:rsidP="006E24F8" w:rsidR="006E24F8">
      <w:pPr>
        <w:jc w:val="center"/>
      </w:pPr>
      <w:r>
        <w:t>R E P U B L I K A   H R V A T S K A</w:t>
      </w:r>
    </w:p>
    <w:p w:rsidRDefault="006E24F8" w:rsidP="006E24F8" w:rsidR="006E24F8">
      <w:pPr>
        <w:jc w:val="center"/>
      </w:pPr>
      <w:r>
        <w:t>R J E Š E N J E</w:t>
      </w:r>
    </w:p>
    <w:p w:rsidRDefault="006E24F8" w:rsidP="006E24F8" w:rsidR="006E24F8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dužnikom ELEKTROMETAL d.d. za izvođenje instalatersko montažerskih radova, proizvodnju vatrootpornih elemenata, distribuciju plina te inženjering izgradnju investicijskih objekata u stečaju iz Bjelovara, Ferde Rusana 21, OIB 45669853088, 20. prosinca 2018.</w:t>
      </w:r>
    </w:p>
    <w:p w:rsidRDefault="006E24F8" w:rsidP="006E24F8" w:rsidR="006E24F8">
      <w:pPr>
        <w:jc w:val="center"/>
        <w:rPr>
          <w:b/>
        </w:rPr>
      </w:pPr>
      <w:r>
        <w:t>r i j e š i o   j e</w:t>
      </w:r>
    </w:p>
    <w:p w:rsidRDefault="006E24F8" w:rsidP="006E24F8" w:rsidR="006E24F8">
      <w:pPr>
        <w:ind w:firstLine="720" w:right="-426"/>
        <w:jc w:val="both"/>
      </w:pPr>
      <w:r>
        <w:t xml:space="preserve">1.Iz cijene dobivene prodajom dionica tvrtke METALNA OPREMA d.d. iz Senja, OIB a koja tvrtka je dio stečajne mase dužnika ELEKTROMETAL d.d. za izvođenje instalatersko montažerskih radova, proizvodnju vatrootpornih elemenata, distribuciju plina te inženjering izgradnju investicijskih objekata u stečaju iz Bjelovara, Ferde Rusana 21, namiruje se: </w:t>
      </w:r>
    </w:p>
    <w:p w:rsidRDefault="006E24F8" w:rsidP="006E24F8" w:rsidR="006E24F8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B2 KAPITAL d.o.o. iz Zagreba, Radnička cesta 41, OIB 57509775367 u iznosu od 10.000.000,00 kuna.</w:t>
      </w:r>
    </w:p>
    <w:p w:rsidRDefault="006E24F8" w:rsidP="006E24F8" w:rsidR="006E24F8">
      <w:pPr>
        <w:jc w:val="center"/>
      </w:pPr>
      <w:r>
        <w:t>Obrazloženje</w:t>
      </w:r>
    </w:p>
    <w:p w:rsidRDefault="006E24F8" w:rsidP="006E24F8" w:rsidR="006E24F8">
      <w:pPr>
        <w:spacing w:after="0"/>
        <w:jc w:val="both"/>
      </w:pPr>
      <w:r>
        <w:tab/>
        <w:t xml:space="preserve">U stečajnom postupku nad stečajnim dužnikom ELEKTROMETAL d.d. u stečaju iz Bjelovara, prodane su dionice tvrtke METALNA OPREMA d.d. iz Senja, koja tvrtka je dio stečajne mase dužnika, a na čijoj imovini je </w:t>
      </w:r>
      <w:proofErr w:type="spellStart"/>
      <w:r>
        <w:t>razlučni</w:t>
      </w:r>
      <w:proofErr w:type="spellEnd"/>
      <w:r>
        <w:t xml:space="preserve"> vjerovnik B2 KAPITAL d.o.o. iz Zagreba ima upisano založno pravo radi namirenja </w:t>
      </w:r>
      <w:proofErr w:type="spellStart"/>
      <w:r>
        <w:t>razlučnog</w:t>
      </w:r>
      <w:proofErr w:type="spellEnd"/>
      <w:r>
        <w:t xml:space="preserve"> vjerovnika. Iz cijene dobivene prodajom navedenih dionica jedini </w:t>
      </w:r>
      <w:proofErr w:type="spellStart"/>
      <w:r>
        <w:t>razlučni</w:t>
      </w:r>
      <w:proofErr w:type="spellEnd"/>
      <w:r>
        <w:t xml:space="preserve"> vjerovnik B2 KAPITAL d.o.o. iz Zagreba, koji ima osiguranu tražbinu </w:t>
      </w:r>
      <w:proofErr w:type="spellStart"/>
      <w:r>
        <w:t>razlučnim</w:t>
      </w:r>
      <w:proofErr w:type="spellEnd"/>
      <w:r>
        <w:t xml:space="preserve"> pravom utvrđenu u iznosu od 62.626.443,14 kuna, samo je djelomično namiren sa svojom tražbinom do iznosa od 10.000.000,00 kuna, a u preostalom dijelu ove svoje tražbine ostao je ne namiren. Zbog  navedenog riješeno je kao u izreci ovog rješenja.</w:t>
      </w:r>
    </w:p>
    <w:p w:rsidRDefault="006E24F8" w:rsidP="006E24F8" w:rsidR="006E24F8">
      <w:pPr>
        <w:ind w:firstLine="720"/>
        <w:jc w:val="center"/>
      </w:pPr>
      <w:r>
        <w:t>Bjelovar 20. prosinca 2018.</w:t>
      </w:r>
    </w:p>
    <w:p w:rsidRDefault="006E24F8" w:rsidP="006E24F8" w:rsidR="006E24F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6E24F8" w:rsidP="006E24F8" w:rsidR="006E24F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t xml:space="preserve">       Tomislav Mrazović,v.r.</w:t>
      </w:r>
    </w:p>
    <w:p w:rsidRDefault="006E24F8" w:rsidP="006E24F8" w:rsidR="006E24F8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E24F8" w:rsidP="006E24F8" w:rsidR="006E24F8">
      <w:pPr>
        <w:ind w:firstLine="720"/>
        <w:jc w:val="both"/>
      </w:pPr>
      <w:r>
        <w:t xml:space="preserve">                                                                                    </w:t>
      </w:r>
      <w:r>
        <w:t xml:space="preserve"> </w:t>
      </w:r>
      <w:bookmarkStart w:name="_GoBack" w:id="0"/>
      <w:bookmarkEnd w:id="0"/>
      <w:r>
        <w:t xml:space="preserve">    Jasmina </w:t>
      </w:r>
      <w:proofErr w:type="spellStart"/>
      <w:r>
        <w:t>Tubić</w:t>
      </w:r>
      <w:proofErr w:type="spellEnd"/>
    </w:p>
    <w:p w:rsidRDefault="006E24F8" w:rsidP="006E24F8" w:rsidR="00AE649C" w:rsidRPr="00B76F3C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4F8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96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St-405/2017-166</izvorni_sadrzaj>
    <derivirana_varijabla naziv="DomainObject.Oznaka_1">St-405/2017-166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St-405/2017-166</izvorni_sadrzaj>
    <derivirana_varijabla naziv="DomainObject.PoslovniBrojDokumenta_1">St-405/2017-166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6906D-823B-45F9-B8A3-40253FAEF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1776</properties:Characters>
  <properties:Lines>37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St-405/2017-166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