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16a3" w14:paraId="e5216a3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C87445">
        <w:rPr>
          <w:sz w:val="24"/>
          <w:szCs w:val="24"/>
        </w:rPr>
        <w:t>1087</w:t>
      </w:r>
      <w:r w:rsidR="00B81792">
        <w:rPr>
          <w:sz w:val="24"/>
          <w:szCs w:val="24"/>
        </w:rPr>
        <w:t>/1</w:t>
      </w:r>
      <w:r w:rsidR="005E0EEB">
        <w:rPr>
          <w:sz w:val="24"/>
          <w:szCs w:val="24"/>
        </w:rPr>
        <w:t>2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5E0EEB" w:rsidR="005E0EEB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r w:rsidR="00C87445">
        <w:rPr>
          <w:sz w:val="24"/>
          <w:szCs w:val="24"/>
        </w:rPr>
        <w:t>KONSTRUKTOR d.d. u stečaju, Zlatar, Ulica Kralja Petra Krešimira 25</w:t>
      </w:r>
      <w:r>
        <w:rPr>
          <w:sz w:val="24"/>
          <w:szCs w:val="24"/>
        </w:rPr>
        <w:t>, postupajući po prijedlogu stečajn</w:t>
      </w:r>
      <w:r w:rsidR="00C87445">
        <w:rPr>
          <w:sz w:val="24"/>
          <w:szCs w:val="24"/>
        </w:rPr>
        <w:t>og upravitelja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r w:rsidR="002D604F">
        <w:rPr>
          <w:sz w:val="24"/>
          <w:szCs w:val="24"/>
        </w:rPr>
        <w:t>19.srpnja</w:t>
      </w:r>
      <w:r w:rsidRPr="00756DA8">
        <w:rPr>
          <w:sz w:val="24"/>
          <w:szCs w:val="24"/>
        </w:rPr>
        <w:t xml:space="preserve"> 201</w:t>
      </w:r>
      <w:r w:rsidR="0003338E">
        <w:rPr>
          <w:sz w:val="24"/>
          <w:szCs w:val="24"/>
        </w:rPr>
        <w:t>7</w:t>
      </w:r>
      <w:r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333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03338E">
        <w:rPr>
          <w:sz w:val="24"/>
          <w:szCs w:val="24"/>
        </w:rPr>
        <w:t>KONSTRUKTOR d.d. u stečaju, Zlatar, Ulica Kralja Petra Krešimira 25</w:t>
      </w:r>
      <w:r w:rsidR="00990537" w:rsidRPr="001D411A">
        <w:rPr>
          <w:sz w:val="24"/>
          <w:szCs w:val="24"/>
        </w:rPr>
        <w:t xml:space="preserve">,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D604F">
        <w:rPr>
          <w:b/>
          <w:sz w:val="24"/>
          <w:szCs w:val="24"/>
        </w:rPr>
        <w:t>7.rujna</w:t>
      </w:r>
      <w:r>
        <w:rPr>
          <w:b/>
          <w:sz w:val="24"/>
          <w:szCs w:val="24"/>
        </w:rPr>
        <w:t xml:space="preserve"> 201</w:t>
      </w:r>
      <w:r w:rsidR="00463BA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. u </w:t>
      </w:r>
      <w:r w:rsidR="00463BAF">
        <w:rPr>
          <w:b/>
          <w:sz w:val="24"/>
          <w:szCs w:val="24"/>
        </w:rPr>
        <w:t>1</w:t>
      </w:r>
      <w:r w:rsidR="002D604F">
        <w:rPr>
          <w:b/>
          <w:sz w:val="24"/>
          <w:szCs w:val="24"/>
        </w:rPr>
        <w:t>3,00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463BAF" w:rsidP="00B04D95" w:rsidR="00463BAF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2.Donošenje odluke  </w:t>
      </w:r>
      <w:r w:rsidR="002D604F">
        <w:rPr>
          <w:sz w:val="24"/>
          <w:szCs w:val="24"/>
        </w:rPr>
        <w:t xml:space="preserve">o prijedlogu nagodbe </w:t>
      </w:r>
      <w:r>
        <w:rPr>
          <w:sz w:val="24"/>
          <w:szCs w:val="24"/>
        </w:rPr>
        <w:t xml:space="preserve">u </w:t>
      </w:r>
      <w:r w:rsidR="002D604F">
        <w:rPr>
          <w:sz w:val="24"/>
          <w:szCs w:val="24"/>
        </w:rPr>
        <w:t xml:space="preserve">parničnom predmetu </w:t>
      </w:r>
      <w:r>
        <w:rPr>
          <w:sz w:val="24"/>
          <w:szCs w:val="24"/>
        </w:rPr>
        <w:t xml:space="preserve"> poslovni broj: Povrv-4147/2016 kod Trgovačkog suda u Zagrebu, </w:t>
      </w:r>
      <w:r w:rsidR="009B0241">
        <w:rPr>
          <w:sz w:val="24"/>
          <w:szCs w:val="24"/>
        </w:rPr>
        <w:t>po tužbi Konstruktor d.d. protiv tuženika Zagrebački holding d.o.o., Zagreb</w:t>
      </w:r>
      <w:r w:rsidR="00AE612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2F5E4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46586E">
        <w:rPr>
          <w:sz w:val="24"/>
          <w:szCs w:val="24"/>
        </w:rPr>
        <w:t xml:space="preserve">  </w:t>
      </w:r>
      <w:r w:rsidR="0046586E" w:rsidRPr="00AD0412">
        <w:rPr>
          <w:sz w:val="24"/>
          <w:szCs w:val="24"/>
        </w:rPr>
        <w:t>Ovo rješenje</w:t>
      </w:r>
      <w:r w:rsidR="0046586E">
        <w:rPr>
          <w:sz w:val="24"/>
          <w:szCs w:val="24"/>
        </w:rPr>
        <w:t xml:space="preserve"> će se  objaviti</w:t>
      </w:r>
      <w:r w:rsidR="0046586E"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5E0EEB" w:rsidP="00952066" w:rsidR="005E0EEB">
      <w:pPr>
        <w:ind w:left="720"/>
        <w:jc w:val="both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2F5E4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2F5E4E">
        <w:rPr>
          <w:sz w:val="24"/>
          <w:szCs w:val="24"/>
        </w:rPr>
        <w:t>og upravitelja</w:t>
      </w:r>
      <w:r w:rsidR="009B0241">
        <w:rPr>
          <w:sz w:val="24"/>
          <w:szCs w:val="24"/>
        </w:rPr>
        <w:t xml:space="preserve"> od 19.rujna 2017., </w:t>
      </w:r>
      <w:r w:rsidR="005672D9">
        <w:rPr>
          <w:sz w:val="24"/>
          <w:szCs w:val="24"/>
        </w:rPr>
        <w:t xml:space="preserve">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="00FD5B2F" w:rsidRPr="005672D9">
        <w:rPr>
          <w:sz w:val="24"/>
          <w:szCs w:val="24"/>
        </w:rPr>
        <w:t xml:space="preserve">k 1. </w:t>
      </w:r>
      <w:r w:rsidR="002F5E4E">
        <w:rPr>
          <w:sz w:val="24"/>
          <w:szCs w:val="24"/>
        </w:rPr>
        <w:t xml:space="preserve">Stečajnog zakona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 w:rsidR="00FD5B2F"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9B0241">
        <w:rPr>
          <w:sz w:val="24"/>
          <w:szCs w:val="24"/>
        </w:rPr>
        <w:t>19.srpnja</w:t>
      </w:r>
      <w:r w:rsidR="002F5E4E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2F5E4E">
        <w:rPr>
          <w:sz w:val="24"/>
          <w:szCs w:val="24"/>
        </w:rPr>
        <w:t>7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sectPr w:rsidSect="00B26CA6" w:rsidR="005672D9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2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3338E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1F35C9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D604F"/>
    <w:rsid w:val="002E3829"/>
    <w:rsid w:val="002E430B"/>
    <w:rsid w:val="002F5E4E"/>
    <w:rsid w:val="00353BA6"/>
    <w:rsid w:val="00354817"/>
    <w:rsid w:val="00362DAE"/>
    <w:rsid w:val="00374CD0"/>
    <w:rsid w:val="00383B13"/>
    <w:rsid w:val="0039628C"/>
    <w:rsid w:val="003D5B07"/>
    <w:rsid w:val="003F5827"/>
    <w:rsid w:val="00456E37"/>
    <w:rsid w:val="00463BAF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A74CE"/>
    <w:rsid w:val="007C5EDA"/>
    <w:rsid w:val="007D07D6"/>
    <w:rsid w:val="007F01D2"/>
    <w:rsid w:val="007F5C3A"/>
    <w:rsid w:val="008214DC"/>
    <w:rsid w:val="00824D02"/>
    <w:rsid w:val="00833D64"/>
    <w:rsid w:val="008947BD"/>
    <w:rsid w:val="008A7093"/>
    <w:rsid w:val="008E1E54"/>
    <w:rsid w:val="008E3B1B"/>
    <w:rsid w:val="00936200"/>
    <w:rsid w:val="009516AA"/>
    <w:rsid w:val="00952066"/>
    <w:rsid w:val="0097759B"/>
    <w:rsid w:val="00990537"/>
    <w:rsid w:val="009B0241"/>
    <w:rsid w:val="009B3315"/>
    <w:rsid w:val="009F2851"/>
    <w:rsid w:val="009F3A8D"/>
    <w:rsid w:val="00A22BEA"/>
    <w:rsid w:val="00A2478E"/>
    <w:rsid w:val="00A317F7"/>
    <w:rsid w:val="00A32121"/>
    <w:rsid w:val="00A57AC5"/>
    <w:rsid w:val="00A610E3"/>
    <w:rsid w:val="00A704F7"/>
    <w:rsid w:val="00A8244A"/>
    <w:rsid w:val="00AE612C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87445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67319"/>
    <w:rsid w:val="00F70733"/>
    <w:rsid w:val="00F9592F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7B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7B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7B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7B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7B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7B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7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7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drugostupanjska odluka Pž-4255/2016 od 12.8.16. s pom. omotom u referadu</izvorni_sadrzaj>
    <derivirana_varijabla naziv="DomainObject.Predmet.Opis_1">Prijedlog za otvaranje stečajnog postupka
drugostupanjska odluka Pž-4255/2016 od 12.8.16. s pom. omotom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1225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2017-07-20T06:27:00Z</dcterms:created>
  <dc:creator>user</dc:creator>
  <cp:lastModifiedBy>Valentina Delač</cp:lastModifiedBy>
  <cp:lastPrinted>2017-07-20T06:26:00Z</cp:lastPrinted>
  <dcterms:modified xmlns:xsi="http://www.w3.org/2001/XMLSchema-instance" xsi:type="dcterms:W3CDTF">2017-07-20T06:28:00Z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