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f52d" w14:paraId="3f0f52d" w:rsidRDefault="003E5C7A" w:rsidP="003E5C7A" w:rsidR="00462F5F" w:rsidRPr="006809D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809DE">
        <w:rPr>
          <w:rFonts w:hAnsi="Times New Roman" w:ascii="Times New Roman"/>
          <w:color w:val="000000"/>
          <w:szCs w:val="24"/>
          <w:lang w:val="hr-HR"/>
        </w:rPr>
        <w:t>4 St-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>5186/15</w:t>
      </w:r>
    </w:p>
    <w:p w:rsidRDefault="003437CC" w:rsidP="00887146" w:rsidR="00997BA9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U  I M E  </w:t>
      </w:r>
      <w:r w:rsidR="00DB4528" w:rsidRPr="006809DE">
        <w:rPr>
          <w:rFonts w:hAnsi="Times New Roman" w:ascii="Times New Roman"/>
          <w:color w:val="000000"/>
          <w:szCs w:val="24"/>
          <w:lang w:val="hr-HR"/>
        </w:rPr>
        <w:t xml:space="preserve">R E P U B L I K </w:t>
      </w:r>
      <w:r w:rsidRPr="006809DE">
        <w:rPr>
          <w:rFonts w:hAnsi="Times New Roman" w:ascii="Times New Roman"/>
          <w:color w:val="000000"/>
          <w:szCs w:val="24"/>
          <w:lang w:val="hr-HR"/>
        </w:rPr>
        <w:t>E</w:t>
      </w:r>
      <w:r w:rsidR="00DB4528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09DE">
        <w:rPr>
          <w:rFonts w:hAnsi="Times New Roman" w:ascii="Times New Roman"/>
          <w:color w:val="000000"/>
          <w:szCs w:val="24"/>
          <w:lang w:val="hr-HR"/>
        </w:rPr>
        <w:t xml:space="preserve">  H R V A T S K E</w:t>
      </w:r>
    </w:p>
    <w:p w:rsidRDefault="00182088" w:rsidP="00997BA9" w:rsidR="00997BA9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B03169" w:rsidP="00997BA9" w:rsidR="00B03169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</w:r>
      <w:r w:rsidR="003E5C7A" w:rsidRPr="006809DE">
        <w:rPr>
          <w:rFonts w:hAnsi="Times New Roman" w:ascii="Times New Roman"/>
          <w:color w:val="000000"/>
          <w:szCs w:val="24"/>
          <w:lang w:val="hr-HR"/>
        </w:rPr>
        <w:t xml:space="preserve">Trgovački sud u Zagrebu, po sucu pojedincu  Jasenki Rundek, u skraćenom stečajnom postupku pokrenutim nad dužnikom 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>ULTRA ZG d.o.o. za graditeljstvo, usluge i trgovinu, Velika Gorica (Grad Velika Gorica), Kušanec/bb, OIB: 58737544674</w:t>
      </w:r>
      <w:r w:rsidR="003E5C7A" w:rsidRPr="006809D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kojeg zastupaju odvjetnici iz Odvjetničkog društva Marković i partneri d.o.o., Zagreb, Ilica 1a, </w:t>
      </w:r>
      <w:r w:rsidR="003E5C7A" w:rsidRPr="006809DE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>23. veljače</w:t>
      </w:r>
      <w:r w:rsidR="003E5C7A" w:rsidRPr="006809DE">
        <w:rPr>
          <w:rFonts w:hAnsi="Times New Roman" w:ascii="Times New Roman"/>
          <w:color w:val="000000"/>
          <w:szCs w:val="24"/>
          <w:lang w:val="hr-HR"/>
        </w:rPr>
        <w:t xml:space="preserve">  2016.</w:t>
      </w:r>
      <w:r w:rsidR="00EE69E5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62F5F" w:rsidP="00997BA9" w:rsidR="00462F5F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997BA9" w:rsidR="00840E3D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r i j e š </w:t>
      </w:r>
      <w:r w:rsidR="00997BA9" w:rsidRPr="006809DE">
        <w:rPr>
          <w:rFonts w:hAnsi="Times New Roman" w:ascii="Times New Roman"/>
          <w:color w:val="000000"/>
          <w:szCs w:val="24"/>
          <w:lang w:val="hr-HR"/>
        </w:rPr>
        <w:t>i o    j</w:t>
      </w:r>
      <w:r w:rsidR="00887146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6809DE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62F5F" w:rsidP="00997BA9" w:rsidR="00462F5F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32402" w:rsidP="00E32402" w:rsidR="00E32402" w:rsidRPr="006809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Obustavlja se skraćeni stečajni postupak nad dužnikom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ULTRA ZG d.o.o. za graditeljstvo, usluge i trgovinu, Velika Gorica (Grad Velika Gorica), Kušanec/bb, OIB: 58737544674</w:t>
      </w:r>
      <w:r w:rsidRPr="006809D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32402" w:rsidP="00E32402" w:rsidR="00E32402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32402" w:rsidP="00E32402" w:rsidR="00E32402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887146" w:rsidP="00E32402" w:rsidR="00E32402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32402" w:rsidP="00E32402" w:rsidR="00E32402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  <w:t>Po prijedlogu Financij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>ske agencije, Regionalni centar Zagreb,</w:t>
      </w:r>
      <w:r w:rsidRPr="006809DE">
        <w:rPr>
          <w:rFonts w:hAnsi="Times New Roman" w:ascii="Times New Roman"/>
          <w:color w:val="000000"/>
          <w:szCs w:val="24"/>
          <w:lang w:val="hr-HR"/>
        </w:rPr>
        <w:t xml:space="preserve"> ovaj je sud rješenjem </w:t>
      </w:r>
      <w:r w:rsidR="00C8576C" w:rsidRPr="006809DE">
        <w:rPr>
          <w:rFonts w:hAnsi="Times New Roman" w:ascii="Times New Roman"/>
          <w:color w:val="000000"/>
          <w:szCs w:val="24"/>
          <w:lang w:val="hr-HR"/>
        </w:rPr>
        <w:t>St-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>5186/15 od 8. siječnja 2016.</w:t>
      </w:r>
      <w:r w:rsidRPr="006809DE">
        <w:rPr>
          <w:rFonts w:hAnsi="Times New Roman" w:ascii="Times New Roman"/>
          <w:color w:val="000000"/>
          <w:szCs w:val="24"/>
          <w:lang w:val="hr-HR"/>
        </w:rPr>
        <w:t>,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462F5F" w:rsidP="00E32402" w:rsidR="00462F5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  <w:t xml:space="preserve">Stečajni dužnik je u podnesku od 27. siječnja 2016. naveo da ima jednu zaposlenu osobu Sonju Bartolec temeljem ugovora o radi na neodređeno vrijeme od 5. rujna 2015., da je posjednik i vanknjižni vlasnik nekretnina upisanih u pl br. 1807 k.o. Kurilovec. Predlaže obustavu stečajnog postupka. </w:t>
      </w:r>
    </w:p>
    <w:p w:rsidRDefault="00462F5F" w:rsidP="00E32402" w:rsidR="00462F5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  <w:t>Uvidom u ugovor o radu na neodređeno vrijeme od 5. rujna 2015. sud je utvrdio da je kod stečajnog dužnika na neodređeno vrijeme zaposlena Sonja Bartolec i ista je prijavljena kod Hrvatskog zavoda za mirovinsko osiguranje s danom 5. rujna 2015.</w:t>
      </w:r>
    </w:p>
    <w:p w:rsidRDefault="00462F5F" w:rsidP="00E32402" w:rsidR="00462F5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  <w:t>Iz posjedovnog lista br. pl 1807 k.o. Kurilovec vidljivo je da je stečajni dužnik posjednik čestice broj 1693/4 ukupne površine 44574 m2.</w:t>
      </w:r>
    </w:p>
    <w:p w:rsidRDefault="00462F5F" w:rsidP="00E32402" w:rsidR="00E32402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ab/>
        <w:t>S obzirom da nisu ispunjeni uvjeti za otvaranje skraćenog stečajnog postupka prema odredbi čl. 428. SZ-a sud je odlučio kao u izreci.</w:t>
      </w:r>
      <w:r w:rsidR="00E32402" w:rsidRPr="006809DE">
        <w:rPr>
          <w:rFonts w:hAnsi="Times New Roman" w:ascii="Times New Roman"/>
          <w:color w:val="000000"/>
          <w:szCs w:val="24"/>
          <w:lang w:val="hr-HR"/>
        </w:rPr>
        <w:tab/>
      </w:r>
      <w:r w:rsidR="00E32402" w:rsidRPr="006809DE">
        <w:rPr>
          <w:rFonts w:hAnsi="Times New Roman" w:ascii="Times New Roman"/>
          <w:color w:val="000000"/>
          <w:szCs w:val="24"/>
          <w:lang w:val="hr-HR"/>
        </w:rPr>
        <w:tab/>
      </w:r>
      <w:r w:rsidR="00E32402" w:rsidRPr="006809DE">
        <w:rPr>
          <w:rFonts w:hAnsi="Times New Roman" w:ascii="Times New Roman"/>
          <w:color w:val="000000"/>
          <w:szCs w:val="24"/>
          <w:lang w:val="hr-HR"/>
        </w:rPr>
        <w:tab/>
      </w:r>
      <w:r w:rsidR="00E32402" w:rsidRPr="006809DE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32402" w:rsidP="00E32402" w:rsidR="00E32402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532B71" w:rsidR="00D44D4F" w:rsidRPr="006809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U Zagrebu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23. veljače 2016.</w:t>
      </w:r>
    </w:p>
    <w:p w:rsidRDefault="00D44D4F" w:rsidP="00D44D4F" w:rsidR="00462F5F" w:rsidRPr="006809D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      S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09DE">
        <w:rPr>
          <w:rFonts w:hAnsi="Times New Roman" w:ascii="Times New Roman"/>
          <w:color w:val="000000"/>
          <w:szCs w:val="24"/>
          <w:lang w:val="hr-HR"/>
        </w:rPr>
        <w:t>U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09DE">
        <w:rPr>
          <w:rFonts w:hAnsi="Times New Roman" w:ascii="Times New Roman"/>
          <w:color w:val="000000"/>
          <w:szCs w:val="24"/>
          <w:lang w:val="hr-HR"/>
        </w:rPr>
        <w:t>D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09DE">
        <w:rPr>
          <w:rFonts w:hAnsi="Times New Roman" w:ascii="Times New Roman"/>
          <w:color w:val="000000"/>
          <w:szCs w:val="24"/>
          <w:lang w:val="hr-HR"/>
        </w:rPr>
        <w:t>A</w:t>
      </w:r>
      <w:r w:rsidR="00462F5F"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809D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887146" w:rsidP="006809DE" w:rsidR="006809DE" w:rsidRPr="006809DE">
      <w:pPr>
        <w:ind w:firstLine="720" w:left="5040"/>
        <w:rPr>
          <w:rFonts w:hAnsi="Times New Roman" w:ascii="Times New Roman"/>
          <w:color w:val="000000"/>
          <w:szCs w:val="24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            JASENKA RUNDEK</w:t>
      </w:r>
    </w:p>
    <w:p w:rsidRDefault="00887146" w:rsidP="00887146" w:rsidR="00887146" w:rsidRPr="006809DE">
      <w:pPr>
        <w:ind w:left="5040"/>
        <w:jc w:val="right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</w:rPr>
        <w:t xml:space="preserve">)  </w:t>
      </w:r>
    </w:p>
    <w:p w:rsidRDefault="00AB7883" w:rsidR="00AB7883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AB7883" w:rsidR="00AB7883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Protiv ovog </w:t>
      </w:r>
      <w:r w:rsidR="00182088" w:rsidRPr="006809DE">
        <w:rPr>
          <w:rFonts w:hAnsi="Times New Roman" w:ascii="Times New Roman"/>
          <w:color w:val="000000"/>
          <w:szCs w:val="24"/>
          <w:lang w:val="hr-HR"/>
        </w:rPr>
        <w:t xml:space="preserve">rješenja </w:t>
      </w:r>
      <w:r w:rsidRPr="006809DE">
        <w:rPr>
          <w:rFonts w:hAnsi="Times New Roman" w:ascii="Times New Roman"/>
          <w:color w:val="000000"/>
          <w:szCs w:val="24"/>
          <w:lang w:val="hr-HR"/>
        </w:rPr>
        <w:t>dopuštena</w:t>
      </w:r>
      <w:r w:rsidR="00182088" w:rsidRPr="006809DE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Pr="006809DE">
        <w:rPr>
          <w:rFonts w:hAnsi="Times New Roman" w:ascii="Times New Roman"/>
          <w:color w:val="000000"/>
          <w:szCs w:val="24"/>
          <w:lang w:val="hr-HR"/>
        </w:rPr>
        <w:t xml:space="preserve"> žalba</w:t>
      </w:r>
      <w:r w:rsidR="00182088" w:rsidRPr="006809DE">
        <w:rPr>
          <w:rFonts w:hAnsi="Times New Roman" w:ascii="Times New Roman"/>
          <w:color w:val="000000"/>
          <w:szCs w:val="24"/>
          <w:lang w:val="hr-HR"/>
        </w:rPr>
        <w:t xml:space="preserve"> Visokom trgovačkom sudu RH</w:t>
      </w:r>
      <w:r w:rsidR="00D44D4F" w:rsidRPr="006809D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182088" w:rsidRPr="006809DE">
        <w:rPr>
          <w:rFonts w:hAnsi="Times New Roman" w:ascii="Times New Roman"/>
          <w:color w:val="000000"/>
          <w:szCs w:val="24"/>
          <w:lang w:val="hr-HR"/>
        </w:rPr>
        <w:t xml:space="preserve">a koja se podnosi u roku od 8 dana ovome sudu u 3 primjerka. </w:t>
      </w:r>
      <w:r w:rsidRPr="006809D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887146" w:rsidR="00887146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87146" w:rsidR="00887146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D44D4F" w:rsidR="00D44D4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 xml:space="preserve">1.) </w:t>
      </w:r>
      <w:r w:rsidR="00532B71" w:rsidRPr="006809DE">
        <w:rPr>
          <w:rFonts w:hAnsi="Times New Roman" w:ascii="Times New Roman"/>
          <w:color w:val="000000"/>
          <w:szCs w:val="24"/>
          <w:lang w:val="hr-HR"/>
        </w:rPr>
        <w:t>Podnositelju zahtjeva: FINA-i</w:t>
      </w:r>
    </w:p>
    <w:p w:rsidRDefault="00D44D4F" w:rsidR="00887146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2.)</w:t>
      </w:r>
      <w:r w:rsidR="00532B71" w:rsidRPr="006809DE">
        <w:rPr>
          <w:rFonts w:hAnsi="Times New Roman" w:ascii="Times New Roman"/>
          <w:color w:val="000000"/>
          <w:szCs w:val="24"/>
          <w:lang w:val="hr-HR"/>
        </w:rPr>
        <w:t xml:space="preserve"> Dužnik</w:t>
      </w:r>
      <w:r w:rsidR="00887146" w:rsidRPr="006809DE">
        <w:rPr>
          <w:rFonts w:hAnsi="Times New Roman" w:ascii="Times New Roman"/>
          <w:color w:val="000000"/>
          <w:szCs w:val="24"/>
          <w:lang w:val="hr-HR"/>
        </w:rPr>
        <w:t xml:space="preserve"> po odvjetniku</w:t>
      </w:r>
    </w:p>
    <w:p w:rsidRDefault="00C8576C" w:rsidR="00532B71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809DE">
        <w:rPr>
          <w:rFonts w:hAnsi="Times New Roman" w:ascii="Times New Roman"/>
          <w:color w:val="000000"/>
          <w:szCs w:val="24"/>
          <w:lang w:val="hr-HR"/>
        </w:rPr>
        <w:t>3</w:t>
      </w:r>
      <w:r w:rsidR="00532B71" w:rsidRPr="006809DE">
        <w:rPr>
          <w:rFonts w:hAnsi="Times New Roman" w:ascii="Times New Roman"/>
          <w:color w:val="000000"/>
          <w:szCs w:val="24"/>
          <w:lang w:val="hr-HR"/>
        </w:rPr>
        <w:t>.) Mrežna stranica e-Oglasne ploče</w:t>
      </w:r>
    </w:p>
    <w:p w:rsidRDefault="00E32402" w:rsidR="00E32402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32402" w:rsidP="00E32402" w:rsidR="00E32402" w:rsidRPr="006809DE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D44D4F" w:rsidR="00D44D4F" w:rsidRPr="006809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D44D4F" w:rsidRPr="006809DE">
      <w:pPr>
        <w:jc w:val="center"/>
        <w:rPr>
          <w:rFonts w:hAnsi="Times New Roman" w:ascii="Times New Roman"/>
          <w:color w:val="000000"/>
          <w:szCs w:val="24"/>
          <w:highlight w:val="green"/>
          <w:u w:val="single"/>
          <w:lang w:val="hr-HR"/>
        </w:rPr>
      </w:pPr>
    </w:p>
    <w:p w:rsidRDefault="00D44D4F" w:rsidP="00D44D4F" w:rsidR="00D44D4F" w:rsidRPr="006809DE">
      <w:pPr>
        <w:jc w:val="center"/>
        <w:rPr>
          <w:rFonts w:hAnsi="Times New Roman" w:ascii="Times New Roman"/>
          <w:color w:val="000000"/>
          <w:szCs w:val="24"/>
          <w:highlight w:val="green"/>
          <w:u w:val="single"/>
          <w:lang w:val="hr-HR"/>
        </w:rPr>
      </w:pPr>
    </w:p>
    <w:p w:rsidRDefault="00182088" w:rsidP="00D44D4F" w:rsidR="00182088" w:rsidRPr="006809DE">
      <w:pPr>
        <w:jc w:val="center"/>
        <w:rPr>
          <w:rFonts w:hAnsi="Times New Roman" w:ascii="Times New Roman"/>
          <w:color w:val="000000"/>
          <w:szCs w:val="24"/>
          <w:u w:val="single"/>
          <w:lang w:val="hr-HR"/>
        </w:rPr>
      </w:pPr>
    </w:p>
    <w:sectPr w:rsidSect="00840E3D" w:rsidR="00182088" w:rsidRPr="006809D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6809DE">
      <w:pPr>
        <w:rPr>
          <w:color w:val="000000"/>
        </w:rPr>
      </w:pPr>
      <w:r w:rsidRPr="006809DE">
        <w:rPr>
          <w:color w:val="000000"/>
        </w:rPr>
        <w:separator/>
      </w:r>
    </w:p>
  </w:endnote>
  <w:endnote w:id="0" w:type="continuationSeparator">
    <w:p w:rsidRDefault="00DB4528" w:rsidP="00DB4528" w:rsidR="00DB4528" w:rsidRPr="006809DE">
      <w:pPr>
        <w:rPr>
          <w:color w:val="000000"/>
        </w:rPr>
      </w:pPr>
      <w:r w:rsidRPr="006809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6809DE">
      <w:pPr>
        <w:rPr>
          <w:color w:val="000000"/>
        </w:rPr>
      </w:pPr>
      <w:r w:rsidRPr="006809DE">
        <w:rPr>
          <w:color w:val="000000"/>
        </w:rPr>
        <w:separator/>
      </w:r>
    </w:p>
  </w:footnote>
  <w:footnote w:id="0" w:type="continuationSeparator">
    <w:p w:rsidRDefault="00DB4528" w:rsidP="00DB4528" w:rsidR="00DB4528" w:rsidRPr="006809DE">
      <w:pPr>
        <w:rPr>
          <w:color w:val="000000"/>
        </w:rPr>
      </w:pPr>
      <w:r w:rsidRPr="006809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6809DE">
        <w:pPr>
          <w:pStyle w:val="Zaglavlje"/>
          <w:jc w:val="center"/>
          <w:rPr>
            <w:color w:val="000000"/>
          </w:rPr>
        </w:pPr>
        <w:r w:rsidRPr="006809DE">
          <w:rPr>
            <w:rFonts w:hAnsi="Times New Roman" w:ascii="Times New Roman"/>
            <w:color w:val="000000"/>
          </w:rPr>
          <w:fldChar w:fldCharType="begin"/>
        </w:r>
        <w:r w:rsidRPr="006809D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6809DE">
          <w:rPr>
            <w:rFonts w:hAnsi="Times New Roman" w:ascii="Times New Roman"/>
            <w:color w:val="000000"/>
          </w:rPr>
          <w:fldChar w:fldCharType="separate"/>
        </w:r>
        <w:r w:rsidR="006809DE">
          <w:rPr>
            <w:rFonts w:hAnsi="Times New Roman" w:ascii="Times New Roman"/>
            <w:noProof/>
            <w:color w:val="000000"/>
          </w:rPr>
          <w:t>- 2 -</w:t>
        </w:r>
        <w:r w:rsidRPr="006809D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P="00887146" w:rsidR="00887146" w:rsidRPr="006809DE">
    <w:pPr>
      <w:jc w:val="right"/>
      <w:rPr>
        <w:rFonts w:hAnsi="Times New Roman" w:ascii="Times New Roman"/>
        <w:color w:val="000000"/>
        <w:szCs w:val="24"/>
        <w:lang w:val="hr-HR"/>
      </w:rPr>
    </w:pPr>
    <w:r w:rsidRPr="006809DE">
      <w:rPr>
        <w:color w:val="000000"/>
        <w:lang w:val="hr-HR"/>
      </w:rPr>
      <w:tab/>
    </w:r>
    <w:r w:rsidRPr="006809DE">
      <w:rPr>
        <w:color w:val="000000"/>
        <w:lang w:val="hr-HR"/>
      </w:rPr>
      <w:tab/>
    </w:r>
    <w:r w:rsidR="00887146" w:rsidRPr="006809DE">
      <w:rPr>
        <w:rFonts w:hAnsi="Times New Roman" w:ascii="Times New Roman"/>
        <w:color w:val="000000"/>
        <w:szCs w:val="24"/>
        <w:lang w:val="hr-HR"/>
      </w:rPr>
      <w:t>4 St-5186/15</w:t>
    </w:r>
  </w:p>
  <w:p w:rsidRDefault="00DB4528" w:rsidR="00DB4528" w:rsidRPr="006809DE">
    <w:pPr>
      <w:pStyle w:val="Zaglavlje"/>
      <w:rPr>
        <w:color w:val="000000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809DE">
    <w:pPr>
      <w:pStyle w:val="Zaglavlje"/>
      <w:rPr>
        <w:color w:val="000000"/>
        <w:lang w:val="hr-HR"/>
      </w:rPr>
    </w:pPr>
    <w:r w:rsidRPr="006809DE">
      <w:rPr>
        <w:color w:val="000000"/>
        <w:lang w:val="hr-HR"/>
      </w:rPr>
      <w:tab/>
    </w:r>
    <w:r w:rsidRPr="006809DE">
      <w:rPr>
        <w:color w:val="000000"/>
        <w:lang w:val="hr-HR"/>
      </w:rPr>
      <w:tab/>
    </w:r>
  </w:p>
  <w:p w:rsidRDefault="00840E3D" w:rsidP="00840E3D" w:rsidR="00840E3D" w:rsidRPr="006809DE">
    <w:pPr>
      <w:pStyle w:val="Zaglavlje"/>
      <w:rPr>
        <w:rFonts w:hAnsi="Times New Roman" w:ascii="Times New Roman"/>
        <w:color w:val="000000"/>
        <w:lang w:val="hr-HR"/>
      </w:rPr>
    </w:pPr>
    <w:r w:rsidRPr="006809DE">
      <w:rPr>
        <w:color w:val="000000"/>
        <w:lang w:val="hr-HR"/>
      </w:rPr>
      <w:tab/>
    </w:r>
    <w:r w:rsidR="009F5765" w:rsidRPr="006809D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809D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809D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9F5765" w:rsidP="00840E3D" w:rsidR="009F5765" w:rsidRPr="006809D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3E5C7A" w:rsidP="00840E3D" w:rsidR="003E5C7A" w:rsidRPr="006809D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809D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809D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809D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809DE">
      <w:rPr>
        <w:rFonts w:hAnsi="Times New Roman" w:ascii="Times New Roman"/>
        <w:color w:val="000000"/>
        <w:lang w:val="hr-HR"/>
      </w:rPr>
      <w:t>Trgovački sud u Zagrebu</w:t>
    </w:r>
  </w:p>
  <w:p w:rsidRDefault="00840E3D" w:rsidP="00887146" w:rsidR="00840E3D" w:rsidRPr="006809DE">
    <w:pPr>
      <w:pStyle w:val="Zaglavlje"/>
      <w:ind w:left="567"/>
      <w:rPr>
        <w:color w:val="000000"/>
      </w:rPr>
    </w:pPr>
    <w:r w:rsidRPr="006809DE">
      <w:rPr>
        <w:rFonts w:hAnsi="Times New Roman" w:ascii="Times New Roman"/>
        <w:color w:val="000000"/>
        <w:lang w:val="hr-HR"/>
      </w:rPr>
      <w:t>Zagreb, Amruševa 2/II</w:t>
    </w:r>
    <w:r w:rsidR="00532B71" w:rsidRPr="006809DE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5ED0"/>
    <w:rsid w:val="003437CC"/>
    <w:rsid w:val="003E5C7A"/>
    <w:rsid w:val="0042162E"/>
    <w:rsid w:val="00444A3F"/>
    <w:rsid w:val="00462F5F"/>
    <w:rsid w:val="00532B71"/>
    <w:rsid w:val="005940E9"/>
    <w:rsid w:val="006356C5"/>
    <w:rsid w:val="006809DE"/>
    <w:rsid w:val="00721730"/>
    <w:rsid w:val="00730EAB"/>
    <w:rsid w:val="007A29F9"/>
    <w:rsid w:val="007B40A4"/>
    <w:rsid w:val="00840E3D"/>
    <w:rsid w:val="00867F16"/>
    <w:rsid w:val="00887146"/>
    <w:rsid w:val="00997BA9"/>
    <w:rsid w:val="009F5765"/>
    <w:rsid w:val="00A95334"/>
    <w:rsid w:val="00AB7883"/>
    <w:rsid w:val="00AF40B4"/>
    <w:rsid w:val="00B03169"/>
    <w:rsid w:val="00C8576C"/>
    <w:rsid w:val="00C90927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A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4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A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St-5186/2015-10</izvorni_sadrzaj>
    <derivirana_varijabla naziv="DomainObject.Oznaka_1">St-5186/2015-10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5186</izvorni_sadrzaj>
    <derivirana_varijabla naziv="DomainObject.Predmet.Broj_1">5186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St-5186/2015</izvorni_sadrzaj>
    <derivirana_varijabla naziv="DomainObject.Predmet.OznakaBroj_1">St-5186/2015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ZG d.o.o. zastupanog po punomoćniku Leo Bartolec</izvorni_sadrzaj>
    <derivirana_varijabla naziv="DomainObject.Predmet.ProtustrankaFormated_1">  ULTRA ZG d.o.o. zastupanog po punomoćniku Leo Bartolec</derivirana_varijabla>
  </DomainObject.Predmet.ProtustrankaFormated>
  <DomainObject.Predmet.ProtustrankaFormatedOIB>
    <izvorni_sadrzaj>  ULTRA ZG d.o.o., OIB 58737544674 zastupanog po punomoćniku Leo Bartolec</izvorni_sadrzaj>
    <derivirana_varijabla naziv="DomainObject.Predmet.ProtustrankaFormatedOIB_1">  ULTRA ZG d.o.o., OIB 58737544674 zastupanog po punomoćniku Leo Bartolec</derivirana_varijabla>
  </DomainObject.Predmet.ProtustrankaFormatedOIB>
  <DomainObject.Predmet.ProtustrankaFormatedWithAdress>
    <izvorni_sadrzaj> ULTRA ZG d.o.o., Kušanec/bb, 10410 Velika Gorica zastupanog po punomoćniku Leo Bartolec</izvorni_sadrzaj>
    <derivirana_varijabla naziv="DomainObject.Predmet.ProtustrankaFormatedWithAdress_1"> ULTRA ZG d.o.o., Kušanec/bb, 10410 Velika Gorica zastupanog po punomoćniku Leo Bartolec</derivirana_varijabla>
  </DomainObject.Predmet.ProtustrankaFormatedWithAdress>
  <DomainObject.Predmet.ProtustrankaFormatedWithAdressOIB>
    <izvorni_sadrzaj> ULTRA ZG d.o.o., OIB 58737544674, Kušanec/bb, 10410 Velika Gorica zastupanog po punomoćniku Leo Bartolec</izvorni_sadrzaj>
    <derivirana_varijabla naziv="DomainObject.Predmet.ProtustrankaFormatedWithAdressOIB_1"> ULTRA ZG d.o.o., OIB 58737544674, Kušanec/bb, 10410 Velika Gorica zastupanog po punomoćniku Leo Bartolec</derivirana_varijabla>
  </DomainObject.Predmet.ProtustrankaFormatedWithAdressOIB>
  <DomainObject.Predmet.ProtustrankaWithAdress>
    <izvorni_sadrzaj>ULTRA ZG d.o.o. Kušanec/bb, 10410 Velika Gorica</izvorni_sadrzaj>
    <derivirana_varijabla naziv="DomainObject.Predmet.ProtustrankaWithAdress_1">ULTRA ZG d.o.o. Kušanec/bb, 10410 Velika Gorica</derivirana_varijabla>
  </DomainObject.Predmet.ProtustrankaWithAdress>
  <DomainObject.Predmet.ProtustrankaWithAdressOIB>
    <izvorni_sadrzaj>ULTRA ZG d.o.o., OIB 58737544674, Kušanec/bb, 10410 Velika Gorica</izvorni_sadrzaj>
    <derivirana_varijabla naziv="DomainObject.Predmet.ProtustrankaWithAdressOIB_1">ULTRA ZG d.o.o., OIB 58737544674, Kušanec/bb, 10410 Velika Gorica</derivirana_varijabla>
  </DomainObject.Predmet.ProtustrankaWithAdressOIB>
  <DomainObject.Predmet.ProtustrankaNazivFormated>
    <izvorni_sadrzaj>ULTRA ZG d.o.o.</izvorni_sadrzaj>
    <derivirana_varijabla naziv="DomainObject.Predmet.ProtustrankaNazivFormated_1">ULTRA ZG d.o.o.</derivirana_varijabla>
  </DomainObject.Predmet.ProtustrankaNazivFormated>
  <DomainObject.Predmet.ProtustrankaNazivFormatedOIB>
    <izvorni_sadrzaj>ULTRA ZG d.o.o., OIB 58737544674</izvorni_sadrzaj>
    <derivirana_varijabla naziv="DomainObject.Predmet.ProtustrankaNazivFormatedOIB_1">ULTRA ZG d.o.o., OIB 58737544674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ZG d.o.o. zastupanog po punomoćniku Leo Bartolec</item>
    </izvorni_sadrzaj>
    <derivirana_varijabla naziv="DomainObject.Predmet.ProtuStrankaListFormated_1">
      <item>ULTRA ZG d.o.o. zastupanog po punomoćniku Leo Bartolec</item>
    </derivirana_varijabla>
  </DomainObject.Predmet.ProtuStrankaListFormated>
  <DomainObject.Predmet.ProtuStrankaListFormatedOIB>
    <izvorni_sadrzaj>
      <item>ULTRA ZG d.o.o., OIB 58737544674 zastupanog po punomoćniku Leo Bartolec</item>
    </izvorni_sadrzaj>
    <derivirana_varijabla naziv="DomainObject.Predmet.ProtuStrankaListFormatedOIB_1">
      <item>ULTRA ZG d.o.o., OIB 58737544674 zastupanog po punomoćniku Leo Bartolec</item>
    </derivirana_varijabla>
  </DomainObject.Predmet.ProtuStrankaListFormatedOIB>
  <DomainObject.Predmet.ProtuStrankaListFormatedWithAdress>
    <izvorni_sadrzaj>
      <item>ULTRA ZG d.o.o., Kušanec/bb, 10410 Velika Gorica zastupanog po punomoćniku Leo Bartolec</item>
    </izvorni_sadrzaj>
    <derivirana_varijabla naziv="DomainObject.Predmet.ProtuStrankaListFormatedWithAdress_1">
      <item>ULTRA ZG d.o.o., Kušanec/bb, 10410 Velika Gorica zastupanog po punomoćniku Leo Bartolec</item>
    </derivirana_varijabla>
  </DomainObject.Predmet.ProtuStrankaListFormatedWithAdress>
  <DomainObject.Predmet.ProtuStrankaListFormatedWithAdressOIB>
    <izvorni_sadrzaj>
      <item>ULTRA ZG d.o.o., OIB 58737544674, Kušanec/bb, 10410 Velika Gorica zastupanog po punomoćniku Leo Bartolec</item>
    </izvorni_sadrzaj>
    <derivirana_varijabla naziv="DomainObject.Predmet.ProtuStrankaListFormatedWithAdressOIB_1">
      <item>ULTRA ZG d.o.o., OIB 58737544674, Kušanec/bb, 10410 Velika Gorica zastupanog po punomoćniku Leo Bartolec</item>
    </derivirana_varijabla>
  </DomainObject.Predmet.ProtuStrankaListFormatedWithAdressOIB>
  <DomainObject.Predmet.ProtuStrankaListNazivFormated>
    <izvorni_sadrzaj>
      <item>ULTRA ZG d.o.o.</item>
    </izvorni_sadrzaj>
    <derivirana_varijabla naziv="DomainObject.Predmet.ProtuStrankaListNazivFormated_1">
      <item>ULTRA ZG d.o.o.</item>
    </derivirana_varijabla>
  </DomainObject.Predmet.ProtuStrankaListNazivFormated>
  <DomainObject.Predmet.ProtuStrankaListNazivFormatedOIB>
    <izvorni_sadrzaj>
      <item>ULTRA ZG d.o.o., OIB 58737544674</item>
    </izvorni_sadrzaj>
    <derivirana_varijabla naziv="DomainObject.Predmet.ProtuStrankaListNazivFormatedOIB_1">
      <item>ULTRA ZG d.o.o., OIB 58737544674</item>
    </derivirana_varijabla>
  </DomainObject.Predmet.ProtuStrankaListNazivFormatedOIB>
  <DomainObject.Predmet.OstaliListFormated>
    <izvorni_sadrzaj>
      <item>Leo Bartolec punomoćnik sudionika u postupku ULTRA ZG d.o.o.</item>
      <item>OD Marković i partneri</item>
    </izvorni_sadrzaj>
    <derivirana_varijabla naziv="DomainObject.Predmet.OstaliListFormated_1">
      <item>Leo Bartolec punomoćnik sudionika u postupku ULTRA ZG d.o.o.</item>
      <item>OD Marković i partneri</item>
    </derivirana_varijabla>
  </DomainObject.Predmet.OstaliListFormated>
  <DomainObject.Predmet.OstaliListFormatedOIB>
    <izvorni_sadrzaj>
      <item>Leo Bartolec, OIB 37575960462 punomoćnik sudionika u postupku ULTRA ZG d.o.o.</item>
      <item>OD Marković i partneri</item>
    </izvorni_sadrzaj>
    <derivirana_varijabla naziv="DomainObject.Predmet.OstaliListFormatedOIB_1">
      <item>Leo Bartolec, OIB 37575960462 punomoćnik sudionika u postupku ULTRA ZG d.o.o.</item>
      <item>OD Marković i partneri</item>
    </derivirana_varijabla>
  </DomainObject.Predmet.OstaliListFormatedOIB>
  <DomainObject.Predmet.OstaliListFormatedWithAdress>
    <izvorni_sadrzaj>
      <item>Leo Bartolec, Korčulanska 3a, 10000 Zagreb punomoćnik sudionika u postupku ULTRA ZG d.o.o.</item>
      <item>OD Marković i partneri, Ilica 1a, 10000 Zagreb</item>
    </izvorni_sadrzaj>
    <derivirana_varijabla naziv="DomainObject.Predmet.OstaliListFormatedWithAdress_1">
      <item>Leo Bartolec, Korčulanska 3a, 10000 Zagreb punomoćnik sudionika u postupku ULTRA ZG d.o.o.</item>
      <item>OD Marković i partneri, Ilica 1a, 10000 Zagreb</item>
    </derivirana_varijabla>
  </DomainObject.Predmet.OstaliListFormatedWithAdress>
  <DomainObject.Predmet.OstaliListFormatedWithAdressOIB>
    <izvorni_sadrzaj>
      <item>Leo Bartolec, OIB 37575960462, Korčulanska 3a, 10000 Zagreb punomoćnik sudionika u postupku ULTRA ZG d.o.o.</item>
      <item>OD Marković i partneri, Ilica 1a, 10000 Zagreb</item>
    </izvorni_sadrzaj>
    <derivirana_varijabla naziv="DomainObject.Predmet.OstaliListFormatedWithAdressOIB_1">
      <item>Leo Bartolec, OIB 37575960462, Korčulanska 3a, 10000 Zagreb punomoćnik sudionika u postupku ULTRA ZG d.o.o.</item>
      <item>OD Marković i partneri, Ilica 1a, 10000 Zagreb</item>
    </derivirana_varijabla>
  </DomainObject.Predmet.OstaliListFormatedWithAdressOIB>
  <DomainObject.Predmet.OstaliListNazivFormated>
    <izvorni_sadrzaj>
      <item>Leo Bartolec</item>
      <item>OD Marković i partneri</item>
    </izvorni_sadrzaj>
    <derivirana_varijabla naziv="DomainObject.Predmet.OstaliListNazivFormated_1">
      <item>Leo Bartolec</item>
      <item>OD Marković i partneri</item>
    </derivirana_varijabla>
  </DomainObject.Predmet.OstaliListNazivFormated>
  <DomainObject.Predmet.OstaliListNazivFormatedOIB>
    <izvorni_sadrzaj>
      <item>Leo Bartolec, OIB 37575960462</item>
      <item>OD Marković i partneri</item>
    </izvorni_sadrzaj>
    <derivirana_varijabla naziv="DomainObject.Predmet.OstaliListNazivFormatedOIB_1">
      <item>Leo Bartolec, OIB 37575960462</item>
      <item>OD Marković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St-5186/2015-10</izvorni_sadrzaj>
    <derivirana_varijabla naziv="DomainObject.PoslovniBrojDokumenta_1">St-5186/2015-10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ZG d.o.o.</izvorni_sadrzaj>
    <derivirana_varijabla naziv="DomainObject.Predmet.ProtustrankaIDrugi_1">ULTRA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ZG d.o.o., OIB 58737544674, Kušanec/bb, 10410 Velika Gorica</izvorni_sadrzaj>
    <derivirana_varijabla naziv="DomainObject.Predmet.ProtustrankaIDrugiAdressOIB_1">ULTRA ZG d.o.o., OIB 58737544674, Kušanec/bb,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ZG d.o.o.</item>
      <item>FINA Regionalni centar Zagreb</item>
      <item>Leo Bartolec</item>
      <item>OD Marković i partneri</item>
    </izvorni_sadrzaj>
    <derivirana_varijabla naziv="DomainObject.Predmet.SudioniciListNaziv_1">
      <item>ULTRA ZG d.o.o.</item>
      <item>FINA Regionalni centar Zagreb</item>
      <item>Leo Bartolec</item>
      <item>OD Marković i partneri</item>
    </derivirana_varijabla>
  </DomainObject.Predmet.SudioniciListNaziv>
  <DomainObject.Predmet.SudioniciListAdressOIB>
    <izvorni_sadrzaj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  <item>OD Marković i partneri, Ilica 1a,10000 Zagreb</item>
    </izvorni_sadrzaj>
    <derivirana_varijabla naziv="DomainObject.Predmet.SudioniciListAdressOIB_1"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  <item>OD Marković i partneri,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58737544674</item>
      <item>, OIB 85821130368</item>
      <item>, OIB 37575960462</item>
      <item>, OIB null</item>
    </izvorni_sadrzaj>
    <derivirana_varijabla naziv="DomainObject.Predmet.SudioniciListNazivOIB_1">
      <item>, OIB 58737544674</item>
      <item>, OIB 85821130368</item>
      <item>, OIB 37575960462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1904</properties:Characters>
  <properties:Lines>56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2016-02-23T12:23:00Z</dcterms:created>
  <dc:creator>Sudsko vijeæe</dc:creator>
  <cp:lastModifiedBy>Katarina Babić</cp:lastModifiedBy>
  <cp:lastPrinted>2016-02-23T12:36:00Z</cp:lastPrinted>
  <dcterms:modified xmlns:xsi="http://www.w3.org/2001/XMLSchema-instance" xsi:type="dcterms:W3CDTF">2016-02-23T12:38:00Z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St-5186/2015-10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