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4d90a" w14:paraId="f44d90a" w:rsidRDefault="00993D1C" w:rsidP="00993D1C" w:rsidR="00993D1C">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993D1C" w:rsidP="00993D1C" w:rsidR="00993D1C">
      <w:pPr>
        <w:pStyle w:val="SudNaziv"/>
        <w:rPr>
          <w:rStyle w:val="PozadinaSvijetloZelena"/>
          <w:b w:val="false"/>
        </w:rPr>
      </w:pPr>
    </w:p>
    <w:p w:rsidRDefault="00993D1C" w:rsidP="00993D1C" w:rsidR="00993D1C">
      <w:pPr>
        <w:pStyle w:val="SudNaziv"/>
        <w:rPr>
          <w:rStyle w:val="PozadinaSvijetloZelena"/>
          <w:b w:val="false"/>
        </w:rPr>
      </w:pPr>
    </w:p>
    <w:p w:rsidRDefault="00993D1C" w:rsidP="00993D1C" w:rsidR="00993D1C">
      <w:pPr>
        <w:pStyle w:val="SudNaziv"/>
        <w:rPr>
          <w:rStyle w:val="PozadinaSvijetloZelena"/>
          <w:b w:val="false"/>
        </w:rPr>
      </w:pPr>
    </w:p>
    <w:p w:rsidRDefault="006C7DE2" w:rsidP="00993D1C" w:rsidR="00993D1C">
      <w:pPr>
        <w:pStyle w:val="SudNaziv"/>
        <w:ind w:firstLine="720"/>
        <w:rPr>
          <w:rStyle w:val="PozadinaSvijetloZelena"/>
        </w:rPr>
      </w:pPr>
      <w:sdt>
        <w:sdtPr>
          <w:rPr>
            <w:rStyle w:val="eSPISCCParagraphDefaultFont"/>
          </w:rPr>
          <w:alias w:val="Republika Hrvatska"/>
          <w:tag w:val="Republika Hrvatska"/>
          <w:id w:val="-40675261"/>
          <w:placeholder>
            <w:docPart w:val="7433A0F7D152458484EB5CC162CAA69C"/>
          </w:placeholder>
          <w:text/>
        </w:sdtPr>
        <w:sdtEndPr>
          <w:rPr>
            <w:rStyle w:val="eSPISCCParagraphDefaultFont"/>
          </w:rPr>
        </w:sdtEndPr>
        <w:sdtContent>
          <w:r w:rsidR="00993D1C" w:rsidRPr="006C7DE2">
            <w:rPr>
              <w:rStyle w:val="eSPISCCParagraphDefaultFont"/>
            </w:rPr>
            <w:t>REPUBLIKA HRVATSKA</w:t>
          </w:r>
        </w:sdtContent>
      </w:sdt>
    </w:p>
    <w:p w:rsidRDefault="006C7DE2" w:rsidP="00993D1C" w:rsidR="00993D1C">
      <w:pPr>
        <w:pStyle w:val="SudNaziv"/>
        <w:rPr>
          <w:b w:val="false"/>
        </w:rPr>
      </w:pPr>
      <w:sdt>
        <w:sdtPr>
          <w:rPr>
            <w:rStyle w:val="eSPISCCParagraphDefaultFont"/>
          </w:rPr>
          <w:alias w:val="Naziv suda (po potrebi naziv Stalne službe)"/>
          <w:tag w:val="DomainObject.Predmet.Sud.Naziv_1"/>
          <w:id w:val="-1602014739"/>
          <w:placeholder>
            <w:docPart w:val="0F310EEB4A164C89A2AE52B1733D13C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6C7DE2">
            <w:rPr>
              <w:rStyle w:val="eSPISCCParagraphDefaultFont"/>
            </w:rPr>
            <w:t>Visoki trgovački sud Republike Hrvatske</w:t>
          </w:r>
        </w:sdtContent>
      </w:sdt>
    </w:p>
    <w:p w:rsidRDefault="006C7DE2" w:rsidP="00993D1C" w:rsidR="00993D1C">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ABEC9FDC1DD8489BA21E4AA0E97AC04E"/>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6C7DE2">
            <w:rPr>
              <w:rStyle w:val="eSPISCCParagraphDefaultFont"/>
            </w:rPr>
            <w:t>Berislavićeva 11</w:t>
          </w:r>
        </w:sdtContent>
      </w:sdt>
      <w:r w:rsidR="00993D1C">
        <w:rPr>
          <w:rStyle w:val="PozadinaSvijetloZelena"/>
          <w:shd w:themeFill="background1" w:fill="FFFFFF" w:color="auto" w:val="clear"/>
        </w:rPr>
        <w:t>,</w:t>
      </w:r>
      <w:r w:rsidR="00993D1C">
        <w:t xml:space="preserve"> </w:t>
      </w:r>
      <w:sdt>
        <w:sdtPr>
          <w:rPr>
            <w:rStyle w:val="eSPISCCParagraphDefaultFont"/>
          </w:rPr>
          <w:alias w:val="Adresa suda (naselje) po potrebi za Stalnu službu"/>
          <w:tag w:val="DomainObject.Predmet.Sud.Adresa.Naselje_1"/>
          <w:id w:val="949661400"/>
          <w:placeholder>
            <w:docPart w:val="67C948F6BF3B4110BD08FA11DC8DB5DB"/>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6C7DE2">
            <w:rPr>
              <w:rStyle w:val="eSPISCCParagraphDefaultFont"/>
            </w:rPr>
            <w:t>Zagreb</w:t>
          </w:r>
        </w:sdtContent>
      </w:sdt>
    </w:p>
    <w:p w:rsidRDefault="00993D1C" w:rsidP="00993D1C" w:rsidR="00993D1C">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927DC4EC845B4FD99BEE6F43AC3286F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6C7DE2" w:rsidRPr="006C7DE2">
            <w:rPr>
              <w:rStyle w:val="eSPISCCParagraphDefaultFont"/>
            </w:rPr>
            <w:t>68</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DBA6080DF26442F89E725091750574F1"/>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6C7DE2" w:rsidRPr="006C7DE2">
            <w:rPr>
              <w:rStyle w:val="eSPISCCParagraphDefaultFont"/>
            </w:rPr>
            <w:t>Pž-5797/2018-4</w:t>
          </w:r>
        </w:sdtContent>
      </w:sdt>
    </w:p>
    <w:p w:rsidRDefault="00993D1C" w:rsidP="00993D1C" w:rsidR="00993D1C"/>
    <w:p w:rsidRDefault="00993D1C" w:rsidP="00993D1C" w:rsidR="00993D1C">
      <w:pPr>
        <w:pStyle w:val="Bezproreda"/>
        <w:jc w:val="both"/>
      </w:pPr>
    </w:p>
    <w:p w:rsidRDefault="00993D1C" w:rsidP="00993D1C" w:rsidR="00993D1C">
      <w:pPr>
        <w:pStyle w:val="Bezproreda"/>
        <w:jc w:val="both"/>
      </w:pPr>
    </w:p>
    <w:p w:rsidRDefault="00993D1C" w:rsidP="00993D1C" w:rsidR="00993D1C">
      <w:pPr>
        <w:pStyle w:val="Bezproreda"/>
        <w:jc w:val="center"/>
      </w:pPr>
      <w:r>
        <w:t>R E P U B L I K A   H R V A T S K A</w:t>
      </w:r>
    </w:p>
    <w:p w:rsidRDefault="00993D1C" w:rsidP="00993D1C" w:rsidR="00993D1C">
      <w:pPr>
        <w:pStyle w:val="Bezproreda"/>
      </w:pPr>
    </w:p>
    <w:p w:rsidRDefault="00993D1C" w:rsidP="00993D1C" w:rsidR="00993D1C">
      <w:pPr>
        <w:pStyle w:val="Bezproreda"/>
        <w:jc w:val="center"/>
      </w:pPr>
      <w:r>
        <w:t>R J E Š E NJ E</w:t>
      </w:r>
    </w:p>
    <w:p w:rsidRDefault="00993D1C" w:rsidP="00993D1C" w:rsidR="00993D1C">
      <w:pPr>
        <w:pStyle w:val="Bezproreda"/>
        <w:jc w:val="both"/>
      </w:pPr>
    </w:p>
    <w:p w:rsidRDefault="00993D1C" w:rsidP="00993D1C" w:rsidR="00993D1C">
      <w:pPr>
        <w:pStyle w:val="Bezproreda"/>
        <w:jc w:val="both"/>
      </w:pPr>
    </w:p>
    <w:p w:rsidRDefault="00993D1C" w:rsidP="00993D1C" w:rsidR="00993D1C">
      <w:pPr>
        <w:pStyle w:val="Bezproreda"/>
        <w:ind w:firstLine="709"/>
        <w:jc w:val="both"/>
      </w:pPr>
      <w:r>
        <w:t>Visoki trgovački sud Republike Hrvatske, u vijeću sastavljenom od sudaca Branke Šabarić Zovko, predsjednice vijeća, Ane Cvitković, suca izvjestitelja i Mirte Matić, člana vijeća, u stečajnom postupku nad dužnikom HANNAH&amp;SAMUEL d.o.o. za trgovinu i usluge, OIB 89690016660, turistička agencija Zagreb, Tkalčićeva 7/II, odlučujući o  žalbi zastupnika po zakonu stečajnog dužnika do dana nastupanja pravnih posljedica otvaranja stečajnog postupka, JI WON CHOI, OIB 91901733344, iz Zagreba, Kalinovica 8, kojeg zastupa punomoćnik Krešimir Loboja, odvjetnik u Zagrebu, Kneza Borne 14, protiv rješenja Trgovačkog suda u Bjelovaru poslovni broj St-213/2018-7 od 13. srpnja 2018., u sjednici vijeća održanoj 23. siječnja 2019.</w:t>
      </w:r>
    </w:p>
    <w:p w:rsidRDefault="00993D1C" w:rsidP="00993D1C" w:rsidR="00993D1C">
      <w:pPr>
        <w:pStyle w:val="Bezproreda"/>
        <w:jc w:val="both"/>
      </w:pPr>
    </w:p>
    <w:p w:rsidRDefault="00993D1C" w:rsidP="00993D1C" w:rsidR="00993D1C">
      <w:pPr>
        <w:pStyle w:val="Bezproreda"/>
        <w:jc w:val="center"/>
      </w:pPr>
      <w:r>
        <w:t>r i j e š i o   j e</w:t>
      </w:r>
    </w:p>
    <w:p w:rsidRDefault="00993D1C" w:rsidP="00993D1C" w:rsidR="00993D1C">
      <w:pPr>
        <w:pStyle w:val="Bezproreda"/>
        <w:jc w:val="both"/>
      </w:pPr>
    </w:p>
    <w:p w:rsidRDefault="00993D1C" w:rsidP="00993D1C" w:rsidR="00993D1C">
      <w:pPr>
        <w:pStyle w:val="Bezproreda"/>
        <w:ind w:firstLine="709"/>
        <w:jc w:val="both"/>
      </w:pPr>
      <w:r>
        <w:t>Odbija se  žalba Ji Won Choa kao neosnovana i potvrđuje rješenje Trgovačkog suda u Bjelovaru poslovni broj St-213/2018-7 od 13. srpnja 2018.</w:t>
      </w:r>
    </w:p>
    <w:p w:rsidRDefault="00993D1C" w:rsidP="00993D1C" w:rsidR="00993D1C">
      <w:pPr>
        <w:pStyle w:val="Bezproreda"/>
        <w:jc w:val="both"/>
      </w:pPr>
    </w:p>
    <w:p w:rsidRDefault="00993D1C" w:rsidP="00993D1C" w:rsidR="00993D1C">
      <w:pPr>
        <w:pStyle w:val="Bezproreda"/>
        <w:jc w:val="center"/>
      </w:pPr>
      <w:r>
        <w:t>Obrazloženje</w:t>
      </w:r>
    </w:p>
    <w:p w:rsidRDefault="00993D1C" w:rsidP="00993D1C" w:rsidR="00993D1C">
      <w:pPr>
        <w:pStyle w:val="Bezproreda"/>
        <w:jc w:val="both"/>
      </w:pPr>
    </w:p>
    <w:p w:rsidRDefault="00993D1C" w:rsidP="00993D1C" w:rsidR="00993D1C">
      <w:pPr>
        <w:pStyle w:val="Bezproreda"/>
        <w:ind w:firstLine="709"/>
        <w:jc w:val="both"/>
      </w:pPr>
      <w:r>
        <w:t>Rješenjem Trgovačkog suda u Bjelovaru poslovni broj St-213/2018-7 od 13. srpnja 2018. otvoren je stečajni postupak nad dužnikom Hannah&amp;Samuel d.o.o. za trgovinu i usluge (točka 1.), za stečajnog upravitelja imenovana je Lidija Balog iz Bilja (točka 2.), zaključen je stečajni postupak nad dužnikom Hannah&amp;Samuel d.o.o. (točka 3.). Odlučeno je da je stečajni postupak otvoren i zaključen s danom 13. srpnja 2018. godine u 9,20 sati, kada je rješenje objavljeno na e-Oglasnoj ploči suda (točka 4.). Nadalje, odlučeno je da će stečajni upravitelj nakon zaključenja stečajnog postupka u ime i za račun stečajne mase unovčiti imovinu dužnika i prikupljenim sredstvima podmiriti nastale troškove stečajnog postupka, a neiskorišteni ostatak uplatiti u Fond za namirenje troškova stečajnog postupka (točka 5.), te da će se nakon pravomoćnosti rješenja stečajni dužnik brisati iz sudskog registra.</w:t>
      </w:r>
    </w:p>
    <w:p w:rsidRDefault="00993D1C" w:rsidP="00993D1C" w:rsidR="00993D1C">
      <w:pPr>
        <w:pStyle w:val="Bezproreda"/>
        <w:jc w:val="both"/>
      </w:pPr>
    </w:p>
    <w:p w:rsidRDefault="00993D1C" w:rsidP="00993D1C" w:rsidR="00993D1C">
      <w:pPr>
        <w:pStyle w:val="Bezproreda"/>
        <w:ind w:firstLine="709"/>
        <w:jc w:val="both"/>
      </w:pPr>
      <w:r>
        <w:t>Iz obrazloženja proizlazi da je prvostupanjski sud tako odlučio na temelju odredbe članka 132. stavaka 1. i 2. i članka 133. stavka 1. Stečajnog zakona („Narodne novine“ broj 71/15 i 104/17; dalje: SZ).</w:t>
      </w:r>
    </w:p>
    <w:p w:rsidRDefault="00993D1C" w:rsidP="00993D1C" w:rsidR="00993D1C">
      <w:pPr>
        <w:pStyle w:val="Bezproreda"/>
        <w:jc w:val="both"/>
      </w:pPr>
    </w:p>
    <w:p w:rsidRDefault="00993D1C" w:rsidP="00993D1C" w:rsidR="00993D1C">
      <w:pPr>
        <w:pStyle w:val="Bezproreda"/>
        <w:ind w:firstLine="709"/>
        <w:jc w:val="both"/>
      </w:pPr>
      <w:r>
        <w:lastRenderedPageBreak/>
        <w:t>Protiv tog rješenja, žalbu je podnio zastupnik po zakonu stečajnog dužnika do dana nastupanja pravnih posljedica otvaranja stečajnog postupka, Ji Won Choi zbog svih zakonskih razloga s prijedlogom ovom sudu ukinuti pobijano rješenje i predmet vratiti prvostupanjskom sudu na ponovan postupak u kojem će se izvesti dokazi i utvrditi da ne postoje stečajni razlozi nad društvom Hannah&amp;Samuel d.o.o.</w:t>
      </w:r>
    </w:p>
    <w:p w:rsidRDefault="00993D1C" w:rsidP="00993D1C" w:rsidR="00993D1C">
      <w:pPr>
        <w:pStyle w:val="Bezproreda"/>
        <w:jc w:val="both"/>
      </w:pPr>
    </w:p>
    <w:p w:rsidRDefault="00993D1C" w:rsidP="00993D1C" w:rsidR="00993D1C">
      <w:pPr>
        <w:pStyle w:val="Bezproreda"/>
        <w:ind w:firstLine="709"/>
        <w:jc w:val="both"/>
      </w:pPr>
      <w:r>
        <w:t>U žalbi u bitnome navodi da je došlo do bitne povrede postupka jer mu nije izvršena zakonita dostava sukladno odredbama Stečajnog zakona, i to dostava po e-Oglasnoj ploči suda za dužnika, i neposredna dostava na pravu adresu zastupnika po zakonu stečajnog dužnika do dana nastupanja pravnih posljedica otvaranja stečajnog postupka Ji Won Choia jer je njegova pravilna adresa Kalinovica 8, a ne Kalinovica 26, kako je to i upisano u sudskom registru. Tvrdi da je sudski registar odbijao provesti upis ispravne adrese Kalinovica 8, za Choi Ji Wona koji je prijavljen pri Zagrebačkoj policijskoj upravi, te je sudskom registru navedena pravilna adresa tek 28. kolovoza 2018.</w:t>
      </w:r>
    </w:p>
    <w:p w:rsidRDefault="00993D1C" w:rsidP="00993D1C" w:rsidR="00993D1C">
      <w:pPr>
        <w:pStyle w:val="Bezproreda"/>
        <w:jc w:val="both"/>
      </w:pPr>
    </w:p>
    <w:p w:rsidRDefault="00993D1C" w:rsidP="00993D1C" w:rsidR="00993D1C">
      <w:pPr>
        <w:pStyle w:val="Bezproreda"/>
        <w:ind w:firstLine="709"/>
        <w:jc w:val="both"/>
      </w:pPr>
      <w:r>
        <w:t>Nadalje, navodi da nisu postojali stečajni razlozi u trenutku podnošenja zahtjeva od FINA-e, pa tako niti u vrijeme donošenja rješenja od 14. lipnja 2018. Dostavlja uz žalbu potvrdu od FINA-e od 13. rujna 2018., navodeći da iz iste proizlazi da nema evidentiranih dana blokade i nepodmirenih obaveza u Očevidniku redoslijeda osnova za plaćanje. Ističe da je postupak pokrenut propustom FINA-e koja je pogrešno utvrdila postojanje blokade računa dužnika, dok je sud u obrazloženju odluke naveo netočan podatak, tj. da je dužnik 16. kolovoza 2017. bio u blokadi, kada dužnik nije bio u blokadi, već je bio u blokadi u razdoblju od 29. kolovoza 2017. pa do 27. prosinca 2017. Žalitelj navodi, da u trenutku donošenja pobijanog rješenja o otvaranju i zaključenju stečajnog postupka dužnik nije bio u blokadi i stečajni postupak je trebalo obustaviti, jer su podmirena sva dugovanja.</w:t>
      </w:r>
    </w:p>
    <w:p w:rsidRDefault="00993D1C" w:rsidP="00993D1C" w:rsidR="00993D1C">
      <w:pPr>
        <w:pStyle w:val="Bezproreda"/>
        <w:jc w:val="both"/>
      </w:pPr>
    </w:p>
    <w:p w:rsidRDefault="00993D1C" w:rsidP="00993D1C" w:rsidR="00993D1C">
      <w:pPr>
        <w:pStyle w:val="Bezproreda"/>
        <w:ind w:firstLine="709"/>
        <w:jc w:val="both"/>
      </w:pPr>
      <w:r>
        <w:t>Žalba nije osnovana.</w:t>
      </w:r>
    </w:p>
    <w:p w:rsidRDefault="00993D1C" w:rsidP="00993D1C" w:rsidR="00993D1C">
      <w:pPr>
        <w:pStyle w:val="Bezproreda"/>
        <w:jc w:val="both"/>
      </w:pPr>
    </w:p>
    <w:p w:rsidRDefault="00993D1C" w:rsidP="00993D1C" w:rsidR="00993D1C">
      <w:pPr>
        <w:pStyle w:val="Bezproreda"/>
        <w:ind w:firstLine="709"/>
        <w:jc w:val="both"/>
      </w:pPr>
      <w:r>
        <w:t>Ispitavši pobijano rješenje na temelju odredbe članka 365. stavaka 1. i 2. i članka 381. Zakona o parničnom postupku („Narodne novine“ broj 148/11-pročišćeni tekst i 25/13) u vezi s člankom 10. SZ-a, u granicama razloga navedenih u žalbi, pazeći po službenoj dužnosti na bitne povrede odredaba postupka iz članka 354. stavka 2. točaka 2., 4., 8., 9., 11., 13. i 14. Zakona o parničnom postupku i na pravilnu primjenu materijalnog prava, ovaj sud je utvrdio da je pobijano rješenje pravilno i zakonito.</w:t>
      </w:r>
    </w:p>
    <w:p w:rsidRDefault="00993D1C" w:rsidP="00993D1C" w:rsidR="00993D1C">
      <w:pPr>
        <w:pStyle w:val="Bezproreda"/>
        <w:jc w:val="both"/>
      </w:pPr>
    </w:p>
    <w:p w:rsidRDefault="00993D1C" w:rsidP="00993D1C" w:rsidR="00993D1C">
      <w:pPr>
        <w:pStyle w:val="Bezproreda"/>
        <w:ind w:firstLine="709"/>
        <w:jc w:val="both"/>
      </w:pPr>
      <w:r>
        <w:t xml:space="preserve">Iz spisa proizlazi da je Financijska agencija podnijela prijedlog za otvaranje stečajnog postupka nad dužnikom sukladno odredbi članka 110. stavka 1. SZ-a jer dužnik na dan 16. kolovoza 2017. u Očevidniku redoslijeda osnova za plaćanje ima evidentirane neizvršene osnove za plaćanje u neprekinutom razdoblju od 120 dana u ukupnom iznosu od 33.019,63 kn, a dužnik ima jednog zaposlenika. Prvostupanjski sud je rješenjem od 25. travnja 2018. pokrenuo prethodni postupak radi utvrđivanja uvjeta za otvaranje stečajnog postupka nad dužnikom te sazvao ročište radi izjašnjenja o prijedlogu i rasprave o uvjetima za otvaranje stečajnog postupka na koje je pozvao predlagatelja i zakonskog zastupnika dužnika. Tim rješenjem naloženo je zakonskom zastupniku dužnika Ji Won Choiu, u roku od 15 dana sastaviti i podnijeti sudu pisano izvješće o financijsko-gospodarskom stanju dužnika. Predmetno rješenje je dostavljeno putem e-Oglasne ploče suda (list spisa 9.) predlagatelju i zakonskom zastupniku dužnika. Na ročište radi izjašnjenja o prijedlogu i rasprave o uvjetima za otvaranje stečajnog postupka 13. lipnja 2018. nisu pristupili predlagatelj niti zastupnik dužnika iako su uredno pozvani, te je predlagatelj dostavio u spis podnesak u kojem je naveo da ostaje kod navoda iz prijedloga te da jamči da su podaci o danima i iznosima neizvršenih </w:t>
      </w:r>
      <w:r>
        <w:lastRenderedPageBreak/>
        <w:t>obaveza  dužnika istovjetni podacima u Očevidniku redoslijeda osnova za plaćanje. Rješenjem suda od 14. lipnja 2018. pozvane su osobe koje imaju interes za provedbom stečajnog postupka nad dužnikom uplatiti predujam u iznosu od 1.000,00 kn predujam za namirenje troškova stečajnog postupka uz upozorenje posljedica ne postupanja, da će sud donijeti rješenje o otvaranju i zaključenju stečajnog postupka. Predmetno rješenje od 14. lipnja 2018., objavljeno je putem e-Oglasne ploče suda 14. lipnja 2018. (list spisa 14.).</w:t>
      </w:r>
    </w:p>
    <w:p w:rsidRDefault="00993D1C" w:rsidP="00993D1C" w:rsidR="00993D1C">
      <w:pPr>
        <w:pStyle w:val="Bezproreda"/>
        <w:jc w:val="both"/>
      </w:pPr>
    </w:p>
    <w:p w:rsidRDefault="00993D1C" w:rsidP="00993D1C" w:rsidR="00993D1C">
      <w:pPr>
        <w:pStyle w:val="Bezproreda"/>
        <w:ind w:firstLine="709"/>
        <w:jc w:val="both"/>
      </w:pPr>
      <w:r>
        <w:t>Iz podatka u spisu proizlazi da zakonski zastupnik dužnika nije postupio niti po rješenju suda od 15. travnja 2018. kojim je pozvan dostaviti sudu pisano izvješće o financijsko-gospodarskom stanju dužnika i podatke o imovini dužnika, niti po rješenju suda od 14. lipnja 2018. Stoga, kako nitko od osoba koje bi imale pravni interes za provedbu stečajnog postupka nije uplatio traženi iznos, prvostupanjski sud donosi pobijano rješenje.</w:t>
      </w:r>
    </w:p>
    <w:p w:rsidRDefault="00993D1C" w:rsidP="00993D1C" w:rsidR="00993D1C">
      <w:pPr>
        <w:pStyle w:val="Bezproreda"/>
        <w:jc w:val="both"/>
      </w:pPr>
    </w:p>
    <w:p w:rsidRDefault="00993D1C" w:rsidP="00993D1C" w:rsidR="00993D1C">
      <w:pPr>
        <w:pStyle w:val="Bezproreda"/>
        <w:jc w:val="both"/>
      </w:pPr>
      <w:r>
        <w:tab/>
        <w:t>Sukladno odredbi članka 132. stavka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Odredbom članka 132. stavka 2. SZ-a propisano je da ako osobe iz stavka 1. ne predujme traženi iznos, sud će donijeti rješenje o otvaranju i zaključenju stečajnog postupka.</w:t>
      </w:r>
    </w:p>
    <w:p w:rsidRDefault="00993D1C" w:rsidP="00993D1C" w:rsidR="00993D1C">
      <w:pPr>
        <w:pStyle w:val="Bezproreda"/>
        <w:jc w:val="both"/>
      </w:pPr>
    </w:p>
    <w:p w:rsidRDefault="00993D1C" w:rsidP="00993D1C" w:rsidR="00993D1C">
      <w:pPr>
        <w:pStyle w:val="Bezproreda"/>
        <w:jc w:val="both"/>
      </w:pPr>
      <w:r>
        <w:tab/>
        <w:t>Budući da je prvostupanjski sud prije donošenja pobijanog rješenja pozvao osobe koje imaju pravni interes za provedbom stečajnoga postupka da uplate predujam za namirenje troškova prethodnoga i otvorenoga stečajnog postupka, a pozvane osobe nisu predujmile traženi iznos, pravilno je prvostupanjski sud primijenio materijalno pravo i donio pobijano rješenje o otvaranju i zaključenju stečajnog postupka.</w:t>
      </w:r>
    </w:p>
    <w:p w:rsidRDefault="00993D1C" w:rsidP="00993D1C" w:rsidR="00993D1C">
      <w:pPr>
        <w:pStyle w:val="Bezproreda"/>
        <w:jc w:val="both"/>
      </w:pPr>
    </w:p>
    <w:p w:rsidRDefault="00993D1C" w:rsidP="00993D1C" w:rsidR="00993D1C">
      <w:pPr>
        <w:pStyle w:val="Bezproreda"/>
        <w:ind w:firstLine="709"/>
        <w:jc w:val="both"/>
      </w:pPr>
      <w:r>
        <w:t>U odnosu na žalbeni navod, da zastupniku po zakonu stečajnog dužnika do dana nastupanja pravnih posljedica otvaranja stečajnog postupka, Ji Won Choi nije izvršena dostava rješenja od 25. travnja 2018., 14. lipnja 2018. te pobijanog rješenja po pravilima stečajnog postupka, treba žalitelju pojasniti da objava pismena na mrežnoj stranici e-Oglasna ploča sudova smatra se dokazom da je dostava obavljena svim sudionicama i onima za koje ovaj Zakon propisuje posebnu dostavu (članak 12. stavak 2. SZ-a).</w:t>
      </w:r>
    </w:p>
    <w:p w:rsidRDefault="00993D1C" w:rsidP="00993D1C" w:rsidR="00993D1C">
      <w:pPr>
        <w:pStyle w:val="Bezproreda"/>
        <w:jc w:val="both"/>
      </w:pPr>
    </w:p>
    <w:p w:rsidRDefault="00993D1C" w:rsidP="00993D1C" w:rsidR="00993D1C">
      <w:pPr>
        <w:pStyle w:val="Bezproreda"/>
        <w:ind w:firstLine="709"/>
        <w:jc w:val="both"/>
      </w:pPr>
      <w:r>
        <w:t>Prema odredbi članka 12. stavka 1. SZ-a, sudska pismena dostavljaju se objavom pismena na mrežnoj stranici e-Oglasna ploča sudova, ako Stečajnim zakonom nije drugačije određeno. Dostava se smatra obavljenom istekom osmog dana od dana objave pismena na mrežnoj stranici e-Oglasna ploča sudova.</w:t>
      </w:r>
    </w:p>
    <w:p w:rsidRDefault="00993D1C" w:rsidP="00993D1C" w:rsidR="00993D1C">
      <w:pPr>
        <w:pStyle w:val="Bezproreda"/>
        <w:jc w:val="both"/>
      </w:pPr>
    </w:p>
    <w:p w:rsidRDefault="00993D1C" w:rsidP="00993D1C" w:rsidR="00993D1C">
      <w:pPr>
        <w:pStyle w:val="Bezproreda"/>
        <w:ind w:firstLine="709"/>
        <w:jc w:val="both"/>
      </w:pPr>
      <w:r>
        <w:t xml:space="preserve">Iz spisa proizlazi da je rješenje od 25. travnja 2018. objavljeno na mrežnoj stranici </w:t>
      </w:r>
      <w:r>
        <w:br/>
        <w:t>e-Oglasna ploča suda istoga dana kad je i doneseno, kao i rješenje od 14. lipnja 2018. Stoga su neosnovani žaliteljevi navodi da rješenje nije objavljeno na e-Oglasnoj ploči suda.</w:t>
      </w:r>
    </w:p>
    <w:p w:rsidRDefault="00993D1C" w:rsidP="00993D1C" w:rsidR="00993D1C">
      <w:pPr>
        <w:pStyle w:val="Bezproreda"/>
        <w:jc w:val="both"/>
      </w:pPr>
    </w:p>
    <w:p w:rsidRDefault="00993D1C" w:rsidP="00993D1C" w:rsidR="00993D1C">
      <w:pPr>
        <w:pStyle w:val="Bezproreda"/>
        <w:ind w:firstLine="709"/>
        <w:jc w:val="both"/>
      </w:pPr>
      <w:r>
        <w:t>Pored toga, treba reći u odnosu na iznesene navode, da je adresa zastupnika po zakonu stečajnog dužnika do dana nastupanja pravnih posljedica otvaranja stečajnog postupka bila krivo upisana u sudski registar (ako je krivo upisana u sudski registar) nije od utjecaja na pravilnost pobijane odluke, dok je žaliteljima uredno izvršena dostava po pravilima stečajnog postupka.</w:t>
      </w:r>
    </w:p>
    <w:p w:rsidRDefault="00993D1C" w:rsidP="00993D1C" w:rsidR="00993D1C">
      <w:pPr>
        <w:pStyle w:val="Bezproreda"/>
        <w:jc w:val="both"/>
      </w:pPr>
    </w:p>
    <w:p w:rsidRDefault="00993D1C" w:rsidP="00993D1C" w:rsidR="00993D1C">
      <w:pPr>
        <w:pStyle w:val="Bezproreda"/>
        <w:ind w:firstLine="709"/>
        <w:jc w:val="both"/>
      </w:pPr>
      <w:r>
        <w:lastRenderedPageBreak/>
        <w:t>Također, neosnovano žalitelj iznosi da nisu postojali stečajni razlozi u trenutku podnošenja zahtjeva od FINA-e (od 21. kolovoza 2017.) te da je postupak pokrenut propustom FINA-e. Suprotno proizlazi iz prijedloga za otvaranje stečajnog postupka. Naime, u prijedlogu za otvaranje stečajnog postupka navedeno je da dužnik na dan 16. kolovoza 2017. u Očevidniku redoslijeda osnova za plaćanje ima evidentirane neizvršene osnove za plaćanje u neprekinutom razdoblju od 120 dana u ukupnom iznosu od 33.019,63 kn, a dužnik ima jednog zaposlenika. Dakle, ispunjeni su stečajni razlozi na dan 16. kolovoza 2017.</w:t>
      </w:r>
    </w:p>
    <w:p w:rsidRDefault="00993D1C" w:rsidP="00993D1C" w:rsidR="00993D1C">
      <w:pPr>
        <w:pStyle w:val="Bezproreda"/>
        <w:jc w:val="both"/>
      </w:pPr>
    </w:p>
    <w:p w:rsidRDefault="00993D1C" w:rsidP="00993D1C" w:rsidR="00993D1C">
      <w:pPr>
        <w:pStyle w:val="Bezproreda"/>
        <w:ind w:firstLine="709"/>
        <w:jc w:val="both"/>
      </w:pPr>
      <w:r>
        <w:t>Također, iz stanja spisa proizlazi da je predlagatelj dopisom od 2. svibnja 2018. u cijelosti ostao kod navoda iz prijedloga za otvaranje stečajnog postupka jer je dužnik na dan 16. kolovoza 2018. imao neizvršene osnove za plaćanje u razdoblju od 120 dana. Predlagatelj je naveo u dopisu da je dužnik imao deblokirane račune u razdoblju od 18. kolovoza 2017. do 28. kolovoza 2017., te od 27. prosinca 2017. do 24. travnja 2018., međutim isto nije od utjecaja obzirom na nespornu činjenicu da je u trenutku podnošenja prijedloga dužnik bio blokiran više od 120 dana, kao i u trenutku donošenja pobijanog rješenja (13. srpnja 2018.).</w:t>
      </w:r>
    </w:p>
    <w:p w:rsidRDefault="00993D1C" w:rsidP="00993D1C" w:rsidR="00993D1C">
      <w:pPr>
        <w:pStyle w:val="Bezproreda"/>
        <w:jc w:val="both"/>
      </w:pPr>
    </w:p>
    <w:p w:rsidRDefault="00993D1C" w:rsidP="00993D1C" w:rsidR="00993D1C">
      <w:pPr>
        <w:pStyle w:val="Bezproreda"/>
        <w:ind w:firstLine="709"/>
        <w:jc w:val="both"/>
      </w:pPr>
      <w:r>
        <w:t>U odnosu na dokaze dostavljene uz žalbu (potvrdu od FINA-e od 13. rujna 2018.) na koje se žalitelj poziva u svojoj žalbi, treba napomenuti da nije dopušteno u žalbi iznositi nove činjenice niti predlagati nove dokazi, na temelju odredbe članka 352. ZPP-a u vezi s člankom 10. SZ-a.</w:t>
      </w:r>
    </w:p>
    <w:p w:rsidRDefault="00993D1C" w:rsidP="00993D1C" w:rsidR="00993D1C">
      <w:pPr>
        <w:pStyle w:val="Bezproreda"/>
        <w:jc w:val="both"/>
      </w:pPr>
    </w:p>
    <w:p w:rsidRDefault="00993D1C" w:rsidP="00993D1C" w:rsidR="00993D1C">
      <w:pPr>
        <w:pStyle w:val="Bezproreda"/>
        <w:ind w:firstLine="709"/>
        <w:jc w:val="both"/>
      </w:pPr>
      <w:r>
        <w:t>Slijedom navedenog, ovaj sud je sukladno odredbi članka 380. točke 2. ZPP-a u vezi članka 10. SZ-a odbio žalbu kao neosnovanu i potvrdio prvostupanjsko rješenje u cijelosti.</w:t>
      </w:r>
    </w:p>
    <w:p w:rsidRDefault="00993D1C" w:rsidP="00993D1C" w:rsidR="00993D1C">
      <w:pPr>
        <w:pStyle w:val="Bezproreda"/>
        <w:jc w:val="both"/>
      </w:pPr>
    </w:p>
    <w:p w:rsidRDefault="00993D1C" w:rsidP="00993D1C" w:rsidR="00993D1C">
      <w:pPr>
        <w:pStyle w:val="Bezproreda"/>
        <w:jc w:val="center"/>
      </w:pPr>
      <w:r>
        <w:t>Zagreb, 23. siječnja 2019.</w:t>
      </w:r>
    </w:p>
    <w:p w:rsidRDefault="00993D1C" w:rsidP="00993D1C" w:rsidR="00993D1C">
      <w:pPr>
        <w:pStyle w:val="Bezproreda"/>
        <w:jc w:val="both"/>
      </w:pPr>
    </w:p>
    <w:p w:rsidRDefault="00993D1C" w:rsidP="00993D1C" w:rsidR="00993D1C">
      <w:pPr>
        <w:pStyle w:val="Bezproreda"/>
        <w:ind w:left="4254"/>
        <w:jc w:val="center"/>
      </w:pPr>
      <w:r>
        <w:t>Predsjednica vijeća</w:t>
      </w:r>
    </w:p>
    <w:p w:rsidRDefault="00993D1C" w:rsidP="00993D1C" w:rsidR="00993D1C">
      <w:pPr>
        <w:pStyle w:val="Bezproreda"/>
        <w:ind w:left="4254"/>
        <w:jc w:val="center"/>
      </w:pPr>
      <w:r>
        <w:t>Branka Šabarić Zovko, v.r.</w:t>
      </w:r>
    </w:p>
    <w:p w:rsidRDefault="00993D1C" w:rsidP="00993D1C" w:rsidR="00993D1C">
      <w:pPr>
        <w:pStyle w:val="Bezproreda"/>
        <w:jc w:val="both"/>
      </w:pPr>
    </w:p>
    <w:p w:rsidRDefault="00993D1C" w:rsidP="00993D1C" w:rsidR="00993D1C">
      <w:pPr>
        <w:pStyle w:val="Bezproreda"/>
        <w:ind w:left="4536"/>
        <w:jc w:val="center"/>
      </w:pPr>
      <w:r>
        <w:t>Za točnost otpravka – ovlašteni službenik</w:t>
      </w:r>
    </w:p>
    <w:p w:rsidRDefault="00993D1C" w:rsidP="00993D1C" w:rsidR="00993D1C">
      <w:pPr>
        <w:pStyle w:val="Bezproreda"/>
        <w:ind w:left="4536"/>
        <w:jc w:val="center"/>
      </w:pPr>
      <w:r>
        <w:t>Brankica Curman</w:t>
      </w:r>
    </w:p>
    <w:p w:rsidRDefault="00E60CA2" w:rsidR="00E60CA2"/>
    <w:sectPr w:rsidSect="00C64CBC" w:rsidR="00E60CA2">
      <w:headerReference w:type="default" r:id="rId9"/>
      <w:foot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7067" w:rsidP="00993D1C" w:rsidR="00B27067">
      <w:pPr>
        <w:spacing w:after="0"/>
      </w:pPr>
      <w:r>
        <w:separator/>
      </w:r>
    </w:p>
  </w:endnote>
  <w:endnote w:id="0" w:type="continuationSeparator">
    <w:p w:rsidRDefault="00B27067" w:rsidP="00993D1C" w:rsidR="00B2706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4965416"/>
      <w:docPartObj>
        <w:docPartGallery w:val="Page Numbers (Bottom of Page)"/>
        <w:docPartUnique/>
      </w:docPartObj>
    </w:sdtPr>
    <w:sdtEndPr/>
    <w:sdtContent>
      <w:p w:rsidRDefault="00C64CBC" w:rsidR="00C64CBC">
        <w:pPr>
          <w:pStyle w:val="Podnoje"/>
          <w:jc w:val="center"/>
        </w:pPr>
        <w:r>
          <w:fldChar w:fldCharType="begin"/>
        </w:r>
        <w:r>
          <w:instrText>PAGE   \* MERGEFORMAT</w:instrText>
        </w:r>
        <w:r>
          <w:fldChar w:fldCharType="separate"/>
        </w:r>
        <w:r w:rsidR="006C7DE2">
          <w:rPr>
            <w:noProof/>
          </w:rPr>
          <w:t>4</w:t>
        </w:r>
        <w:r>
          <w:fldChar w:fldCharType="end"/>
        </w:r>
      </w:p>
    </w:sdtContent>
  </w:sdt>
  <w:p w:rsidRDefault="00C64CBC" w:rsidR="00C64C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7067" w:rsidP="00993D1C" w:rsidR="00B27067">
      <w:pPr>
        <w:spacing w:after="0"/>
      </w:pPr>
      <w:r>
        <w:separator/>
      </w:r>
    </w:p>
  </w:footnote>
  <w:footnote w:id="0" w:type="continuationSeparator">
    <w:p w:rsidRDefault="00B27067" w:rsidP="00993D1C" w:rsidR="00B2706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472458"/>
      <w:docPartObj>
        <w:docPartGallery w:val="Page Numbers (Top of Page)"/>
        <w:docPartUnique/>
      </w:docPartObj>
    </w:sdtPr>
    <w:sdtEndPr/>
    <w:sdtContent>
      <w:p w:rsidRDefault="00993D1C" w:rsidR="00993D1C">
        <w:pPr>
          <w:pStyle w:val="Zaglavlje"/>
          <w:jc w:val="center"/>
        </w:pPr>
        <w:r>
          <w:tab/>
        </w:r>
        <w:r>
          <w:tab/>
          <w:t>Poslovni broj: 68 Pž-5797/2018-4</w:t>
        </w:r>
      </w:p>
      <w:p w:rsidRDefault="00993D1C" w:rsidR="00993D1C">
        <w:pPr>
          <w:pStyle w:val="Zaglavlje"/>
          <w:jc w:val="center"/>
        </w:pPr>
        <w:r>
          <w:fldChar w:fldCharType="begin"/>
        </w:r>
        <w:r>
          <w:instrText>PAGE   \* MERGEFORMAT</w:instrText>
        </w:r>
        <w:r>
          <w:fldChar w:fldCharType="separate"/>
        </w:r>
        <w:r w:rsidR="006C7DE2">
          <w:rPr>
            <w:noProof/>
          </w:rPr>
          <w:t>4</w:t>
        </w:r>
        <w:r>
          <w:fldChar w:fldCharType="end"/>
        </w:r>
      </w:p>
    </w:sdtContent>
  </w:sdt>
  <w:p w:rsidRDefault="00993D1C" w:rsidR="00993D1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3D1C"/>
    <w:rsid w:val="00067164"/>
    <w:rsid w:val="006C7DE2"/>
    <w:rsid w:val="00993D1C"/>
    <w:rsid w:val="00B27067"/>
    <w:rsid w:val="00C64CBC"/>
    <w:rsid w:val="00E60C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3D1C"/>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93D1C"/>
    <w:pPr>
      <w:spacing w:lineRule="auto" w:line="240" w:after="240"/>
      <w:contextualSpacing/>
    </w:pPr>
    <w:rPr>
      <w:rFonts w:cs="Times New Roman" w:eastAsia="Times New Roman" w:hAnsi="Times New Roman" w:ascii="Times New Roman"/>
      <w:sz w:val="24"/>
      <w:szCs w:val="24"/>
      <w:lang w:eastAsia="hr-HR"/>
    </w:rPr>
  </w:style>
  <w:style w:customStyle="true" w:styleId="SudNaziv" w:type="paragraph">
    <w:name w:val="Sud_Naziv"/>
    <w:basedOn w:val="Normal"/>
    <w:rsid w:val="00993D1C"/>
    <w:pPr>
      <w:spacing w:after="0"/>
    </w:pPr>
    <w:rPr>
      <w:b/>
      <w:noProof/>
    </w:rPr>
  </w:style>
  <w:style w:customStyle="true" w:styleId="SudSjedite" w:type="paragraph">
    <w:name w:val="Sud_Sjedište"/>
    <w:basedOn w:val="Bezproreda"/>
    <w:rsid w:val="00993D1C"/>
    <w:pPr>
      <w:tabs>
        <w:tab w:pos="7088" w:val="left"/>
      </w:tabs>
      <w:spacing w:after="0"/>
    </w:pPr>
    <w:rPr>
      <w:noProof/>
    </w:rPr>
  </w:style>
  <w:style w:customStyle="true" w:styleId="HeadereSPIS" w:type="paragraph">
    <w:name w:val="Header_eSPIS"/>
    <w:basedOn w:val="Normal"/>
    <w:autoRedefine/>
    <w:qFormat/>
    <w:rsid w:val="00993D1C"/>
    <w:pPr>
      <w:spacing w:after="0"/>
      <w:jc w:val="right"/>
    </w:pPr>
    <w:rPr>
      <w:rFonts w:eastAsia="Times New Roman"/>
      <w:lang w:eastAsia="hr-HR"/>
    </w:rPr>
  </w:style>
  <w:style w:customStyle="true" w:styleId="PozadinaSvijetloCrvena" w:type="character">
    <w:name w:val="Pozadina_SvijetloCrvena"/>
    <w:basedOn w:val="Zadanifontodlomka"/>
    <w:uiPriority w:val="3"/>
    <w:rsid w:val="00993D1C"/>
    <w:rPr>
      <w:noProof/>
      <w:bdr w:frame="true" w:space="0" w:sz="0" w:color="auto" w:val="none"/>
      <w:shd w:fill="FFCCCC" w:color="auto" w:val="clear"/>
      <w:lang w:val="hr-HR"/>
    </w:rPr>
  </w:style>
  <w:style w:customStyle="true" w:styleId="PozadinaSvijetloZelena" w:type="character">
    <w:name w:val="Pozadina_SvijetloZelena"/>
    <w:basedOn w:val="Zadanifontodlomka"/>
    <w:rsid w:val="00993D1C"/>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993D1C"/>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993D1C"/>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3D1C"/>
    <w:rPr>
      <w:rFonts w:cs="Tahoma" w:hAnsi="Tahoma" w:ascii="Tahoma"/>
      <w:sz w:val="16"/>
      <w:szCs w:val="16"/>
    </w:rPr>
  </w:style>
  <w:style w:styleId="Zaglavlje" w:type="paragraph">
    <w:name w:val="header"/>
    <w:basedOn w:val="Normal"/>
    <w:link w:val="ZaglavljeChar"/>
    <w:uiPriority w:val="99"/>
    <w:unhideWhenUsed/>
    <w:rsid w:val="00993D1C"/>
    <w:pPr>
      <w:tabs>
        <w:tab w:pos="4536" w:val="center"/>
        <w:tab w:pos="9072" w:val="right"/>
      </w:tabs>
      <w:spacing w:after="0"/>
    </w:pPr>
  </w:style>
  <w:style w:customStyle="true" w:styleId="ZaglavljeChar" w:type="character">
    <w:name w:val="Zaglavlje Char"/>
    <w:basedOn w:val="Zadanifontodlomka"/>
    <w:link w:val="Zaglavlje"/>
    <w:uiPriority w:val="99"/>
    <w:rsid w:val="00993D1C"/>
    <w:rPr>
      <w:rFonts w:hAnsi="Times New Roman" w:ascii="Times New Roman"/>
      <w:sz w:val="24"/>
      <w:szCs w:val="24"/>
    </w:rPr>
  </w:style>
  <w:style w:styleId="Podnoje" w:type="paragraph">
    <w:name w:val="footer"/>
    <w:basedOn w:val="Normal"/>
    <w:link w:val="PodnojeChar"/>
    <w:uiPriority w:val="99"/>
    <w:unhideWhenUsed/>
    <w:rsid w:val="00993D1C"/>
    <w:pPr>
      <w:tabs>
        <w:tab w:pos="4536" w:val="center"/>
        <w:tab w:pos="9072" w:val="right"/>
      </w:tabs>
      <w:spacing w:after="0"/>
    </w:pPr>
  </w:style>
  <w:style w:customStyle="true" w:styleId="PodnojeChar" w:type="character">
    <w:name w:val="Podnožje Char"/>
    <w:basedOn w:val="Zadanifontodlomka"/>
    <w:link w:val="Podnoje"/>
    <w:uiPriority w:val="99"/>
    <w:rsid w:val="00993D1C"/>
    <w:rPr>
      <w:rFonts w:hAnsi="Times New Roman" w:ascii="Times New Roman"/>
      <w:sz w:val="24"/>
      <w:szCs w:val="24"/>
    </w:rPr>
  </w:style>
  <w:style w:styleId="Tekstrezerviranogmjesta" w:type="character">
    <w:name w:val="Placeholder Text"/>
    <w:basedOn w:val="Zadanifontodlomka"/>
    <w:uiPriority w:val="99"/>
    <w:semiHidden/>
    <w:rsid w:val="006C7DE2"/>
    <w:rPr>
      <w:color w:val="808080"/>
      <w:bdr w:space="0" w:sz="0" w:color="auto" w:val="none"/>
      <w:shd w:fill="auto" w:color="auto" w:val="clear"/>
    </w:rPr>
  </w:style>
  <w:style w:customStyle="true" w:styleId="eSPISCCParagraphDefaultFont" w:type="character">
    <w:name w:val="eSPIS_CC_Paragraph Default Font"/>
    <w:basedOn w:val="PozadinaSvijetloZelena"/>
    <w:rsid w:val="006C7DE2"/>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3D1C"/>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93D1C"/>
    <w:pPr>
      <w:spacing w:after="240" w:line="240" w:lineRule="auto"/>
      <w:contextualSpacing/>
    </w:pPr>
    <w:rPr>
      <w:rFonts w:ascii="Times New Roman" w:cs="Times New Roman" w:eastAsia="Times New Roman" w:hAnsi="Times New Roman"/>
      <w:sz w:val="24"/>
      <w:szCs w:val="24"/>
      <w:lang w:eastAsia="hr-HR"/>
    </w:rPr>
  </w:style>
  <w:style w:customStyle="1" w:styleId="SudNaziv" w:type="paragraph">
    <w:name w:val="Sud_Naziv"/>
    <w:basedOn w:val="Normal"/>
    <w:rsid w:val="00993D1C"/>
    <w:pPr>
      <w:spacing w:after="0"/>
    </w:pPr>
    <w:rPr>
      <w:b/>
      <w:noProof/>
    </w:rPr>
  </w:style>
  <w:style w:customStyle="1" w:styleId="SudSjedite" w:type="paragraph">
    <w:name w:val="Sud_Sjedište"/>
    <w:basedOn w:val="Bezproreda"/>
    <w:rsid w:val="00993D1C"/>
    <w:pPr>
      <w:tabs>
        <w:tab w:pos="7088" w:val="left"/>
      </w:tabs>
      <w:spacing w:after="0"/>
    </w:pPr>
    <w:rPr>
      <w:noProof/>
    </w:rPr>
  </w:style>
  <w:style w:customStyle="1" w:styleId="HeadereSPIS" w:type="paragraph">
    <w:name w:val="Header_eSPIS"/>
    <w:basedOn w:val="Normal"/>
    <w:autoRedefine/>
    <w:qFormat/>
    <w:rsid w:val="00993D1C"/>
    <w:pPr>
      <w:spacing w:after="0"/>
      <w:jc w:val="right"/>
    </w:pPr>
    <w:rPr>
      <w:rFonts w:eastAsia="Times New Roman"/>
      <w:lang w:eastAsia="hr-HR"/>
    </w:rPr>
  </w:style>
  <w:style w:customStyle="1" w:styleId="PozadinaSvijetloCrvena" w:type="character">
    <w:name w:val="Pozadina_SvijetloCrvena"/>
    <w:basedOn w:val="Zadanifontodlomka"/>
    <w:uiPriority w:val="3"/>
    <w:rsid w:val="00993D1C"/>
    <w:rPr>
      <w:noProof/>
      <w:bdr w:color="auto" w:frame="1" w:space="0" w:sz="0" w:val="none"/>
      <w:shd w:color="auto" w:fill="FFCCCC" w:val="clear"/>
      <w:lang w:val="hr-HR"/>
    </w:rPr>
  </w:style>
  <w:style w:customStyle="1" w:styleId="PozadinaSvijetloZelena" w:type="character">
    <w:name w:val="Pozadina_SvijetloZelena"/>
    <w:basedOn w:val="Zadanifontodlomka"/>
    <w:rsid w:val="00993D1C"/>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993D1C"/>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993D1C"/>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93D1C"/>
    <w:rPr>
      <w:rFonts w:ascii="Tahoma" w:cs="Tahoma" w:hAnsi="Tahoma"/>
      <w:sz w:val="16"/>
      <w:szCs w:val="16"/>
    </w:rPr>
  </w:style>
  <w:style w:styleId="Zaglavlje" w:type="paragraph">
    <w:name w:val="header"/>
    <w:basedOn w:val="Normal"/>
    <w:link w:val="ZaglavljeChar"/>
    <w:uiPriority w:val="99"/>
    <w:unhideWhenUsed/>
    <w:rsid w:val="00993D1C"/>
    <w:pPr>
      <w:tabs>
        <w:tab w:pos="4536" w:val="center"/>
        <w:tab w:pos="9072" w:val="right"/>
      </w:tabs>
      <w:spacing w:after="0"/>
    </w:pPr>
  </w:style>
  <w:style w:customStyle="1" w:styleId="ZaglavljeChar" w:type="character">
    <w:name w:val="Zaglavlje Char"/>
    <w:basedOn w:val="Zadanifontodlomka"/>
    <w:link w:val="Zaglavlje"/>
    <w:uiPriority w:val="99"/>
    <w:rsid w:val="00993D1C"/>
    <w:rPr>
      <w:rFonts w:ascii="Times New Roman" w:hAnsi="Times New Roman"/>
      <w:sz w:val="24"/>
      <w:szCs w:val="24"/>
    </w:rPr>
  </w:style>
  <w:style w:styleId="Podnoje" w:type="paragraph">
    <w:name w:val="footer"/>
    <w:basedOn w:val="Normal"/>
    <w:link w:val="PodnojeChar"/>
    <w:uiPriority w:val="99"/>
    <w:unhideWhenUsed/>
    <w:rsid w:val="00993D1C"/>
    <w:pPr>
      <w:tabs>
        <w:tab w:pos="4536" w:val="center"/>
        <w:tab w:pos="9072" w:val="right"/>
      </w:tabs>
      <w:spacing w:after="0"/>
    </w:pPr>
  </w:style>
  <w:style w:customStyle="1" w:styleId="PodnojeChar" w:type="character">
    <w:name w:val="Podnožje Char"/>
    <w:basedOn w:val="Zadanifontodlomka"/>
    <w:link w:val="Podnoje"/>
    <w:uiPriority w:val="99"/>
    <w:rsid w:val="00993D1C"/>
    <w:rPr>
      <w:rFonts w:ascii="Times New Roman" w:hAnsi="Times New Roman"/>
      <w:sz w:val="24"/>
      <w:szCs w:val="24"/>
    </w:rPr>
  </w:style>
  <w:style w:styleId="Tekstrezerviranogmjesta" w:type="character">
    <w:name w:val="Placeholder Text"/>
    <w:basedOn w:val="Zadanifontodlomka"/>
    <w:uiPriority w:val="99"/>
    <w:semiHidden/>
    <w:rsid w:val="006C7DE2"/>
    <w:rPr>
      <w:color w:val="808080"/>
      <w:bdr w:color="auto" w:space="0" w:sz="0" w:val="none"/>
      <w:shd w:color="auto" w:fill="auto" w:val="clear"/>
    </w:rPr>
  </w:style>
  <w:style w:customStyle="1" w:styleId="eSPISCCParagraphDefaultFont" w:type="character">
    <w:name w:val="eSPIS_CC_Paragraph Default Font"/>
    <w:basedOn w:val="PozadinaSvijetloZelena"/>
    <w:rsid w:val="006C7DE2"/>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5978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7433A0F7D152458484EB5CC162CAA69C"/>
        <w:category>
          <w:name w:val="Općenito"/>
          <w:gallery w:val="placeholder"/>
        </w:category>
        <w:types>
          <w:type w:val="bbPlcHdr"/>
        </w:types>
        <w:behaviors>
          <w:behavior w:val="content"/>
        </w:behaviors>
        <w:guid w:val="{297F821C-556E-4278-947C-354B81868C6E}"/>
      </w:docPartPr>
      <w:docPartBody>
        <w:p w:rsidRDefault="005E2E0C" w:rsidP="005E2E0C" w:rsidR="00057FE7">
          <w:pPr>
            <w:pStyle w:val="7433A0F7D152458484EB5CC162CAA69C"/>
          </w:pPr>
          <w:r>
            <w:rPr>
              <w:rStyle w:val="Tekstrezerviranogmjesta"/>
              <w:bdr w:frame="true" w:space="0" w:sz="0" w:color="auto" w:val="none"/>
            </w:rPr>
            <w:t>Click here to enter text.</w:t>
          </w:r>
        </w:p>
      </w:docPartBody>
    </w:docPart>
    <w:docPart>
      <w:docPartPr>
        <w:name w:val="0F310EEB4A164C89A2AE52B1733D13C0"/>
        <w:category>
          <w:name w:val="Općenito"/>
          <w:gallery w:val="placeholder"/>
        </w:category>
        <w:types>
          <w:type w:val="bbPlcHdr"/>
        </w:types>
        <w:behaviors>
          <w:behavior w:val="content"/>
        </w:behaviors>
        <w:guid w:val="{D51113B9-DC53-493C-8568-7728CEF95FC4}"/>
      </w:docPartPr>
      <w:docPartBody>
        <w:p w:rsidRDefault="005E2E0C" w:rsidP="005E2E0C" w:rsidR="00057FE7">
          <w:pPr>
            <w:pStyle w:val="0F310EEB4A164C89A2AE52B1733D13C0"/>
          </w:pPr>
          <w:r>
            <w:rPr>
              <w:rStyle w:val="Tekstrezerviranogmjesta"/>
              <w:bdr w:frame="true" w:space="0" w:sz="0" w:color="auto" w:val="none"/>
            </w:rPr>
            <w:t>.._.._.._.._.._.._.._..</w:t>
          </w:r>
        </w:p>
      </w:docPartBody>
    </w:docPart>
    <w:docPart>
      <w:docPartPr>
        <w:name w:val="ABEC9FDC1DD8489BA21E4AA0E97AC04E"/>
        <w:category>
          <w:name w:val="Općenito"/>
          <w:gallery w:val="placeholder"/>
        </w:category>
        <w:types>
          <w:type w:val="bbPlcHdr"/>
        </w:types>
        <w:behaviors>
          <w:behavior w:val="content"/>
        </w:behaviors>
        <w:guid w:val="{C48E64FE-5991-4D52-A896-BA4265FDFE21}"/>
      </w:docPartPr>
      <w:docPartBody>
        <w:p w:rsidRDefault="005E2E0C" w:rsidP="005E2E0C" w:rsidR="00057FE7">
          <w:pPr>
            <w:pStyle w:val="ABEC9FDC1DD8489BA21E4AA0E97AC04E"/>
          </w:pPr>
          <w:r>
            <w:rPr>
              <w:rStyle w:val="Tekstrezerviranogmjesta"/>
              <w:bdr w:frame="true" w:space="0" w:sz="0" w:color="auto" w:val="none"/>
            </w:rPr>
            <w:t>.._.._.._.._.._.._.._..</w:t>
          </w:r>
        </w:p>
      </w:docPartBody>
    </w:docPart>
    <w:docPart>
      <w:docPartPr>
        <w:name w:val="67C948F6BF3B4110BD08FA11DC8DB5DB"/>
        <w:category>
          <w:name w:val="Općenito"/>
          <w:gallery w:val="placeholder"/>
        </w:category>
        <w:types>
          <w:type w:val="bbPlcHdr"/>
        </w:types>
        <w:behaviors>
          <w:behavior w:val="content"/>
        </w:behaviors>
        <w:guid w:val="{39974A52-F091-47E0-9A7E-D5686740895B}"/>
      </w:docPartPr>
      <w:docPartBody>
        <w:p w:rsidRDefault="005E2E0C" w:rsidP="005E2E0C" w:rsidR="00057FE7">
          <w:pPr>
            <w:pStyle w:val="67C948F6BF3B4110BD08FA11DC8DB5DB"/>
          </w:pPr>
          <w:r>
            <w:rPr>
              <w:rStyle w:val="Tekstrezerviranogmjesta"/>
              <w:bdr w:frame="true" w:space="0" w:sz="0" w:color="auto" w:val="none"/>
            </w:rPr>
            <w:t>.._.._.._.._.._.._.._..</w:t>
          </w:r>
        </w:p>
      </w:docPartBody>
    </w:docPart>
    <w:docPart>
      <w:docPartPr>
        <w:name w:val="927DC4EC845B4FD99BEE6F43AC3286FD"/>
        <w:category>
          <w:name w:val="Općenito"/>
          <w:gallery w:val="placeholder"/>
        </w:category>
        <w:types>
          <w:type w:val="bbPlcHdr"/>
        </w:types>
        <w:behaviors>
          <w:behavior w:val="content"/>
        </w:behaviors>
        <w:guid w:val="{07A32E6F-35A2-4780-9298-BF347A8E12EF}"/>
      </w:docPartPr>
      <w:docPartBody>
        <w:p w:rsidRDefault="005E2E0C" w:rsidP="005E2E0C" w:rsidR="00057FE7">
          <w:pPr>
            <w:pStyle w:val="927DC4EC845B4FD99BEE6F43AC3286FD"/>
          </w:pPr>
          <w:r>
            <w:rPr>
              <w:rStyle w:val="Tekstrezerviranogmjesta"/>
              <w:bdr w:frame="true" w:space="0" w:sz="0" w:color="auto" w:val="none"/>
            </w:rPr>
            <w:t>.._.._.._.._.._.._.._..</w:t>
          </w:r>
        </w:p>
      </w:docPartBody>
    </w:docPart>
    <w:docPart>
      <w:docPartPr>
        <w:name w:val="DBA6080DF26442F89E725091750574F1"/>
        <w:category>
          <w:name w:val="Općenito"/>
          <w:gallery w:val="placeholder"/>
        </w:category>
        <w:types>
          <w:type w:val="bbPlcHdr"/>
        </w:types>
        <w:behaviors>
          <w:behavior w:val="content"/>
        </w:behaviors>
        <w:guid w:val="{DBC824B5-1219-48AC-A366-3158837AC99B}"/>
      </w:docPartPr>
      <w:docPartBody>
        <w:p w:rsidRDefault="005E2E0C" w:rsidP="005E2E0C" w:rsidR="00057FE7">
          <w:pPr>
            <w:pStyle w:val="DBA6080DF26442F89E725091750574F1"/>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E0C"/>
    <w:rsid w:val="00057FE7"/>
    <w:rsid w:val="005E2E0C"/>
    <w:rsid w:val="00602BD0"/>
    <w:rsid w:val="00FE35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E2E0C"/>
  </w:style>
  <w:style w:customStyle="true" w:styleId="7433A0F7D152458484EB5CC162CAA69C" w:type="paragraph">
    <w:name w:val="7433A0F7D152458484EB5CC162CAA69C"/>
    <w:rsid w:val="005E2E0C"/>
  </w:style>
  <w:style w:customStyle="true" w:styleId="0F310EEB4A164C89A2AE52B1733D13C0" w:type="paragraph">
    <w:name w:val="0F310EEB4A164C89A2AE52B1733D13C0"/>
    <w:rsid w:val="005E2E0C"/>
  </w:style>
  <w:style w:customStyle="true" w:styleId="ABEC9FDC1DD8489BA21E4AA0E97AC04E" w:type="paragraph">
    <w:name w:val="ABEC9FDC1DD8489BA21E4AA0E97AC04E"/>
    <w:rsid w:val="005E2E0C"/>
  </w:style>
  <w:style w:customStyle="true" w:styleId="67C948F6BF3B4110BD08FA11DC8DB5DB" w:type="paragraph">
    <w:name w:val="67C948F6BF3B4110BD08FA11DC8DB5DB"/>
    <w:rsid w:val="005E2E0C"/>
  </w:style>
  <w:style w:customStyle="true" w:styleId="927DC4EC845B4FD99BEE6F43AC3286FD" w:type="paragraph">
    <w:name w:val="927DC4EC845B4FD99BEE6F43AC3286FD"/>
    <w:rsid w:val="005E2E0C"/>
  </w:style>
  <w:style w:customStyle="true" w:styleId="DBA6080DF26442F89E725091750574F1" w:type="paragraph">
    <w:name w:val="DBA6080DF26442F89E725091750574F1"/>
    <w:rsid w:val="005E2E0C"/>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E2E0C"/>
  </w:style>
  <w:style w:customStyle="1" w:styleId="7433A0F7D152458484EB5CC162CAA69C" w:type="paragraph">
    <w:name w:val="7433A0F7D152458484EB5CC162CAA69C"/>
    <w:rsid w:val="005E2E0C"/>
  </w:style>
  <w:style w:customStyle="1" w:styleId="0F310EEB4A164C89A2AE52B1733D13C0" w:type="paragraph">
    <w:name w:val="0F310EEB4A164C89A2AE52B1733D13C0"/>
    <w:rsid w:val="005E2E0C"/>
  </w:style>
  <w:style w:customStyle="1" w:styleId="ABEC9FDC1DD8489BA21E4AA0E97AC04E" w:type="paragraph">
    <w:name w:val="ABEC9FDC1DD8489BA21E4AA0E97AC04E"/>
    <w:rsid w:val="005E2E0C"/>
  </w:style>
  <w:style w:customStyle="1" w:styleId="67C948F6BF3B4110BD08FA11DC8DB5DB" w:type="paragraph">
    <w:name w:val="67C948F6BF3B4110BD08FA11DC8DB5DB"/>
    <w:rsid w:val="005E2E0C"/>
  </w:style>
  <w:style w:customStyle="1" w:styleId="927DC4EC845B4FD99BEE6F43AC3286FD" w:type="paragraph">
    <w:name w:val="927DC4EC845B4FD99BEE6F43AC3286FD"/>
    <w:rsid w:val="005E2E0C"/>
  </w:style>
  <w:style w:customStyle="1" w:styleId="DBA6080DF26442F89E725091750574F1" w:type="paragraph">
    <w:name w:val="DBA6080DF26442F89E725091750574F1"/>
    <w:rsid w:val="005E2E0C"/>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68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Zagreb</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Berislavićeva 11</derivirana_varijabla>
  </DomainObject.Predmet.Sud.Adresa.UlicaIKBR>
  <DomainObject.Predmet.Sud.Naziv>
    <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Pž-5797/2018-4</derivirana_varijabla>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1703</properties:Words>
  <properties:Characters>9461</properties:Characters>
  <properties:Lines>178</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2019-02-08T12:51:00Z</dcterms:created>
  <dc:creator>Ljiljana Cafuk</dc:creator>
  <cp:lastModifiedBy>Ljiljana Cafuk</cp:lastModifiedBy>
  <dcterms:modified xmlns:xsi="http://www.w3.org/2001/XMLSchema-instance" xsi:type="dcterms:W3CDTF">2019-02-13T13:40:00Z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Rješenje - odbijena žalba kao neosnovana - potvrđeno rješenje 1.st. (St-213-18 - Pž-5797-18.docx)</vt:lpwstr>
  </prop:property>
  <prop:property name="CC_coloring" pid="4" fmtid="{D5CDD505-2E9C-101B-9397-08002B2CF9AE}">
    <vt:bool>false</vt:bool>
  </prop:property>
  <prop:property name="BrojStranica" pid="5" fmtid="{D5CDD505-2E9C-101B-9397-08002B2CF9AE}">
    <vt:i4>4</vt:i4>
  </prop:property>
</prop:Properties>
</file>