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983c" w14:paraId="ecc98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4C4B86" w:rsidP="004C4B86" w:rsidR="004C4B86" w:rsidRPr="004C4B86">
      <w:pPr>
        <w:spacing w:lineRule="auto" w:line="276" w:after="200"/>
        <w:ind w:firstLine="720"/>
        <w:rPr>
          <w:rFonts w:cs="Times New Roman" w:eastAsia="Calibri"/>
        </w:rPr>
      </w:pPr>
      <w:r w:rsidRPr="004C4B86">
        <w:rPr>
          <w:rFonts w:cs="Times New Roman" w:eastAsia="Calibri"/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B86" w:rsidP="004C4B86" w:rsidR="004C4B86" w:rsidRPr="004C4B86">
      <w:pPr>
        <w:spacing w:after="0"/>
        <w:rPr>
          <w:rFonts w:cs="Times New Roman" w:eastAsia="Calibri"/>
        </w:rPr>
      </w:pPr>
      <w:r w:rsidRPr="004C4B86">
        <w:rPr>
          <w:rFonts w:cs="Times New Roman" w:eastAsia="Calibri"/>
        </w:rPr>
        <w:t>Republika Hrvatska</w:t>
      </w:r>
    </w:p>
    <w:p w:rsidRDefault="004C4B86" w:rsidP="004C4B86" w:rsidR="004C4B86" w:rsidRPr="004C4B86">
      <w:pPr>
        <w:spacing w:after="0"/>
        <w:rPr>
          <w:rFonts w:cs="Times New Roman" w:eastAsia="Calibri"/>
        </w:rPr>
      </w:pPr>
      <w:r w:rsidRPr="004C4B86">
        <w:rPr>
          <w:rFonts w:cs="Times New Roman" w:eastAsia="Calibri"/>
        </w:rPr>
        <w:t>Trgovački sud u Osijeku</w:t>
      </w:r>
      <w:r w:rsidRPr="004C4B86">
        <w:rPr>
          <w:rFonts w:cs="Times New Roman" w:eastAsia="Calibri"/>
        </w:rPr>
        <w:tab/>
        <w:t xml:space="preserve">                                                           Broj: 3/St-</w:t>
      </w:r>
      <w:r>
        <w:rPr>
          <w:rFonts w:cs="Times New Roman" w:eastAsia="Calibri"/>
        </w:rPr>
        <w:t>1714/2018-11</w:t>
      </w:r>
    </w:p>
    <w:p w:rsidRDefault="004C4B86" w:rsidP="004C4B86" w:rsidR="004C4B86" w:rsidRPr="004C4B86">
      <w:pPr>
        <w:spacing w:after="0"/>
        <w:rPr>
          <w:rFonts w:cs="Times New Roman" w:eastAsia="Calibri"/>
        </w:rPr>
      </w:pPr>
      <w:r w:rsidRPr="004C4B86">
        <w:rPr>
          <w:rFonts w:cs="Times New Roman" w:eastAsia="Calibri"/>
        </w:rPr>
        <w:t>Stalna služba u Slavonskom Brodu</w:t>
      </w:r>
    </w:p>
    <w:p w:rsidRDefault="004C4B86" w:rsidP="004C4B86" w:rsidR="004C4B86" w:rsidRPr="004C4B86">
      <w:pPr>
        <w:spacing w:after="0"/>
        <w:rPr>
          <w:rFonts w:cs="Times New Roman" w:eastAsia="Calibri"/>
        </w:rPr>
      </w:pPr>
      <w:r w:rsidRPr="004C4B86">
        <w:rPr>
          <w:rFonts w:cs="Times New Roman" w:eastAsia="Calibri"/>
        </w:rPr>
        <w:t>Trg pobjede 13</w:t>
      </w:r>
    </w:p>
    <w:p w:rsidRDefault="004C4B86" w:rsidP="004C4B86" w:rsidR="004C4B86" w:rsidRPr="004C4B86">
      <w:pPr>
        <w:spacing w:after="0"/>
        <w:rPr>
          <w:rFonts w:cs="Times New Roman" w:eastAsia="Calibri"/>
        </w:rPr>
      </w:pPr>
      <w:r w:rsidRPr="004C4B86">
        <w:rPr>
          <w:rFonts w:cs="Times New Roman" w:eastAsia="Calibri"/>
        </w:rPr>
        <w:t>Slavonski Brod</w:t>
      </w:r>
    </w:p>
    <w:p w:rsidRDefault="004C4B86" w:rsidP="004C4B86" w:rsidR="004C4B86" w:rsidRPr="004C4B86">
      <w:pPr>
        <w:spacing w:lineRule="auto" w:line="276" w:after="200"/>
        <w:rPr>
          <w:rFonts w:cs="Times New Roman" w:eastAsia="Calibri"/>
          <w:b/>
        </w:rPr>
      </w:pPr>
    </w:p>
    <w:p w:rsidRDefault="004C4B86" w:rsidP="004C4B86" w:rsidR="004C4B86" w:rsidRPr="004C4B86">
      <w:pPr>
        <w:spacing w:lineRule="auto" w:line="276" w:after="200"/>
        <w:jc w:val="center"/>
        <w:rPr>
          <w:rFonts w:cs="Times New Roman" w:eastAsia="Calibri"/>
          <w:b/>
        </w:rPr>
      </w:pPr>
      <w:r w:rsidRPr="004C4B86">
        <w:rPr>
          <w:rFonts w:cs="Times New Roman" w:eastAsia="Calibri"/>
          <w:b/>
        </w:rPr>
        <w:t>R E P U B L I K A  H R VA T S K A</w:t>
      </w:r>
    </w:p>
    <w:p w:rsidRDefault="00987E53" w:rsidP="004C4B86" w:rsidR="004C4B86" w:rsidRPr="004C4B86">
      <w:pPr>
        <w:spacing w:lineRule="auto" w:line="276" w:after="200"/>
        <w:jc w:val="center"/>
        <w:rPr>
          <w:rFonts w:cs="Times New Roman" w:eastAsia="Calibri"/>
          <w:b/>
        </w:rPr>
      </w:pPr>
      <w:r>
        <w:rPr>
          <w:rFonts w:cs="Times New Roman" w:eastAsia="Calibri"/>
          <w:b/>
        </w:rPr>
        <w:t>Z A K L J U Č A K</w:t>
      </w:r>
    </w:p>
    <w:p w:rsidRDefault="004C4B86" w:rsidP="004C4B86" w:rsidR="004C4B86" w:rsidRPr="004C4B86">
      <w:pPr>
        <w:spacing w:lineRule="auto" w:line="276" w:after="200"/>
        <w:ind w:firstLine="708"/>
        <w:jc w:val="both"/>
        <w:rPr>
          <w:rFonts w:cs="Times New Roman" w:eastAsia="Calibri"/>
          <w:b/>
        </w:rPr>
      </w:pPr>
      <w:r w:rsidRPr="004C4B86">
        <w:rPr>
          <w:rFonts w:cs="Times New Roman" w:eastAsia="Calibri"/>
          <w:color w:val="222222"/>
        </w:rPr>
        <w:t>TRGOVAČKI SUD U OSIJEKU, STALNA SLUŽBA U SLAVONSKOM BRODU, Trg pobjede 13/III, po sutkinji Danieli Martini Maoduš</w:t>
      </w:r>
      <w:r w:rsidR="0006199B" w:rsidRPr="0006199B">
        <w:rPr>
          <w:rFonts w:cs="Times New Roman" w:eastAsia="Calibri"/>
          <w:color w:val="222222"/>
          <w:sz w:val="22"/>
          <w:szCs w:val="22"/>
        </w:rPr>
        <w:t>, u postupku povodom prijedloga Financijske agencije, RC Zagreb za otvaranje stečajnog postupka nad dužnikom</w:t>
      </w:r>
      <w:r w:rsidR="0006199B" w:rsidRPr="0006199B">
        <w:rPr>
          <w:rFonts w:cs="Times New Roman" w:eastAsia="Calibri"/>
          <w:b/>
          <w:color w:val="222222"/>
          <w:sz w:val="22"/>
          <w:szCs w:val="22"/>
        </w:rPr>
        <w:t xml:space="preserve"> </w:t>
      </w:r>
      <w:r w:rsidR="0006199B" w:rsidRPr="0006199B">
        <w:rPr>
          <w:rFonts w:cs="Times New Roman" w:eastAsia="Calibri"/>
          <w:b/>
        </w:rPr>
        <w:t>ALFA KONTO j.d.o.o., za računovodstvo i usluge, Sesvete, Bjelovarska 62E, OIB: 08546656582</w:t>
      </w:r>
      <w:r w:rsidR="0006199B">
        <w:rPr>
          <w:rFonts w:cs="Times New Roman" w:eastAsia="Calibri"/>
          <w:b/>
        </w:rPr>
        <w:t xml:space="preserve">, dana 12. veljače 2019. godine </w:t>
      </w:r>
    </w:p>
    <w:p w:rsidRDefault="00987E53" w:rsidP="004C4B86" w:rsidR="004C4B86" w:rsidRPr="004C4B86">
      <w:pPr>
        <w:spacing w:lineRule="auto" w:line="276" w:after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 a k lj u č i o    j e </w:t>
      </w:r>
    </w:p>
    <w:p w:rsidRDefault="00987E53" w:rsidP="00987E53" w:rsidR="00987E53">
      <w:pPr>
        <w:spacing w:lineRule="auto" w:line="276" w:after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Poziva se Slavko Krajnović kao zainteresirana osoba i suprug direktorice dužnika Snježane Šibenik u roku od 8 dana dostaviti sudu slijedeću dokumentaciju: </w:t>
      </w:r>
      <w:r w:rsidRPr="00987E53">
        <w:rPr>
          <w:rFonts w:cs="Times New Roman" w:eastAsia="Calibri"/>
        </w:rPr>
        <w:t xml:space="preserve">financijske kartice za potraživanje i promet na blagajni,  odnosno izjasniti se o razlozima zašto su potraživanja od kupaca evidentirane u bruto bilanci kao nepostojeća jer je evidentirano njihovo postojanje u iznosu od 26.650,00 kuna pa je potrebno dostaviti eventualno račune i dokument iz kojeg proizlazi otpis istih i razlozi otpisa, te se izjasniti i dostaviti dokaz o tome na što je potrošen novac na blagajni. </w:t>
      </w:r>
    </w:p>
    <w:p w:rsidRDefault="00987E53" w:rsidP="00987E53" w:rsidR="00987E53" w:rsidRPr="00987E53">
      <w:pPr>
        <w:spacing w:lineRule="auto" w:line="276" w:after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 Ukoliko se ne postupi po ovom zaključku odluka u daljnjem tijeku postupka donijeti će se po pravilu tereta dokazivanja ali će biti ispunjeni uvjeti za izricanje kazne direktorici dužnika zbog nedostavljanja potrebne dokumentacije. </w:t>
      </w:r>
    </w:p>
    <w:p w:rsidRDefault="004C4B86" w:rsidP="004C4B86" w:rsidR="004C4B86" w:rsidRPr="004C4B86">
      <w:pPr>
        <w:spacing w:lineRule="auto" w:line="276" w:after="200"/>
        <w:jc w:val="center"/>
        <w:rPr>
          <w:rFonts w:cs="Times New Roman" w:eastAsia="Calibri"/>
        </w:rPr>
      </w:pPr>
      <w:r w:rsidRPr="004C4B86">
        <w:rPr>
          <w:rFonts w:cs="Times New Roman" w:eastAsia="Calibri"/>
        </w:rPr>
        <w:t>Obrazloženje</w:t>
      </w:r>
    </w:p>
    <w:p w:rsidRDefault="004C4B86" w:rsidP="004C4B86" w:rsidR="004C4B86" w:rsidRPr="004C4B86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>Fina je podnijela  prijedlog za otvaranje stečajnog postupka nad dužnikom.</w:t>
      </w:r>
    </w:p>
    <w:p w:rsidRDefault="004C4B86" w:rsidP="004C4B86" w:rsidR="004C4B86" w:rsidRPr="004C4B86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 xml:space="preserve">U  prijedlogu se navodi da postoji stečajni razlog jer dužnik ima neizvršene osnove za plaćanje  u neprekinutom razdoblju od </w:t>
      </w:r>
      <w:r w:rsidRPr="004C4B86">
        <w:rPr>
          <w:rFonts w:cs="Times New Roman" w:eastAsia="Calibri"/>
          <w:b/>
        </w:rPr>
        <w:t>120 dana</w:t>
      </w:r>
      <w:r w:rsidRPr="004C4B86">
        <w:rPr>
          <w:rFonts w:cs="Times New Roman" w:eastAsia="Calibri"/>
        </w:rPr>
        <w:t xml:space="preserve"> u iznosu od </w:t>
      </w:r>
      <w:r w:rsidR="0006199B">
        <w:rPr>
          <w:rFonts w:cs="Times New Roman" w:eastAsia="Calibri"/>
          <w:b/>
        </w:rPr>
        <w:t>14.263,01</w:t>
      </w:r>
      <w:r w:rsidRPr="004C4B86">
        <w:rPr>
          <w:rFonts w:cs="Times New Roman" w:eastAsia="Calibri"/>
          <w:b/>
        </w:rPr>
        <w:t xml:space="preserve"> kn</w:t>
      </w:r>
      <w:r w:rsidRPr="004C4B86">
        <w:rPr>
          <w:rFonts w:cs="Times New Roman" w:eastAsia="Calibri"/>
        </w:rPr>
        <w:t xml:space="preserve">, a ima 1 </w:t>
      </w:r>
      <w:r w:rsidRPr="004C4B86">
        <w:rPr>
          <w:rFonts w:cs="Times New Roman" w:eastAsia="Calibri"/>
        </w:rPr>
        <w:lastRenderedPageBreak/>
        <w:t xml:space="preserve">zaposlenika-podatci u vrijeme podnošenja prijedloga za otvaranje stečajnog postupka dana </w:t>
      </w:r>
      <w:r w:rsidR="0006199B">
        <w:rPr>
          <w:rFonts w:cs="Times New Roman" w:eastAsia="Calibri"/>
        </w:rPr>
        <w:t xml:space="preserve">30. kolovoza 2018. </w:t>
      </w:r>
    </w:p>
    <w:p w:rsidRDefault="004C4B86" w:rsidP="004C4B86" w:rsidR="0006199B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>U tijeku pripremnog postupka</w:t>
      </w:r>
      <w:r w:rsidR="0006199B">
        <w:rPr>
          <w:rFonts w:cs="Times New Roman" w:eastAsia="Calibri"/>
        </w:rPr>
        <w:t xml:space="preserve"> zakazano je ročište povodom prijedloga i radi utvrđivanja uvjeta za otvaranje stečajnog postupka na koje nije pristupio niti predlagatelj, a niti direktorica dužnika. </w:t>
      </w:r>
    </w:p>
    <w:p w:rsidRDefault="0006199B" w:rsidP="004C4B86" w:rsidR="0006199B">
      <w:pPr>
        <w:spacing w:lineRule="auto" w:line="276" w:after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Zaprimljen je podnesak supruga direktorice dužnika kao zainteresirane osobe od  07.02.2019. godine kojim obavještava da je direktorica dužnika u inozemstvu iz kojeg razloga nije pristupila na ročište, da ima osobnih saznanja o dužniku, da dužnik nije mogao nastaviti poslovanje zbog promjene propisa te dostavlja bruto bilancu sa 05.02.2019. godine. </w:t>
      </w:r>
    </w:p>
    <w:p w:rsidRDefault="004C4B86" w:rsidP="004C4B86" w:rsidR="0006199B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 xml:space="preserve">Direktor dužnika </w:t>
      </w:r>
      <w:r w:rsidR="0006199B">
        <w:rPr>
          <w:rFonts w:cs="Times New Roman" w:eastAsia="Calibri"/>
        </w:rPr>
        <w:t>nije</w:t>
      </w:r>
      <w:r w:rsidRPr="004C4B86">
        <w:rPr>
          <w:rFonts w:cs="Times New Roman" w:eastAsia="Calibri"/>
        </w:rPr>
        <w:t xml:space="preserve"> saslušan u tijeku prethodnog postupka</w:t>
      </w:r>
      <w:r w:rsidR="0006199B">
        <w:rPr>
          <w:rFonts w:cs="Times New Roman" w:eastAsia="Calibri"/>
        </w:rPr>
        <w:t xml:space="preserve"> jer sud cijeni da se provođenjem tog dokaza ne može činjenično stanje u većoj mjeri utvrditi, a sa provođenjem istog bi se postupak dodatno oduljio jer je direktorica u inozemstvu na duže vrijeme zbog traženja zaposlenja. </w:t>
      </w:r>
    </w:p>
    <w:p w:rsidRDefault="004C4B86" w:rsidP="004C4B86" w:rsidR="004C4B86" w:rsidRPr="004C4B86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 xml:space="preserve">Po službenoj dužnosti pribavljeno je izjašnjenje Centra za vozila Hrvatske iz koje proizlazi da dužnik nije evidentiran kao vlasnik vozila te ispis s portala eUređena zemlja iz kojeg proizlazi da dužnik nije evidentiran kao vlasnik nekretnina. </w:t>
      </w:r>
    </w:p>
    <w:p w:rsidRDefault="0006199B" w:rsidP="004C4B86" w:rsidR="0006199B">
      <w:pPr>
        <w:spacing w:lineRule="auto" w:line="276" w:after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Iz bruto bilance dužnika proizlazi da je dužnik od imovine imao samo jedno računalo knjigovodstvene vrijednosti od 5.136,28 kuna, koje je amortizirano, a da drugu imovinu nema, evidentirani su potraživanja od kupaca u iznosu od 26.650,00 kuna </w:t>
      </w:r>
      <w:r w:rsidR="00987E53">
        <w:rPr>
          <w:rFonts w:cs="Times New Roman" w:eastAsia="Calibri"/>
        </w:rPr>
        <w:t xml:space="preserve">koja su u bruto bilanci svedena na nulu, a jednako tako i </w:t>
      </w:r>
      <w:r w:rsidR="00CA251D">
        <w:rPr>
          <w:rFonts w:cs="Times New Roman" w:eastAsia="Calibri"/>
        </w:rPr>
        <w:t xml:space="preserve">stanje na blagajni. </w:t>
      </w:r>
    </w:p>
    <w:p w:rsidRDefault="00CA251D" w:rsidP="004C4B86" w:rsidR="00CA251D">
      <w:pPr>
        <w:spacing w:lineRule="auto" w:line="276" w:after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Potrebno je stoga dostaviti dodatnu financijsku dokumentaciju dostava koje je naložena suprugu direktorice dužnika kao zainteresiranoj osobi. </w:t>
      </w:r>
    </w:p>
    <w:p w:rsidRDefault="004C4B86" w:rsidP="008D4FAB" w:rsidR="004C4B86" w:rsidRPr="004C4B86">
      <w:pPr>
        <w:spacing w:lineRule="auto" w:line="276" w:after="200"/>
        <w:ind w:firstLine="708"/>
        <w:jc w:val="center"/>
        <w:rPr>
          <w:rFonts w:cs="Times New Roman" w:eastAsia="Calibri"/>
          <w:b/>
        </w:rPr>
      </w:pPr>
      <w:r w:rsidRPr="004C4B86">
        <w:rPr>
          <w:rFonts w:cs="Times New Roman" w:eastAsia="Calibri"/>
        </w:rPr>
        <w:t xml:space="preserve">U Slavonskom Brodu </w:t>
      </w:r>
      <w:r w:rsidR="008D4FAB">
        <w:rPr>
          <w:rFonts w:cs="Times New Roman" w:eastAsia="Calibri"/>
        </w:rPr>
        <w:t>12. veljače</w:t>
      </w:r>
      <w:r w:rsidRPr="004C4B86">
        <w:rPr>
          <w:rFonts w:cs="Times New Roman" w:eastAsia="Calibri"/>
        </w:rPr>
        <w:t xml:space="preserve"> 2019.</w:t>
      </w:r>
    </w:p>
    <w:p w:rsidRDefault="004C4B86" w:rsidP="004C4B86" w:rsidR="004C4B86" w:rsidRPr="004C4B86">
      <w:pPr>
        <w:spacing w:lineRule="auto" w:line="276" w:after="200"/>
        <w:ind w:left="6372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 xml:space="preserve">   Stečajna sutkinja:</w:t>
      </w:r>
    </w:p>
    <w:p w:rsidRDefault="004C4B86" w:rsidP="004C4B86" w:rsidR="004C4B86" w:rsidRPr="004C4B86">
      <w:pPr>
        <w:spacing w:lineRule="auto" w:line="276" w:after="200"/>
        <w:ind w:left="6372"/>
        <w:jc w:val="both"/>
        <w:rPr>
          <w:rFonts w:cs="Times New Roman" w:eastAsia="Calibri"/>
        </w:rPr>
      </w:pPr>
      <w:r w:rsidRPr="004C4B86">
        <w:rPr>
          <w:rFonts w:cs="Times New Roman" w:eastAsia="Calibri"/>
        </w:rPr>
        <w:t>Daniela Martini Maoduš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 xml:space="preserve">Naputak o pravnom lijeku: 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 xml:space="preserve">Protiv ovog rješenja zainteresirane osobe mogu 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 xml:space="preserve">uložiti žalbu u roku od 8 dana od dana, koji rok 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 xml:space="preserve">počinje teći po isteku 8 dana od  objave ovog rješenja  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>na E oglasnoj ploči.</w:t>
      </w:r>
    </w:p>
    <w:p w:rsidRDefault="004C4B86" w:rsidP="004C4B86" w:rsidR="004C4B86" w:rsidRPr="004C4B86">
      <w:pPr>
        <w:spacing w:lineRule="auto" w:line="276" w:after="200"/>
        <w:jc w:val="both"/>
        <w:rPr>
          <w:rFonts w:cs="Times New Roman" w:eastAsia="Calibri"/>
          <w:sz w:val="16"/>
          <w:szCs w:val="16"/>
        </w:rPr>
      </w:pP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>Rj. Rješenje nepravomoćno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>Dostaviti:</w:t>
      </w:r>
    </w:p>
    <w:p w:rsidRDefault="008D4FAB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>
        <w:rPr>
          <w:rFonts w:cs="Times New Roman" w:eastAsia="Calibri"/>
          <w:sz w:val="20"/>
          <w:szCs w:val="20"/>
        </w:rPr>
        <w:t>- E oglasna ploča – objaviti, dostaviti Slavku Krajnoviću, Bjelovarska 62E, 10360 Sesvete, poštom – radi obavijesti</w:t>
      </w:r>
    </w:p>
    <w:p w:rsidRDefault="004C4B86" w:rsidP="004C4B86" w:rsidR="004C4B86" w:rsidRPr="004C4B86">
      <w:pPr>
        <w:spacing w:after="0"/>
        <w:rPr>
          <w:rFonts w:cs="Times New Roman" w:eastAsia="Calibri"/>
          <w:sz w:val="20"/>
          <w:szCs w:val="20"/>
        </w:rPr>
      </w:pPr>
      <w:r w:rsidRPr="004C4B86">
        <w:rPr>
          <w:rFonts w:cs="Times New Roman" w:eastAsia="Calibri"/>
          <w:sz w:val="20"/>
          <w:szCs w:val="20"/>
        </w:rPr>
        <w:t>- Kalendar 25 dana</w:t>
      </w:r>
    </w:p>
    <w:sectPr w:rsidSect="004C4B86" w:rsidR="004C4B86" w:rsidRPr="004C4B86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8A3" w:rsidP="00537B78" w:rsidR="00DC28A3">
      <w:r>
        <w:separator/>
      </w:r>
    </w:p>
  </w:endnote>
  <w:endnote w:id="0" w:type="continuationSeparator">
    <w:p w:rsidRDefault="00DC28A3" w:rsidP="00537B78" w:rsidR="00DC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8A3" w:rsidP="00537B78" w:rsidR="00DC28A3">
      <w:r>
        <w:separator/>
      </w:r>
    </w:p>
  </w:footnote>
  <w:footnote w:id="0" w:type="continuationSeparator">
    <w:p w:rsidRDefault="00DC28A3" w:rsidP="00537B78" w:rsidR="00DC2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0704717"/>
      <w:docPartObj>
        <w:docPartGallery w:val="Page Numbers (Top of Page)"/>
        <w:docPartUnique/>
      </w:docPartObj>
    </w:sdtPr>
    <w:sdtEndPr/>
    <w:sdtContent>
      <w:p w:rsidRDefault="004C4B86" w:rsidR="004C4B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DFB">
          <w:t>2</w:t>
        </w:r>
        <w:r>
          <w:fldChar w:fldCharType="end"/>
        </w:r>
      </w:p>
    </w:sdtContent>
  </w:sdt>
  <w:p w:rsidRDefault="004C4B86" w:rsidR="008333A9">
    <w:pPr>
      <w:pStyle w:val="Zaglavlje"/>
    </w:pPr>
    <w:r w:rsidRPr="004C4B86">
      <w:rPr>
        <w:rFonts w:cs="Times New Roman" w:eastAsia="Calibri"/>
      </w:rPr>
      <w:t>Broj: 3/St-</w:t>
    </w:r>
    <w:r>
      <w:rPr>
        <w:rFonts w:cs="Times New Roman" w:eastAsia="Calibri"/>
      </w:rPr>
      <w:t>1714/2018-11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B86" w:rsidR="004C4B86">
    <w:pPr>
      <w:pStyle w:val="Zaglavlje"/>
      <w:jc w:val="center"/>
    </w:pPr>
  </w:p>
  <w:p w:rsidRDefault="004C4B86" w:rsidR="004C4B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CD46E8"/>
    <w:multiLevelType w:val="hybridMultilevel"/>
    <w:tmpl w:val="D270A656"/>
    <w:lvl w:tplc="F4B460C4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99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B8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FAB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E53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70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1D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8A3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DFB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9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St-1714/2018-11</izvorni_sadrzaj>
    <derivirana_varijabla naziv="DomainObject.Oznaka_1">St-1714/2018-11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St-1714/2018</izvorni_sadrzaj>
    <derivirana_varijabla naziv="DomainObject.Predmet.OznakaBroj_1">St-1714/2018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KONTO j.d.o.o. za računovodstvo i usluge</izvorni_sadrzaj>
    <derivirana_varijabla naziv="DomainObject.Predmet.ProtustrankaFormated_1">  ALFA KONTO j.d.o.o. za računovodstvo i usluge</derivirana_varijabla>
  </DomainObject.Predmet.ProtustrankaFormated>
  <DomainObject.Predmet.ProtustrankaFormatedOIB>
    <izvorni_sadrzaj>  ALFA KONTO j.d.o.o. za računovodstvo i usluge, OIB 08546656582</izvorni_sadrzaj>
    <derivirana_varijabla naziv="DomainObject.Predmet.ProtustrankaFormatedOIB_1">  ALFA KONTO j.d.o.o. za računovodstvo i usluge, OIB 08546656582</derivirana_varijabla>
  </DomainObject.Predmet.ProtustrankaFormatedOIB>
  <DomainObject.Predmet.ProtustrankaFormatedWithAdress>
    <izvorni_sadrzaj> ALFA KONTO j.d.o.o. za računovodstvo i usluge, Bjelovarska 62 E, 10360 Sesvete</izvorni_sadrzaj>
    <derivirana_varijabla naziv="DomainObject.Predmet.ProtustrankaFormatedWithAdress_1"> ALFA KONTO j.d.o.o. za računovodstvo i usluge, Bjelovarska 62 E, 10360 Sesvete</derivirana_varijabla>
  </DomainObject.Predmet.ProtustrankaFormatedWithAdress>
  <DomainObject.Predmet.ProtustrankaFormatedWithAdressOIB>
    <izvorni_sadrzaj> ALFA KONTO j.d.o.o. za računovodstvo i usluge, OIB 08546656582, Bjelovarska 62 E, 10360 Sesvete</izvorni_sadrzaj>
    <derivirana_varijabla naziv="DomainObject.Predmet.ProtustrankaFormatedWithAdressOIB_1"> ALFA KONTO j.d.o.o. za računovodstvo i usluge, OIB 08546656582, Bjelovarska 62 E, 10360 Sesvete</derivirana_varijabla>
  </DomainObject.Predmet.ProtustrankaFormatedWithAdressOIB>
  <DomainObject.Predmet.ProtustrankaWithAdress>
    <izvorni_sadrzaj>ALFA KONTO j.d.o.o. za računovodstvo i usluge Bjelovarska 62 E, 10360 Sesvete</izvorni_sadrzaj>
    <derivirana_varijabla naziv="DomainObject.Predmet.ProtustrankaWithAdress_1">ALFA KONTO j.d.o.o. za računovodstvo i usluge Bjelovarska 62 E, 10360 Sesvete</derivirana_varijabla>
  </DomainObject.Predmet.ProtustrankaWithAdress>
  <DomainObject.Predmet.ProtustrankaWithAdressOIB>
    <izvorni_sadrzaj>ALFA KONTO j.d.o.o. za računovodstvo i usluge, OIB 08546656582, Bjelovarska 62 E, 10360 Sesvete</izvorni_sadrzaj>
    <derivirana_varijabla naziv="DomainObject.Predmet.ProtustrankaWithAdressOIB_1">ALFA KONTO j.d.o.o. za računovodstvo i usluge, OIB 08546656582, Bjelovarska 62 E, 10360 Sesvete</derivirana_varijabla>
  </DomainObject.Predmet.ProtustrankaWithAdressOIB>
  <DomainObject.Predmet.ProtustrankaNazivFormated>
    <izvorni_sadrzaj>ALFA KONTO j.d.o.o. za računovodstvo i usluge</izvorni_sadrzaj>
    <derivirana_varijabla naziv="DomainObject.Predmet.ProtustrankaNazivFormated_1">ALFA KONTO j.d.o.o. za računovodstvo i usluge</derivirana_varijabla>
  </DomainObject.Predmet.ProtustrankaNazivFormated>
  <DomainObject.Predmet.ProtustrankaNazivFormatedOIB>
    <izvorni_sadrzaj>ALFA KONTO j.d.o.o. za računovodstvo i usluge, OIB 08546656582</izvorni_sadrzaj>
    <derivirana_varijabla naziv="DomainObject.Predmet.ProtustrankaNazivFormatedOIB_1">ALFA KONTO j.d.o.o. za računovodstvo i usluge, OIB 08546656582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KONTO j.d.o.o. za računovodstvo i usluge</item>
    </izvorni_sadrzaj>
    <derivirana_varijabla naziv="DomainObject.Predmet.ProtuStrankaListFormated_1">
      <item>ALFA KONTO j.d.o.o. za računovodstvo i usluge</item>
    </derivirana_varijabla>
  </DomainObject.Predmet.ProtuStrankaListFormated>
  <DomainObject.Predmet.ProtuStrankaListFormatedOIB>
    <izvorni_sadrzaj>
      <item>ALFA KONTO j.d.o.o. za računovodstvo i usluge, OIB 08546656582</item>
    </izvorni_sadrzaj>
    <derivirana_varijabla naziv="DomainObject.Predmet.ProtuStrankaListFormatedOIB_1">
      <item>ALFA KONTO j.d.o.o. za računovodstvo i usluge, OIB 08546656582</item>
    </derivirana_varijabla>
  </DomainObject.Predmet.ProtuStrankaListFormatedOIB>
  <DomainObject.Predmet.ProtuStrankaListFormatedWithAdress>
    <izvorni_sadrzaj>
      <item>ALFA KONTO j.d.o.o. za računovodstvo i usluge, Bjelovarska 62 E, 10360 Sesvete</item>
    </izvorni_sadrzaj>
    <derivirana_varijabla naziv="DomainObject.Predmet.ProtuStrankaListFormatedWithAdress_1">
      <item>ALFA KONTO j.d.o.o. za računovodstvo i usluge, Bjelovarska 62 E, 10360 Sesvete</item>
    </derivirana_varijabla>
  </DomainObject.Predmet.ProtuStrankaListFormatedWithAdress>
  <DomainObject.Predmet.ProtuStrankaListFormatedWithAdressOIB>
    <izvorni_sadrzaj>
      <item>ALFA KONTO j.d.o.o. za računovodstvo i usluge, OIB 08546656582, Bjelovarska 62 E, 10360 Sesvete</item>
    </izvorni_sadrzaj>
    <derivirana_varijabla naziv="DomainObject.Predmet.ProtuStrankaListFormatedWithAdressOIB_1">
      <item>ALFA KONTO j.d.o.o. za računovodstvo i usluge, OIB 08546656582, Bjelovarska 62 E, 10360 Sesvete</item>
    </derivirana_varijabla>
  </DomainObject.Predmet.ProtuStrankaListFormatedWithAdressOIB>
  <DomainObject.Predmet.ProtuStrankaListNazivFormated>
    <izvorni_sadrzaj>
      <item>ALFA KONTO j.d.o.o. za računovodstvo i usluge</item>
    </izvorni_sadrzaj>
    <derivirana_varijabla naziv="DomainObject.Predmet.ProtuStrankaListNazivFormated_1">
      <item>ALFA KONTO j.d.o.o. za računovodstvo i usluge</item>
    </derivirana_varijabla>
  </DomainObject.Predmet.ProtuStrankaListNazivFormated>
  <DomainObject.Predmet.ProtuStrankaListNazivFormatedOIB>
    <izvorni_sadrzaj>
      <item>ALFA KONTO j.d.o.o. za računovodstvo i usluge, OIB 08546656582</item>
    </izvorni_sadrzaj>
    <derivirana_varijabla naziv="DomainObject.Predmet.ProtuStrankaListNazivFormatedOIB_1">
      <item>ALFA KONTO j.d.o.o. za računovodstvo i usluge, OIB 08546656582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St-1714/2018-11</izvorni_sadrzaj>
    <derivirana_varijabla naziv="DomainObject.PoslovniBrojDokumenta_1">St-1714/2018-11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KONTO j.d.o.o. za računovodstvo i usluge</izvorni_sadrzaj>
    <derivirana_varijabla naziv="DomainObject.Predmet.ProtustrankaIDrugi_1">ALFA KONTO j.d.o.o. za računovodstvo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KONTO j.d.o.o. za računovodstvo i usluge, OIB 08546656582, Bjelovarska 62 E, 10360 Sesvete</izvorni_sadrzaj>
    <derivirana_varijabla naziv="DomainObject.Predmet.ProtustrankaIDrugiAdressOIB_1">ALFA KONTO j.d.o.o. za računovodstvo i usluge, OIB 08546656582, Bjelovarska 62 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KONTO j.d.o.o. za računovodstvo i usluge</item>
      <item>FINA Regionalni centar Zagreb</item>
    </izvorni_sadrzaj>
    <derivirana_varijabla naziv="DomainObject.Predmet.SudioniciListNaziv_1">
      <item>ALFA KONTO j.d.o.o. za računovodstvo i usluge</item>
      <item>FINA Regionalni centar Zagreb</item>
    </derivirana_varijabla>
  </DomainObject.Predmet.SudioniciListNaziv>
  <DomainObject.Predmet.SudioniciListAdressOIB>
    <izvorni_sadrzaj>
      <item>ALFA KONTO j.d.o.o. za računovodstvo i usluge, OIB 08546656582, Bjelovarska 62 E,10360 Sesvete</item>
      <item>FINA Regionalni centar Zagreb, OIB 85821130368, Trg svibanjskih žrtava 1995. 1,10000 Zagreb</item>
    </izvorni_sadrzaj>
    <derivirana_varijabla naziv="DomainObject.Predmet.SudioniciListAdressOIB_1">
      <item>ALFA KONTO j.d.o.o. za računovodstvo i usluge, OIB 08546656582, Bjelovarska 62 E,10360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295F5-2F2F-450B-88F3-6A7ECD300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3124</properties:Characters>
  <properties:Lines>66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2019-02-12T12:42:00Z</cp:lastPrinted>
  <dcterms:modified xmlns:xsi="http://www.w3.org/2001/XMLSchema-instance" xsi:type="dcterms:W3CDTF">2019-02-12T12:43:00Z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St-1714/2018-11 / Odluka - Zaključak (odluka_St-1714_2018-11.docx)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