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4877" w14:paraId="15f4877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CE3347">
        <w:t xml:space="preserve">Trgovački sud u Osijeku, po stečajnoj sutkinji Jadranki Pajur Vranješ, </w:t>
      </w:r>
      <w:r w:rsidR="00CE3347" w:rsidRPr="00EC103F">
        <w:t xml:space="preserve">u stečajnom predmetu </w:t>
      </w:r>
      <w:r w:rsidR="00CE3347">
        <w:t xml:space="preserve">nad dužnikom: </w:t>
      </w:r>
      <w:r w:rsidR="00777C5A">
        <w:t>PASARELA d.o.o. Mokrice, Mokrice 1, OIB: 56008154173, MBS: 080612637</w:t>
      </w:r>
      <w:r w:rsidR="00CE3347">
        <w:t xml:space="preserve">, </w:t>
      </w:r>
      <w:r w:rsidR="00777C5A">
        <w:t>10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777C5A">
        <w:t>PASARELA d.o.o. Mokrice, Mokrice 1, OIB: 56008154173, MBS: 080612637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777C5A">
        <w:t>54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77C5A">
        <w:t>17.650,00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77C5A">
        <w:t>8. rujna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777C5A">
        <w:t>PASARELA d.o.o. Mokrice, Mokrice 1, OIB: 56008154173, MBS: 080612637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17190">
        <w:t>e</w:t>
      </w:r>
      <w:r>
        <w:t xml:space="preserve"> stečajn</w:t>
      </w:r>
      <w:r w:rsidR="00917190">
        <w:t>e</w:t>
      </w:r>
      <w:r>
        <w:t xml:space="preserve"> upravitelj</w:t>
      </w:r>
      <w:r w:rsidR="00917190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917190">
        <w:t>54</w:t>
      </w:r>
      <w:r w:rsidR="008B02F8">
        <w:t>/18-</w:t>
      </w:r>
      <w:r w:rsidR="00917190">
        <w:t>2</w:t>
      </w:r>
      <w:r w:rsidR="0036023B">
        <w:t xml:space="preserve"> od </w:t>
      </w:r>
      <w:r w:rsidR="00917190">
        <w:t>2. srpnja</w:t>
      </w:r>
      <w:r w:rsidR="00392E95">
        <w:t xml:space="preserve">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917190">
        <w:t>5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7D1321">
        <w:t>17.650,00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tbl>
      <w:tblPr>
        <w:tblStyle w:val="Reetkatablice"/>
        <w:tblW w:type="dxa" w:w="9021"/>
        <w:tblLook w:val="04A0" w:noVBand="1" w:noHBand="0" w:lastColumn="0" w:firstColumn="1" w:lastRow="0" w:firstRow="1"/>
      </w:tblPr>
      <w:tblGrid>
        <w:gridCol w:w="6826"/>
        <w:gridCol w:w="2195"/>
      </w:tblGrid>
      <w:tr w:rsidTr="00A97089" w:rsidR="007D1321" w:rsidRPr="00A43B1D">
        <w:trPr>
          <w:trHeight w:val="259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Troša</w:t>
            </w:r>
            <w:r w:rsidRPr="00F62003">
              <w:rPr>
                <w:rFonts w:cs="Times New Roman" w:hAnsi="Times New Roman" w:ascii="Times New Roman"/>
              </w:rPr>
              <w:t>k izrade pečata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1</w:t>
            </w:r>
            <w:r>
              <w:rPr>
                <w:rFonts w:cs="Times New Roman" w:hAnsi="Times New Roman" w:ascii="Times New Roman"/>
              </w:rPr>
              <w:t>50</w:t>
            </w:r>
            <w:r w:rsidRPr="00F62003">
              <w:rPr>
                <w:rFonts w:cs="Times New Roman" w:hAnsi="Times New Roman" w:ascii="Times New Roman"/>
              </w:rPr>
              <w:t>,00 kn</w:t>
            </w:r>
          </w:p>
        </w:tc>
      </w:tr>
      <w:tr w:rsidTr="00A97089" w:rsidR="007D1321" w:rsidRPr="00A43B1D">
        <w:trPr>
          <w:trHeight w:val="274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Troškovi zatvaranja žiro-računa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500,00 kn</w:t>
            </w:r>
          </w:p>
        </w:tc>
      </w:tr>
      <w:tr w:rsidTr="00A97089" w:rsidR="007D1321" w:rsidRPr="00A43B1D">
        <w:trPr>
          <w:trHeight w:val="259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Trošak usluge knjigovodstvenog servisa (za najmanje godinu dana)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</w:t>
            </w:r>
            <w:r w:rsidRPr="00F62003">
              <w:rPr>
                <w:rFonts w:cs="Times New Roman" w:hAnsi="Times New Roman" w:ascii="Times New Roman"/>
              </w:rPr>
              <w:t>.000,00 kn</w:t>
            </w:r>
          </w:p>
        </w:tc>
      </w:tr>
      <w:tr w:rsidTr="00A97089" w:rsidR="007D1321" w:rsidRPr="00A43B1D">
        <w:trPr>
          <w:trHeight w:val="274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1</w:t>
            </w:r>
            <w:r>
              <w:rPr>
                <w:rFonts w:cs="Times New Roman" w:hAnsi="Times New Roman" w:ascii="Times New Roman"/>
              </w:rPr>
              <w:t>0</w:t>
            </w:r>
            <w:r w:rsidRPr="00F62003">
              <w:rPr>
                <w:rFonts w:cs="Times New Roman" w:hAnsi="Times New Roman" w:ascii="Times New Roman"/>
              </w:rPr>
              <w:t>.000,00 kn</w:t>
            </w:r>
          </w:p>
        </w:tc>
      </w:tr>
      <w:tr w:rsidTr="00A97089" w:rsidR="007D1321" w:rsidRPr="00A43B1D">
        <w:trPr>
          <w:trHeight w:val="259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1.000,00 kn</w:t>
            </w:r>
          </w:p>
        </w:tc>
      </w:tr>
      <w:tr w:rsidTr="00A97089" w:rsidR="007D1321" w:rsidRPr="00A43B1D">
        <w:trPr>
          <w:trHeight w:val="259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center"/>
              <w:rPr>
                <w:rFonts w:cs="Times New Roman" w:hAnsi="Times New Roman" w:ascii="Times New Roman"/>
              </w:rPr>
            </w:pPr>
            <w:r w:rsidRPr="00F62003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17.650,00 kn</w:t>
            </w:r>
          </w:p>
        </w:tc>
      </w:tr>
      <w:tr w:rsidTr="00A97089" w:rsidR="007D1321" w:rsidRPr="00A43B1D">
        <w:trPr>
          <w:trHeight w:val="274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A97089" w:rsidR="007D1321" w:rsidRPr="00A43B1D">
        <w:trPr>
          <w:trHeight w:val="259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7D1321" w:rsidR="007D1321" w:rsidRPr="00F62003">
            <w:pPr>
              <w:rPr>
                <w:rFonts w:cs="Times New Roman" w:hAnsi="Times New Roman" w:ascii="Times New Roman"/>
              </w:rPr>
            </w:pPr>
          </w:p>
        </w:tc>
      </w:tr>
      <w:tr w:rsidTr="00A97089" w:rsidR="007D1321" w:rsidRPr="00A43B1D">
        <w:trPr>
          <w:trHeight w:val="178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7D1321" w:rsidR="007D1321" w:rsidRPr="00F62003">
            <w:pPr>
              <w:ind w:right="-2223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Sukladno članku 132. st. 1. i 2. Stečajnog zakona riješeno je kao u izreci.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A97089" w:rsidR="007D1321" w:rsidRPr="00A43B1D">
        <w:trPr>
          <w:trHeight w:val="146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A97089" w:rsidR="00932035" w:rsidRPr="00A43B1D">
        <w:trPr>
          <w:trHeight w:val="199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A97089" w:rsidR="00932035" w:rsidRPr="00A43B1D">
        <w:trPr>
          <w:trHeight w:val="174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A97089" w:rsidR="00932035" w:rsidRPr="00A43B1D">
        <w:trPr>
          <w:trHeight w:val="178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</w:p>
        </w:tc>
      </w:tr>
    </w:tbl>
    <w:p w:rsidRDefault="00D16A9E" w:rsidP="007D1321" w:rsidR="00324808">
      <w:r>
        <w:t xml:space="preserve">          </w:t>
      </w:r>
      <w:r w:rsidR="007D1321">
        <w:t xml:space="preserve"> </w:t>
      </w:r>
      <w:r w:rsidR="00A97089">
        <w:t xml:space="preserve">                      </w:t>
      </w: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1526B4">
        <w:t>10</w:t>
      </w:r>
      <w:r w:rsidR="00362A3F">
        <w:t>. rujna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24/9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694" w:rsidR="00211694">
      <w:r>
        <w:separator/>
      </w:r>
    </w:p>
  </w:endnote>
  <w:endnote w:id="0" w:type="continuationSeparator">
    <w:p w:rsidRDefault="00211694" w:rsidR="00211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694" w:rsidR="00211694">
      <w:r>
        <w:separator/>
      </w:r>
    </w:p>
  </w:footnote>
  <w:footnote w:id="0" w:type="continuationSeparator">
    <w:p w:rsidRDefault="00211694" w:rsidR="00211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1694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777C5A">
      <w:t>654/18-7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526B4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1694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77C5A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321"/>
    <w:rsid w:val="0080666F"/>
    <w:rsid w:val="00810C67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17190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97089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1C6D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C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0C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0C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C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C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C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0C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0C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C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C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PASARELA d.o.o.</izvorni_sadrzaj>
    <derivirana_varijabla naziv="DomainObject.Predmet.ProtustrankaFormated_1">  PASARELA d.o.o.</derivirana_varijabla>
  </DomainObject.Predmet.ProtustrankaFormated>
  <DomainObject.Predmet.ProtustrankaFormatedOIB>
    <izvorni_sadrzaj>  PASARELA d.o.o., OIB 56008154173</izvorni_sadrzaj>
    <derivirana_varijabla naziv="DomainObject.Predmet.ProtustrankaFormatedOIB_1">  PASARELA d.o.o., OIB 56008154173</derivirana_varijabla>
  </DomainObject.Predmet.ProtustrankaFormatedOIB>
  <DomainObject.Predmet.ProtustrankaFormatedWithAdress>
    <izvorni_sadrzaj> PASARELA d.o.o., Mokrice 1, 49243 Mokrice</izvorni_sadrzaj>
    <derivirana_varijabla naziv="DomainObject.Predmet.ProtustrankaFormatedWithAdress_1"> PASARELA d.o.o., Mokrice 1, 49243 Mokrice</derivirana_varijabla>
  </DomainObject.Predmet.ProtustrankaFormatedWithAdress>
  <DomainObject.Predmet.ProtustrankaFormatedWithAdressOIB>
    <izvorni_sadrzaj> PASARELA d.o.o., OIB 56008154173, Mokrice 1, 49243 Mokrice</izvorni_sadrzaj>
    <derivirana_varijabla naziv="DomainObject.Predmet.ProtustrankaFormatedWithAdressOIB_1"> PASARELA d.o.o., OIB 56008154173, Mokrice 1, 49243 Mokrice</derivirana_varijabla>
  </DomainObject.Predmet.ProtustrankaFormatedWithAdressOIB>
  <DomainObject.Predmet.ProtustrankaWithAdress>
    <izvorni_sadrzaj>PASARELA d.o.o. Mokrice 1, 49243 Mokrice</izvorni_sadrzaj>
    <derivirana_varijabla naziv="DomainObject.Predmet.ProtustrankaWithAdress_1">PASARELA d.o.o. Mokrice 1, 49243 Mokrice</derivirana_varijabla>
  </DomainObject.Predmet.ProtustrankaWithAdress>
  <DomainObject.Predmet.ProtustrankaWithAdressOIB>
    <izvorni_sadrzaj>PASARELA d.o.o., OIB 56008154173, Mokrice 1, 49243 Mokrice</izvorni_sadrzaj>
    <derivirana_varijabla naziv="DomainObject.Predmet.ProtustrankaWithAdressOIB_1">PASARELA d.o.o., OIB 56008154173, Mokrice 1, 49243 Mokrice</derivirana_varijabla>
  </DomainObject.Predmet.ProtustrankaWithAdressOIB>
  <DomainObject.Predmet.ProtustrankaNazivFormated>
    <izvorni_sadrzaj>PASARELA d.o.o.</izvorni_sadrzaj>
    <derivirana_varijabla naziv="DomainObject.Predmet.ProtustrankaNazivFormated_1">PASARELA d.o.o.</derivirana_varijabla>
  </DomainObject.Predmet.ProtustrankaNazivFormated>
  <DomainObject.Predmet.ProtustrankaNazivFormatedOIB>
    <izvorni_sadrzaj>PASARELA d.o.o., OIB 56008154173</izvorni_sadrzaj>
    <derivirana_varijabla naziv="DomainObject.Predmet.ProtustrankaNazivFormatedOIB_1">PASARELA d.o.o., OIB 56008154173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PASARELA d.o.o.</item>
    </izvorni_sadrzaj>
    <derivirana_varijabla naziv="DomainObject.Predmet.ProtuStrankaListFormated_1">
      <item>PASARELA d.o.o.</item>
    </derivirana_varijabla>
  </DomainObject.Predmet.ProtuStrankaListFormated>
  <DomainObject.Predmet.ProtuStrankaListFormatedOIB>
    <izvorni_sadrzaj>
      <item>PASARELA d.o.o., OIB 56008154173</item>
    </izvorni_sadrzaj>
    <derivirana_varijabla naziv="DomainObject.Predmet.ProtuStrankaListFormatedOIB_1">
      <item>PASARELA d.o.o., OIB 56008154173</item>
    </derivirana_varijabla>
  </DomainObject.Predmet.ProtuStrankaListFormatedOIB>
  <DomainObject.Predmet.ProtuStrankaListFormatedWithAdress>
    <izvorni_sadrzaj>
      <item>PASARELA d.o.o., Mokrice 1, 49243 Mokrice</item>
    </izvorni_sadrzaj>
    <derivirana_varijabla naziv="DomainObject.Predmet.ProtuStrankaListFormatedWithAdress_1">
      <item>PASARELA d.o.o., Mokrice 1, 49243 Mokrice</item>
    </derivirana_varijabla>
  </DomainObject.Predmet.ProtuStrankaListFormatedWithAdress>
  <DomainObject.Predmet.ProtuStrankaListFormatedWithAdressOIB>
    <izvorni_sadrzaj>
      <item>PASARELA d.o.o., OIB 56008154173, Mokrice 1, 49243 Mokrice</item>
    </izvorni_sadrzaj>
    <derivirana_varijabla naziv="DomainObject.Predmet.ProtuStrankaListFormatedWithAdressOIB_1">
      <item>PASARELA d.o.o., OIB 56008154173, Mokrice 1, 49243 Mokrice</item>
    </derivirana_varijabla>
  </DomainObject.Predmet.ProtuStrankaListFormatedWithAdressOIB>
  <DomainObject.Predmet.ProtuStrankaListNazivFormated>
    <izvorni_sadrzaj>
      <item>PASARELA d.o.o.</item>
    </izvorni_sadrzaj>
    <derivirana_varijabla naziv="DomainObject.Predmet.ProtuStrankaListNazivFormated_1">
      <item>PASARELA d.o.o.</item>
    </derivirana_varijabla>
  </DomainObject.Predmet.ProtuStrankaListNazivFormated>
  <DomainObject.Predmet.ProtuStrankaListNazivFormatedOIB>
    <izvorni_sadrzaj>
      <item>PASARELA d.o.o., OIB 56008154173</item>
    </izvorni_sadrzaj>
    <derivirana_varijabla naziv="DomainObject.Predmet.ProtuStrankaListNazivFormatedOIB_1">
      <item>PASARELA d.o.o., OIB 56008154173</item>
    </derivirana_varijabla>
  </DomainObject.Predmet.ProtuStrankaListNazivFormatedOIB>
  <DomainObject.Predmet.OstaliListFormated>
    <izvorni_sadrzaj>
      <item>Martin Pintar</item>
    </izvorni_sadrzaj>
    <derivirana_varijabla naziv="DomainObject.Predmet.OstaliListFormated_1">
      <item>Martin Pintar</item>
    </derivirana_varijabla>
  </DomainObject.Predmet.OstaliListFormated>
  <DomainObject.Predmet.OstaliListFormatedOIB>
    <izvorni_sadrzaj>
      <item>Martin Pintar, OIB 32286671408</item>
    </izvorni_sadrzaj>
    <derivirana_varijabla naziv="DomainObject.Predmet.OstaliListFormatedOIB_1">
      <item>Martin Pintar, OIB 32286671408</item>
    </derivirana_varijabla>
  </DomainObject.Predmet.OstaliListFormatedOIB>
  <DomainObject.Predmet.OstaliListFormatedWithAdress>
    <izvorni_sadrzaj>
      <item>Martin Pintar, Mokrice 1, 49243 Mokrice</item>
    </izvorni_sadrzaj>
    <derivirana_varijabla naziv="DomainObject.Predmet.OstaliListFormatedWithAdress_1">
      <item>Martin Pintar, Mokrice 1, 49243 Mokrice</item>
    </derivirana_varijabla>
  </DomainObject.Predmet.OstaliListFormatedWithAdress>
  <DomainObject.Predmet.OstaliListFormatedWithAdressOIB>
    <izvorni_sadrzaj>
      <item>Martin Pintar, OIB 32286671408, Mokrice 1, 49243 Mokrice</item>
    </izvorni_sadrzaj>
    <derivirana_varijabla naziv="DomainObject.Predmet.OstaliListFormatedWithAdressOIB_1">
      <item>Martin Pintar, OIB 32286671408, Mokrice 1, 49243 Mokrice</item>
    </derivirana_varijabla>
  </DomainObject.Predmet.OstaliListFormatedWithAdressOIB>
  <DomainObject.Predmet.OstaliListNazivFormated>
    <izvorni_sadrzaj>
      <item>Martin Pintar</item>
    </izvorni_sadrzaj>
    <derivirana_varijabla naziv="DomainObject.Predmet.OstaliListNazivFormated_1">
      <item>Martin Pintar</item>
    </derivirana_varijabla>
  </DomainObject.Predmet.OstaliListNazivFormated>
  <DomainObject.Predmet.OstaliListNazivFormatedOIB>
    <izvorni_sadrzaj>
      <item>Martin Pintar, OIB 32286671408</item>
    </izvorni_sadrzaj>
    <derivirana_varijabla naziv="DomainObject.Predmet.OstaliListNazivFormatedOIB_1">
      <item>Martin Pintar, OIB 32286671408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PASARELA d.o.o.</izvorni_sadrzaj>
    <derivirana_varijabla naziv="DomainObject.Predmet.ProtustrankaIDrugi_1">PASARELA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PASARELA d.o.o., OIB 56008154173, Mokrice 1, 49243 Mokrice</izvorni_sadrzaj>
    <derivirana_varijabla naziv="DomainObject.Predmet.ProtustrankaIDrugiAdressOIB_1">PASARELA d.o.o., OIB 56008154173, Mokrice 1,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PASARELA d.o.o.</item>
      <item>FINA Regionalni centar Zagreb</item>
      <item>Martin Pintar</item>
    </izvorni_sadrzaj>
    <derivirana_varijabla naziv="DomainObject.Predmet.SudioniciListNaziv_1">
      <item>PASARELA d.o.o.</item>
      <item>FINA Regionalni centar Zagreb</item>
      <item>Martin Pintar</item>
    </derivirana_varijabla>
  </DomainObject.Predmet.SudioniciListNaziv>
  <DomainObject.Predmet.SudioniciListAdressOIB>
    <izvorni_sadrzaj>
      <item>PASARELA d.o.o., OIB 56008154173, Mokrice 1,49243 Mokrice</item>
      <item>FINA Regionalni centar Zagreb, OIB 85821130368, Trg svibanjskih žrtava 1995. 1,10000 Zagreb</item>
      <item>Martin Pintar, OIB 32286671408, Mokrice 1,49243 Mokrice</item>
    </izvorni_sadrzaj>
    <derivirana_varijabla naziv="DomainObject.Predmet.SudioniciListAdressOIB_1">
      <item>PASARELA d.o.o., OIB 56008154173, Mokrice 1,49243 Mokrice</item>
      <item>FINA Regionalni centar Zagreb, OIB 85821130368, Trg svibanjskih žrtava 1995. 1,10000 Zagreb</item>
      <item>Martin Pintar, OIB 32286671408, Mokrice 1,49243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56008154173</item>
      <item>, OIB 85821130368</item>
      <item>, OIB 32286671408</item>
    </izvorni_sadrzaj>
    <derivirana_varijabla naziv="DomainObject.Predmet.SudioniciListNazivOIB_1">
      <item>, OIB 56008154173</item>
      <item>, OIB 85821130368</item>
      <item>, OIB 32286671408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70A95-F84A-4E27-A1AD-7571434CD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2550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2018-09-10T07:58:00Z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2018-09-10T08:06:00Z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(St-654-18 -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