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e246d" w14:paraId="18e246d" w:rsidRDefault="00305487" w:rsidP="00162B14" w:rsidR="00162B14">
      <w:pPr>
        <w:spacing w:lineRule="auto" w:line="240" w:after="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8 St-</w:t>
      </w:r>
      <w:r w:rsidR="00C530EE">
        <w:rPr>
          <w:rFonts w:cs="Times New Roman" w:hAnsi="Times New Roman" w:ascii="Times New Roman"/>
          <w:sz w:val="24"/>
          <w:szCs w:val="24"/>
        </w:rPr>
        <w:t>263/13-30</w:t>
      </w:r>
    </w:p>
    <w:p w:rsidRDefault="00850F0F" w:rsidP="00162B14" w:rsidR="00850F0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E3E4B" w:rsidP="00162B14" w:rsidR="00FE3E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2B14" w:rsidP="00162B14" w:rsidR="00162B14" w:rsidRPr="00162B1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62B14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106D38" w:rsidP="00162B14" w:rsidR="00106D3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2B14" w:rsidP="00850F0F" w:rsidR="00162B1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Pr="00162B14">
        <w:rPr>
          <w:rFonts w:cs="Times New Roman" w:hAnsi="Times New Roman" w:ascii="Times New Roman"/>
          <w:sz w:val="24"/>
          <w:szCs w:val="24"/>
        </w:rPr>
        <w:t xml:space="preserve"> J E Š E N J E</w:t>
      </w:r>
    </w:p>
    <w:p w:rsidRDefault="00C530EE" w:rsidP="00850F0F" w:rsidR="00C530E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530EE" w:rsidP="00343E79" w:rsidR="00C530EE" w:rsidRPr="00162B1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530EE">
        <w:rPr>
          <w:rFonts w:cs="Times New Roman" w:hAnsi="Times New Roman" w:ascii="Times New Roman"/>
          <w:sz w:val="24"/>
          <w:szCs w:val="24"/>
        </w:rPr>
        <w:t xml:space="preserve">Trgovački sud u Rijeci po stečajnoj sutkinji Emi Brdovčak u stečajnom  postupku povodom prijedloga </w:t>
      </w:r>
      <w:proofErr w:type="spellStart"/>
      <w:r w:rsidRPr="00C530EE">
        <w:rPr>
          <w:rFonts w:cs="Times New Roman" w:hAnsi="Times New Roman" w:ascii="Times New Roman"/>
          <w:sz w:val="24"/>
          <w:szCs w:val="24"/>
        </w:rPr>
        <w:t>predlagateljice</w:t>
      </w:r>
      <w:proofErr w:type="spellEnd"/>
      <w:r w:rsidRPr="00C530EE">
        <w:rPr>
          <w:rFonts w:cs="Times New Roman" w:hAnsi="Times New Roman" w:ascii="Times New Roman"/>
          <w:sz w:val="24"/>
          <w:szCs w:val="24"/>
        </w:rPr>
        <w:t xml:space="preserve"> Financijske Agencije (dalje: FINA), za otvaranje stečajnog postupka nad dužnikom ADRIAKOM GROBNIK d.o.o. </w:t>
      </w:r>
      <w:proofErr w:type="spellStart"/>
      <w:r w:rsidRPr="00C530EE">
        <w:rPr>
          <w:rFonts w:cs="Times New Roman" w:hAnsi="Times New Roman" w:ascii="Times New Roman"/>
          <w:sz w:val="24"/>
          <w:szCs w:val="24"/>
        </w:rPr>
        <w:t>Viškovo</w:t>
      </w:r>
      <w:proofErr w:type="spellEnd"/>
      <w:r w:rsidRPr="00C530EE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u stečaju, </w:t>
      </w:r>
      <w:proofErr w:type="spellStart"/>
      <w:r w:rsidRPr="00C530EE">
        <w:rPr>
          <w:rFonts w:cs="Times New Roman" w:hAnsi="Times New Roman" w:ascii="Times New Roman"/>
          <w:sz w:val="24"/>
          <w:szCs w:val="24"/>
        </w:rPr>
        <w:t>Vozišća</w:t>
      </w:r>
      <w:proofErr w:type="spellEnd"/>
      <w:r w:rsidRPr="00C530EE">
        <w:rPr>
          <w:rFonts w:cs="Times New Roman" w:hAnsi="Times New Roman" w:ascii="Times New Roman"/>
          <w:sz w:val="24"/>
          <w:szCs w:val="24"/>
        </w:rPr>
        <w:t xml:space="preserve"> 5, OIB: 46929</w:t>
      </w:r>
      <w:r>
        <w:rPr>
          <w:rFonts w:cs="Times New Roman" w:hAnsi="Times New Roman" w:ascii="Times New Roman"/>
          <w:sz w:val="24"/>
          <w:szCs w:val="24"/>
        </w:rPr>
        <w:t>061963, MBS: 040244316, 16. rujna</w:t>
      </w:r>
      <w:r w:rsidRPr="00C530EE">
        <w:rPr>
          <w:rFonts w:cs="Times New Roman" w:hAnsi="Times New Roman" w:ascii="Times New Roman"/>
          <w:sz w:val="24"/>
          <w:szCs w:val="24"/>
        </w:rPr>
        <w:t xml:space="preserve"> 2015.</w:t>
      </w:r>
    </w:p>
    <w:p w:rsidRDefault="004758C7" w:rsidP="00C530EE" w:rsidR="004758C7" w:rsidRPr="00162B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62B14" w:rsidP="00162B14" w:rsidR="00162B14" w:rsidRPr="00162B1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62B14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758C7" w:rsidP="00162B14" w:rsidR="004758C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F29C2" w:rsidP="00343E79" w:rsidR="00B8650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530EE">
        <w:rPr>
          <w:rFonts w:cs="Times New Roman" w:hAnsi="Times New Roman" w:ascii="Times New Roman"/>
          <w:sz w:val="24"/>
          <w:szCs w:val="24"/>
        </w:rPr>
        <w:t>Ispravlja se r</w:t>
      </w:r>
      <w:r w:rsidR="00106D38" w:rsidRPr="00C530EE">
        <w:rPr>
          <w:rFonts w:cs="Times New Roman" w:hAnsi="Times New Roman" w:ascii="Times New Roman"/>
          <w:sz w:val="24"/>
          <w:szCs w:val="24"/>
        </w:rPr>
        <w:t xml:space="preserve">ješenje ovog suda poslovni broj </w:t>
      </w:r>
      <w:r w:rsidR="00C530EE">
        <w:rPr>
          <w:rFonts w:cs="Times New Roman" w:hAnsi="Times New Roman" w:ascii="Times New Roman"/>
          <w:sz w:val="24"/>
          <w:szCs w:val="24"/>
        </w:rPr>
        <w:t>8 St-263/13-28 od 9. rujna 2015. u dijelu točke II.</w:t>
      </w:r>
      <w:r w:rsidR="00DE0586" w:rsidRPr="00C530EE">
        <w:rPr>
          <w:rFonts w:cs="Times New Roman" w:hAnsi="Times New Roman" w:ascii="Times New Roman"/>
          <w:sz w:val="24"/>
          <w:szCs w:val="24"/>
        </w:rPr>
        <w:t xml:space="preserve"> izr</w:t>
      </w:r>
      <w:r w:rsidR="00C530EE">
        <w:rPr>
          <w:rFonts w:cs="Times New Roman" w:hAnsi="Times New Roman" w:ascii="Times New Roman"/>
          <w:sz w:val="24"/>
          <w:szCs w:val="24"/>
        </w:rPr>
        <w:t xml:space="preserve">eke rješenja gdje je naveden OIB stečajnog upravitelja Zdravka </w:t>
      </w:r>
      <w:proofErr w:type="spellStart"/>
      <w:r w:rsidR="00C530EE">
        <w:rPr>
          <w:rFonts w:cs="Times New Roman" w:hAnsi="Times New Roman" w:ascii="Times New Roman"/>
          <w:sz w:val="24"/>
          <w:szCs w:val="24"/>
        </w:rPr>
        <w:t>Tešića</w:t>
      </w:r>
      <w:proofErr w:type="spellEnd"/>
      <w:r w:rsidR="00DE0586" w:rsidRPr="00C530EE">
        <w:rPr>
          <w:rFonts w:cs="Times New Roman" w:hAnsi="Times New Roman" w:ascii="Times New Roman"/>
          <w:sz w:val="24"/>
          <w:szCs w:val="24"/>
        </w:rPr>
        <w:t xml:space="preserve">, na način da </w:t>
      </w:r>
      <w:r w:rsidR="00C530EE">
        <w:rPr>
          <w:rFonts w:cs="Times New Roman" w:hAnsi="Times New Roman" w:ascii="Times New Roman"/>
          <w:sz w:val="24"/>
          <w:szCs w:val="24"/>
        </w:rPr>
        <w:t xml:space="preserve">OIB stečajnog upravitelja ispravno glasi: 70123627818. </w:t>
      </w:r>
    </w:p>
    <w:p w:rsidRDefault="00C530EE" w:rsidP="00C530EE" w:rsidR="00C530EE" w:rsidRPr="00C530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62B14" w:rsidP="00162B14" w:rsidR="00162B1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62B14">
        <w:rPr>
          <w:rFonts w:cs="Times New Roman" w:hAnsi="Times New Roman" w:ascii="Times New Roman"/>
          <w:sz w:val="24"/>
          <w:szCs w:val="24"/>
        </w:rPr>
        <w:t>Obrazloženje</w:t>
      </w:r>
    </w:p>
    <w:p w:rsidRDefault="004758C7" w:rsidP="00162B14" w:rsidR="004758C7" w:rsidRPr="00162B1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06D38" w:rsidP="00106D38" w:rsidR="00DE058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</w:t>
      </w:r>
      <w:proofErr w:type="spellStart"/>
      <w:r>
        <w:rPr>
          <w:rFonts w:cs="Times New Roman" w:hAnsi="Times New Roman" w:ascii="Times New Roman"/>
          <w:sz w:val="24"/>
          <w:szCs w:val="24"/>
        </w:rPr>
        <w:t>ovosudnom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rješenju poslovni broj </w:t>
      </w:r>
      <w:r w:rsidR="00C530EE" w:rsidRPr="00C530EE">
        <w:rPr>
          <w:rFonts w:cs="Times New Roman" w:hAnsi="Times New Roman" w:ascii="Times New Roman"/>
          <w:sz w:val="24"/>
          <w:szCs w:val="24"/>
        </w:rPr>
        <w:t xml:space="preserve">8 St-263/13-28 od 9. rujna 2015. </w:t>
      </w:r>
      <w:r>
        <w:rPr>
          <w:rFonts w:cs="Times New Roman" w:hAnsi="Times New Roman" w:ascii="Times New Roman"/>
          <w:sz w:val="24"/>
          <w:szCs w:val="24"/>
        </w:rPr>
        <w:t xml:space="preserve">došlo je do  pogreške u pisanju </w:t>
      </w:r>
      <w:r w:rsidR="003F29C2">
        <w:rPr>
          <w:rFonts w:cs="Times New Roman" w:hAnsi="Times New Roman" w:ascii="Times New Roman"/>
          <w:sz w:val="24"/>
          <w:szCs w:val="24"/>
        </w:rPr>
        <w:t>u</w:t>
      </w:r>
      <w:r w:rsidR="00DE0586">
        <w:rPr>
          <w:rFonts w:cs="Times New Roman" w:hAnsi="Times New Roman" w:ascii="Times New Roman"/>
          <w:sz w:val="24"/>
          <w:szCs w:val="24"/>
        </w:rPr>
        <w:t xml:space="preserve"> dijelu izreke tog rješenja gdje je naveden </w:t>
      </w:r>
      <w:r w:rsidR="00C530EE">
        <w:rPr>
          <w:rFonts w:cs="Times New Roman" w:hAnsi="Times New Roman" w:ascii="Times New Roman"/>
          <w:sz w:val="24"/>
          <w:szCs w:val="24"/>
        </w:rPr>
        <w:t xml:space="preserve">OIB stečajnog upravitelja Zdravka </w:t>
      </w:r>
      <w:proofErr w:type="spellStart"/>
      <w:r w:rsidR="00C530EE">
        <w:rPr>
          <w:rFonts w:cs="Times New Roman" w:hAnsi="Times New Roman" w:ascii="Times New Roman"/>
          <w:sz w:val="24"/>
          <w:szCs w:val="24"/>
        </w:rPr>
        <w:t>Tešića</w:t>
      </w:r>
      <w:proofErr w:type="spellEnd"/>
      <w:r w:rsidR="00C530E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DE0586" w:rsidP="00106D38" w:rsidR="00DE058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F29C2" w:rsidP="00DE0586" w:rsidR="00162B1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Slijedom navedenog, primjenom odredbe </w:t>
      </w:r>
      <w:r w:rsidR="00106D38">
        <w:rPr>
          <w:rFonts w:cs="Times New Roman" w:hAnsi="Times New Roman" w:ascii="Times New Roman"/>
          <w:sz w:val="24"/>
          <w:szCs w:val="24"/>
        </w:rPr>
        <w:t>čl. 342. st. 1. i 2. Zakona o parničnom postupku ("Narodne novine" 53/91, 91/92, 112/99, 88/01, 117/03, 88/05, 2/07, 84/08, 96/08, 123/08, 57/11, 148/11 i 25/13) i čl. 347. ZPP-a u vezi s čl. 6. Stečajnog zakona ("</w:t>
      </w:r>
      <w:r w:rsidR="00106D38" w:rsidRPr="00162B14">
        <w:rPr>
          <w:rFonts w:cs="Times New Roman" w:hAnsi="Times New Roman" w:ascii="Times New Roman"/>
          <w:sz w:val="24"/>
          <w:szCs w:val="24"/>
        </w:rPr>
        <w:t>N</w:t>
      </w:r>
      <w:r w:rsidR="00106D38">
        <w:rPr>
          <w:rFonts w:cs="Times New Roman" w:hAnsi="Times New Roman" w:ascii="Times New Roman"/>
          <w:sz w:val="24"/>
          <w:szCs w:val="24"/>
        </w:rPr>
        <w:t>arodne novine" broj</w:t>
      </w:r>
      <w:r w:rsidR="00106D38" w:rsidRPr="00162B14">
        <w:rPr>
          <w:rFonts w:cs="Times New Roman" w:hAnsi="Times New Roman" w:ascii="Times New Roman"/>
          <w:sz w:val="24"/>
          <w:szCs w:val="24"/>
        </w:rPr>
        <w:t xml:space="preserve"> 44/96, 29/99, 129/00, 123/03, 197/03, 187/04, 82/06, 116/10, 25/12 i 133/12</w:t>
      </w:r>
      <w:r w:rsidR="00106D38">
        <w:rPr>
          <w:rFonts w:cs="Times New Roman" w:hAnsi="Times New Roman" w:ascii="Times New Roman"/>
          <w:sz w:val="24"/>
          <w:szCs w:val="24"/>
        </w:rPr>
        <w:t xml:space="preserve">) riješeno </w:t>
      </w:r>
      <w:r>
        <w:rPr>
          <w:rFonts w:cs="Times New Roman" w:hAnsi="Times New Roman" w:ascii="Times New Roman"/>
          <w:sz w:val="24"/>
          <w:szCs w:val="24"/>
        </w:rPr>
        <w:t>je kao u</w:t>
      </w:r>
      <w:r w:rsidR="00106D38">
        <w:rPr>
          <w:rFonts w:cs="Times New Roman" w:hAnsi="Times New Roman" w:ascii="Times New Roman"/>
          <w:sz w:val="24"/>
          <w:szCs w:val="24"/>
        </w:rPr>
        <w:t xml:space="preserve"> izreci. </w:t>
      </w:r>
    </w:p>
    <w:p w:rsidRDefault="00106D38" w:rsidP="00106D38" w:rsidR="00106D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F29C2" w:rsidP="00162B14" w:rsidR="00162B14" w:rsidRPr="00162B1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</w:t>
      </w:r>
      <w:r w:rsidR="00162B14" w:rsidRPr="00162B14">
        <w:rPr>
          <w:rFonts w:cs="Times New Roman" w:hAnsi="Times New Roman" w:ascii="Times New Roman"/>
          <w:sz w:val="24"/>
          <w:szCs w:val="24"/>
        </w:rPr>
        <w:t xml:space="preserve"> </w:t>
      </w:r>
      <w:r w:rsidR="00C530EE">
        <w:rPr>
          <w:rFonts w:cs="Times New Roman" w:hAnsi="Times New Roman" w:ascii="Times New Roman"/>
          <w:sz w:val="24"/>
          <w:szCs w:val="24"/>
        </w:rPr>
        <w:t>16</w:t>
      </w:r>
      <w:r w:rsidR="00162B14" w:rsidRPr="00162B14">
        <w:rPr>
          <w:rFonts w:cs="Times New Roman" w:hAnsi="Times New Roman" w:ascii="Times New Roman"/>
          <w:sz w:val="24"/>
          <w:szCs w:val="24"/>
        </w:rPr>
        <w:t xml:space="preserve">. </w:t>
      </w:r>
      <w:r w:rsidR="00C530EE">
        <w:rPr>
          <w:rFonts w:cs="Times New Roman" w:hAnsi="Times New Roman" w:ascii="Times New Roman"/>
          <w:sz w:val="24"/>
          <w:szCs w:val="24"/>
        </w:rPr>
        <w:t>rujna</w:t>
      </w:r>
      <w:r w:rsidR="00162B14" w:rsidRPr="00162B14">
        <w:rPr>
          <w:rFonts w:cs="Times New Roman" w:hAnsi="Times New Roman" w:ascii="Times New Roman"/>
          <w:sz w:val="24"/>
          <w:szCs w:val="24"/>
        </w:rPr>
        <w:t xml:space="preserve"> 201</w:t>
      </w:r>
      <w:r w:rsidR="00162B14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162B14" w:rsidP="00162B14" w:rsidR="00162B14" w:rsidRPr="00162B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62B14">
        <w:rPr>
          <w:rFonts w:cs="Times New Roman" w:hAnsi="Times New Roman" w:ascii="Times New Roman"/>
          <w:sz w:val="24"/>
          <w:szCs w:val="24"/>
        </w:rPr>
        <w:t xml:space="preserve">            </w:t>
      </w:r>
    </w:p>
    <w:p w:rsidRDefault="00162B14" w:rsidP="00162B14" w:rsidR="00162B14" w:rsidRPr="00162B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62B14">
        <w:rPr>
          <w:rFonts w:cs="Times New Roman" w:hAnsi="Times New Roman" w:ascii="Times New Roman"/>
          <w:sz w:val="24"/>
          <w:szCs w:val="24"/>
        </w:rPr>
        <w:t xml:space="preserve">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</w:t>
      </w:r>
      <w:r w:rsidRPr="00162B14">
        <w:rPr>
          <w:rFonts w:cs="Times New Roman" w:hAnsi="Times New Roman" w:ascii="Times New Roman"/>
          <w:sz w:val="24"/>
          <w:szCs w:val="24"/>
        </w:rPr>
        <w:t>Stečajn</w:t>
      </w:r>
      <w:r>
        <w:rPr>
          <w:rFonts w:cs="Times New Roman" w:hAnsi="Times New Roman" w:ascii="Times New Roman"/>
          <w:sz w:val="24"/>
          <w:szCs w:val="24"/>
        </w:rPr>
        <w:t>a sutkinja</w:t>
      </w:r>
    </w:p>
    <w:p w:rsidRDefault="00162B14" w:rsidP="00162B14" w:rsidR="00162B14" w:rsidRPr="00162B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62B1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Ema Brdovčak</w:t>
      </w:r>
      <w:r w:rsidRPr="00162B1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62B14" w:rsidP="00162B14" w:rsidR="00162B14" w:rsidRPr="00162B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62B14" w:rsidP="00162B14" w:rsidR="00162B14" w:rsidRPr="00162B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62B14">
        <w:rPr>
          <w:rFonts w:cs="Times New Roman" w:hAnsi="Times New Roman" w:ascii="Times New Roman"/>
          <w:sz w:val="24"/>
          <w:szCs w:val="24"/>
        </w:rPr>
        <w:t xml:space="preserve">             </w:t>
      </w:r>
    </w:p>
    <w:p w:rsidRDefault="00162B14" w:rsidP="00162B14" w:rsidR="00162B14" w:rsidRPr="00162B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43E79" w:rsidP="00343E79" w:rsidR="00343E7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62B14" w:rsidP="00343E79" w:rsidR="00162B14" w:rsidRPr="00162B1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2B14">
        <w:rPr>
          <w:rFonts w:cs="Times New Roman" w:hAnsi="Times New Roman" w:ascii="Times New Roman"/>
          <w:sz w:val="24"/>
          <w:szCs w:val="24"/>
        </w:rPr>
        <w:t xml:space="preserve">UPUTA O PRAVNOM LIJEKU </w:t>
      </w:r>
    </w:p>
    <w:p w:rsidRDefault="00162B14" w:rsidP="00343E79" w:rsidR="00162B14" w:rsidRPr="00162B1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2B14">
        <w:rPr>
          <w:rFonts w:cs="Times New Roman" w:hAnsi="Times New Roman" w:ascii="Times New Roman"/>
          <w:sz w:val="24"/>
          <w:szCs w:val="24"/>
        </w:rPr>
        <w:t>Protiv rješenja nezadovoljna stranka može uložiti žalbu. Žalba se podnosi ovom sudu u 3 primjerka u roku od 8 dana od dana primitka rješenja, a o žalbi rješava Visoki trgovački sud Republike Hrvatske u Zagrebu.</w:t>
      </w:r>
    </w:p>
    <w:p w:rsidRDefault="003F29C2" w:rsidP="00162B14" w:rsidR="003F29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62B14" w:rsidP="00162B14" w:rsidR="00162B14" w:rsidRPr="00162B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62B14">
        <w:rPr>
          <w:rFonts w:cs="Times New Roman" w:hAnsi="Times New Roman" w:ascii="Times New Roman"/>
          <w:sz w:val="24"/>
          <w:szCs w:val="24"/>
        </w:rPr>
        <w:t>DNA:</w:t>
      </w:r>
    </w:p>
    <w:p w:rsidRDefault="00162B14" w:rsidP="0016107A" w:rsidR="003F29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62B14">
        <w:rPr>
          <w:rFonts w:cs="Times New Roman" w:hAnsi="Times New Roman" w:ascii="Times New Roman"/>
          <w:sz w:val="24"/>
          <w:szCs w:val="24"/>
        </w:rPr>
        <w:t xml:space="preserve">- </w:t>
      </w:r>
      <w:r w:rsidR="0016107A">
        <w:rPr>
          <w:rFonts w:cs="Times New Roman" w:hAnsi="Times New Roman" w:ascii="Times New Roman"/>
          <w:sz w:val="24"/>
          <w:szCs w:val="24"/>
        </w:rPr>
        <w:t xml:space="preserve">sudski registar </w:t>
      </w:r>
    </w:p>
    <w:p w:rsidRDefault="00C530EE" w:rsidP="0016107A" w:rsidR="00C530E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</w:t>
      </w:r>
    </w:p>
    <w:sectPr w:rsidSect="00CC5A99" w:rsidR="00C530EE"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1D47" w:rsidP="00162B14" w:rsidR="00221D47">
      <w:pPr>
        <w:spacing w:lineRule="auto" w:line="240" w:after="0"/>
      </w:pPr>
      <w:r>
        <w:separator/>
      </w:r>
    </w:p>
  </w:endnote>
  <w:endnote w:id="0" w:type="continuationSeparator">
    <w:p w:rsidRDefault="00221D47" w:rsidP="00162B14" w:rsidR="00221D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36304408"/>
      <w:docPartObj>
        <w:docPartGallery w:val="Page Numbers (Bottom of Page)"/>
        <w:docPartUnique/>
      </w:docPartObj>
    </w:sdtPr>
    <w:sdtEndPr/>
    <w:sdtContent>
      <w:p w:rsidRDefault="00162B14" w:rsidR="00162B1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5146">
          <w:rPr>
            <w:noProof/>
          </w:rPr>
          <w:t>2</w:t>
        </w:r>
        <w:r>
          <w:fldChar w:fldCharType="end"/>
        </w:r>
      </w:p>
    </w:sdtContent>
  </w:sdt>
  <w:p w:rsidRDefault="00162B14" w:rsidR="00162B1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1D47" w:rsidP="00162B14" w:rsidR="00221D47">
      <w:pPr>
        <w:spacing w:lineRule="auto" w:line="240" w:after="0"/>
      </w:pPr>
      <w:r>
        <w:separator/>
      </w:r>
    </w:p>
  </w:footnote>
  <w:footnote w:id="0" w:type="continuationSeparator">
    <w:p w:rsidRDefault="00221D47" w:rsidP="00162B14" w:rsidR="00221D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5A99" w:rsidP="00A45EAD" w:rsidR="00CC5A99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3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CC5A99" w:rsidP="00210E4E" w:rsidR="00CC5A99" w:rsidRPr="00CC5A99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CC5A99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CC5A99" w:rsidP="00210E4E" w:rsidR="00CC5A99" w:rsidRPr="00CC5A99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CC5A99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CC5A99" w:rsidP="00A45EAD" w:rsidR="00CC5A99" w:rsidRPr="00CC5A99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CC5A99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575CB"/>
    <w:multiLevelType w:val="hybridMultilevel"/>
    <w:tmpl w:val="56101592"/>
    <w:lvl w:tplc="0EF89BAA" w:ilvl="0">
      <w:start w:val="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39723D8"/>
    <w:multiLevelType w:val="hybridMultilevel"/>
    <w:tmpl w:val="043825AC"/>
    <w:lvl w:tplc="65BAE5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22224F"/>
    <w:multiLevelType w:val="hybridMultilevel"/>
    <w:tmpl w:val="7A9E635C"/>
    <w:lvl w:tplc="529A4FC4" w:ilvl="0">
      <w:start w:val="8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0E1D"/>
    <w:rsid w:val="00055146"/>
    <w:rsid w:val="00090DF8"/>
    <w:rsid w:val="00106D38"/>
    <w:rsid w:val="00134439"/>
    <w:rsid w:val="0015184B"/>
    <w:rsid w:val="0016107A"/>
    <w:rsid w:val="00162B14"/>
    <w:rsid w:val="00221D47"/>
    <w:rsid w:val="00241031"/>
    <w:rsid w:val="003042CF"/>
    <w:rsid w:val="00305487"/>
    <w:rsid w:val="00343E79"/>
    <w:rsid w:val="003F29C2"/>
    <w:rsid w:val="004758C7"/>
    <w:rsid w:val="00496FDB"/>
    <w:rsid w:val="00560E1D"/>
    <w:rsid w:val="00615C8B"/>
    <w:rsid w:val="006D6251"/>
    <w:rsid w:val="00850F0F"/>
    <w:rsid w:val="008D31C1"/>
    <w:rsid w:val="00A427FD"/>
    <w:rsid w:val="00AC21B4"/>
    <w:rsid w:val="00B8650E"/>
    <w:rsid w:val="00B962D9"/>
    <w:rsid w:val="00C530EE"/>
    <w:rsid w:val="00CC5A99"/>
    <w:rsid w:val="00CF525C"/>
    <w:rsid w:val="00DE0586"/>
    <w:rsid w:val="00FA6CDB"/>
    <w:rsid w:val="00FE3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62B1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62B14"/>
  </w:style>
  <w:style w:styleId="Podnoje" w:type="paragraph">
    <w:name w:val="footer"/>
    <w:basedOn w:val="Normal"/>
    <w:link w:val="PodnojeChar"/>
    <w:uiPriority w:val="99"/>
    <w:unhideWhenUsed/>
    <w:rsid w:val="00162B1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62B14"/>
  </w:style>
  <w:style w:styleId="Tekstbalonia" w:type="paragraph">
    <w:name w:val="Balloon Text"/>
    <w:basedOn w:val="Normal"/>
    <w:link w:val="TekstbaloniaChar"/>
    <w:uiPriority w:val="99"/>
    <w:semiHidden/>
    <w:unhideWhenUsed/>
    <w:rsid w:val="00B962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62D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962D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0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0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03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0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0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62B1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62B14"/>
  </w:style>
  <w:style w:styleId="Podnoje" w:type="paragraph">
    <w:name w:val="footer"/>
    <w:basedOn w:val="Normal"/>
    <w:link w:val="PodnojeChar"/>
    <w:uiPriority w:val="99"/>
    <w:unhideWhenUsed/>
    <w:rsid w:val="00162B1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62B14"/>
  </w:style>
  <w:style w:styleId="Tekstbalonia" w:type="paragraph">
    <w:name w:val="Balloon Text"/>
    <w:basedOn w:val="Normal"/>
    <w:link w:val="TekstbaloniaChar"/>
    <w:uiPriority w:val="99"/>
    <w:semiHidden/>
    <w:unhideWhenUsed/>
    <w:rsid w:val="00B962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62D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962D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0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0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03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0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0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St-263/2013</izvorni_sadrzaj>
    <derivirana_varijabla naziv="DomainObject.Predmet.OznakaBroj_1">St-263/2013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ADRIAKOM GROBNIK d.o.o.  Viškovo</izvorni_sadrzaj>
    <derivirana_varijabla naziv="DomainObject.Predmet.ProtustrankaFormated_1">  ADRIAKOM GROBNIK d.o.o.  Viškovo</derivirana_varijabla>
  </DomainObject.Predmet.ProtustrankaFormated>
  <DomainObject.Predmet.ProtustrankaFormatedOIB>
    <izvorni_sadrzaj>  ADRIAKOM GROBNIK d.o.o.  Viškovo, OIB 46929061963</izvorni_sadrzaj>
    <derivirana_varijabla naziv="DomainObject.Predmet.ProtustrankaFormatedOIB_1">  ADRIAKOM GROBNIK d.o.o.  Viškovo, OIB 46929061963</derivirana_varijabla>
  </DomainObject.Predmet.ProtustrankaFormatedOIB>
  <DomainObject.Predmet.ProtustrankaFormatedWithAdress>
    <izvorni_sadrzaj> ADRIAKOM GROBNIK d.o.o.  Viškovo, Vozišće 5, 51 216 Viškovo</izvorni_sadrzaj>
    <derivirana_varijabla naziv="DomainObject.Predmet.ProtustrankaFormatedWithAdress_1"> ADRIAKOM GROBNIK d.o.o.  Viškovo, Vozišće 5, 51 216 Viškovo</derivirana_varijabla>
  </DomainObject.Predmet.ProtustrankaFormatedWithAdress>
  <DomainObject.Predmet.ProtustrankaFormatedWithAdressOIB>
    <izvorni_sadrzaj> ADRIAKOM GROBNIK d.o.o.  Viškovo, OIB 46929061963, Vozišće 5, 51 216 Viškovo</izvorni_sadrzaj>
    <derivirana_varijabla naziv="DomainObject.Predmet.ProtustrankaFormatedWithAdressOIB_1"> ADRIAKOM GROBNIK d.o.o.  Viškovo, OIB 46929061963, Vozišće 5, 51 216 Viškovo</derivirana_varijabla>
  </DomainObject.Predmet.ProtustrankaFormatedWithAdressOIB>
  <DomainObject.Predmet.ProtustrankaWithAdress>
    <izvorni_sadrzaj>ADRIAKOM GROBNIK d.o.o.  Viškovo Vozišće 5, 51 216 Viškovo</izvorni_sadrzaj>
    <derivirana_varijabla naziv="DomainObject.Predmet.ProtustrankaWithAdress_1">ADRIAKOM GROBNIK d.o.o.  Viškovo Vozišće 5, 51 216 Viškovo</derivirana_varijabla>
  </DomainObject.Predmet.ProtustrankaWithAdress>
  <DomainObject.Predmet.ProtustrankaWithAdressOIB>
    <izvorni_sadrzaj>ADRIAKOM GROBNIK d.o.o.  Viškovo, OIB 46929061963, Vozišće 5, 51 216 Viškovo</izvorni_sadrzaj>
    <derivirana_varijabla naziv="DomainObject.Predmet.ProtustrankaWithAdressOIB_1">ADRIAKOM GROBNIK d.o.o.  Viškovo, OIB 46929061963, Vozišće 5, 51 216 Viškovo</derivirana_varijabla>
  </DomainObject.Predmet.ProtustrankaWithAdressOIB>
  <DomainObject.Predmet.ProtustrankaNazivFormated>
    <izvorni_sadrzaj>ADRIAKOM GROBNIK d.o.o.  Viškovo</izvorni_sadrzaj>
    <derivirana_varijabla naziv="DomainObject.Predmet.ProtustrankaNazivFormated_1">ADRIAKOM GROBNIK d.o.o.  Viškovo</derivirana_varijabla>
  </DomainObject.Predmet.ProtustrankaNazivFormated>
  <DomainObject.Predmet.ProtustrankaNazivFormatedOIB>
    <izvorni_sadrzaj>ADRIAKOM GROBNIK d.o.o.  Viškovo, OIB 46929061963</izvorni_sadrzaj>
    <derivirana_varijabla naziv="DomainObject.Predmet.ProtustrankaNazivFormatedOIB_1">ADRIAKOM GROBNIK d.o.o.  Viškovo, OIB 46929061963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ADRIAKOM GROBNIK d.o.o.  Viškovo</item>
    </izvorni_sadrzaj>
    <derivirana_varijabla naziv="DomainObject.Predmet.ProtuStrankaListFormated_1">
      <item>ADRIAKOM GROBNIK d.o.o.  Viškovo</item>
    </derivirana_varijabla>
  </DomainObject.Predmet.ProtuStrankaListFormated>
  <DomainObject.Predmet.ProtuStrankaListFormatedOIB>
    <izvorni_sadrzaj>
      <item>ADRIAKOM GROBNIK d.o.o.  Viškovo, OIB 46929061963</item>
    </izvorni_sadrzaj>
    <derivirana_varijabla naziv="DomainObject.Predmet.ProtuStrankaListFormatedOIB_1">
      <item>ADRIAKOM GROBNIK d.o.o.  Viškovo, OIB 46929061963</item>
    </derivirana_varijabla>
  </DomainObject.Predmet.ProtuStrankaListFormatedOIB>
  <DomainObject.Predmet.ProtuStrankaListFormatedWithAdress>
    <izvorni_sadrzaj>
      <item>ADRIAKOM GROBNIK d.o.o.  Viškovo, Vozišće 5, 51 216 Viškovo</item>
    </izvorni_sadrzaj>
    <derivirana_varijabla naziv="DomainObject.Predmet.ProtuStrankaListFormatedWithAdress_1">
      <item>ADRIAKOM GROBNIK d.o.o.  Viškovo, Vozišće 5, 51 216 Viškovo</item>
    </derivirana_varijabla>
  </DomainObject.Predmet.ProtuStrankaListFormatedWithAdress>
  <DomainObject.Predmet.ProtuStrankaListFormatedWithAdressOIB>
    <izvorni_sadrzaj>
      <item>ADRIAKOM GROBNIK d.o.o.  Viškovo, OIB 46929061963, Vozišće 5, 51 216 Viškovo</item>
    </izvorni_sadrzaj>
    <derivirana_varijabla naziv="DomainObject.Predmet.ProtuStrankaListFormatedWithAdressOIB_1">
      <item>ADRIAKOM GROBNIK d.o.o.  Viškovo, OIB 46929061963, Vozišće 5, 51 216 Viškovo</item>
    </derivirana_varijabla>
  </DomainObject.Predmet.ProtuStrankaListFormatedWithAdressOIB>
  <DomainObject.Predmet.ProtuStrankaListNazivFormated>
    <izvorni_sadrzaj>
      <item>ADRIAKOM GROBNIK d.o.o.  Viškovo</item>
    </izvorni_sadrzaj>
    <derivirana_varijabla naziv="DomainObject.Predmet.ProtuStrankaListNazivFormated_1">
      <item>ADRIAKOM GROBNIK d.o.o.  Viškovo</item>
    </derivirana_varijabla>
  </DomainObject.Predmet.ProtuStrankaListNazivFormated>
  <DomainObject.Predmet.ProtuStrankaListNazivFormatedOIB>
    <izvorni_sadrzaj>
      <item>ADRIAKOM GROBNIK d.o.o.  Viškovo, OIB 46929061963</item>
    </izvorni_sadrzaj>
    <derivirana_varijabla naziv="DomainObject.Predmet.ProtuStrankaListNazivFormatedOIB_1">
      <item>ADRIAKOM GROBNIK d.o.o.  Viškovo, OIB 46929061963</item>
    </derivirana_varijabla>
  </DomainObject.Predmet.ProtuStrankaListNazivFormatedOIB>
  <DomainObject.Predmet.OstaliListFormated>
    <izvorni_sadrzaj>
      <item>Boris Jurčić</item>
      <item>Damir Šket</item>
      <item>VUKIĆ, JELUŠIĆ, ŠULINA, STANKOVIĆ, JURCAN &amp; JABUKA odvjetničko društvo s ograničenom odgovornošću</item>
      <item>Zdravko Tešić</item>
    </izvorni_sadrzaj>
    <derivirana_varijabla naziv="DomainObject.Predmet.OstaliListFormated_1">
      <item>Boris Jurčić</item>
      <item>Damir Šket</item>
      <item>VUKIĆ, JELUŠIĆ, ŠULINA, STANKOVIĆ, JURCAN &amp; JABUKA odvjetničko društvo s ograničenom odgovornošću</item>
      <item>Zdravko Tešić</item>
    </derivirana_varijabla>
  </DomainObject.Predmet.OstaliListFormated>
  <DomainObject.Predmet.OstaliListFormatedOIB>
    <izvorni_sadrzaj>
      <item>Boris Jurčić</item>
      <item>Damir Šket</item>
      <item>VUKIĆ, JELUŠIĆ, ŠULINA, STANKOVIĆ, JURCAN &amp; JABUKA odvjetničko društvo s ograničenom odgovornošću, OIB 01394705384</item>
      <item>Zdravko Tešić, OIB 70123627818</item>
    </izvorni_sadrzaj>
    <derivirana_varijabla naziv="DomainObject.Predmet.OstaliListFormatedOIB_1">
      <item>Boris Jurčić</item>
      <item>Damir Šket</item>
      <item>VUKIĆ, JELUŠIĆ, ŠULINA, STANKOVIĆ, JURCAN &amp; JABUKA odvjetničko društvo s ograničenom odgovornošću, OIB 01394705384</item>
      <item>Zdravko Tešić, OIB 70123627818</item>
    </derivirana_varijabla>
  </DomainObject.Predmet.OstaliListFormatedOIB>
  <DomainObject.Predmet.OstaliListFormatedWithAdress>
    <izvorni_sadrzaj>
      <item>Boris Jurčić, Kastav 118, 51215 Kastav</item>
      <item>Damir Šket, Trg J.J. Strossmayera 32, 48260 Križevci</item>
      <item>VUKIĆ, JELUŠIĆ, ŠULINA, STANKOVIĆ, JURCAN &amp; JABUKA odvjetničko društvo s ograničenom odgovornošću, Nikole Tesle 9, 51000 Rijeka</item>
      <item>Zdravko Tešić, Bukovnik 36, 47300 Ogulin</item>
    </izvorni_sadrzaj>
    <derivirana_varijabla naziv="DomainObject.Predmet.OstaliListFormatedWithAdress_1">
      <item>Boris Jurčić, Kastav 118, 51215 Kastav</item>
      <item>Damir Šket, Trg J.J. Strossmayera 32, 48260 Križevci</item>
      <item>VUKIĆ, JELUŠIĆ, ŠULINA, STANKOVIĆ, JURCAN &amp; JABUKA odvjetničko društvo s ograničenom odgovornošću, Nikole Tesle 9, 51000 Rijeka</item>
      <item>Zdravko Tešić, Bukovnik 36, 47300 Ogulin</item>
    </derivirana_varijabla>
  </DomainObject.Predmet.OstaliListFormatedWithAdress>
  <DomainObject.Predmet.OstaliListFormatedWithAdressOIB>
    <izvorni_sadrzaj>
      <item>Boris Jurčić, Kastav 118, 51215 Kastav</item>
      <item>Damir Šket, Trg J.J. Strossmayera 32, 48260 Križevci</item>
      <item>VUKIĆ, JELUŠIĆ, ŠULINA, STANKOVIĆ, JURCAN &amp; JABUKA odvjetničko društvo s ograničenom odgovornošću, OIB 01394705384, Nikole Tesle 9, 51000 Rijeka</item>
      <item>Zdravko Tešić, OIB 70123627818, Bukovnik 36, 47300 Ogulin</item>
    </izvorni_sadrzaj>
    <derivirana_varijabla naziv="DomainObject.Predmet.OstaliListFormatedWithAdressOIB_1">
      <item>Boris Jurčić, Kastav 118, 51215 Kastav</item>
      <item>Damir Šket, Trg J.J. Strossmayera 32, 48260 Križevci</item>
      <item>VUKIĆ, JELUŠIĆ, ŠULINA, STANKOVIĆ, JURCAN &amp; JABUKA odvjetničko društvo s ograničenom odgovornošću, OIB 01394705384, Nikole Tesle 9, 51000 Rijeka</item>
      <item>Zdravko Tešić, OIB 70123627818, Bukovnik 36, 47300 Ogulin</item>
    </derivirana_varijabla>
  </DomainObject.Predmet.OstaliListFormatedWithAdressOIB>
  <DomainObject.Predmet.OstaliListNazivFormated>
    <izvorni_sadrzaj>
      <item>Boris Jurčić</item>
      <item>Damir Šket</item>
      <item>VUKIĆ, JELUŠIĆ, ŠULINA, STANKOVIĆ, JURCAN &amp; JABUKA odvjetničko društvo s ograničenom odgovornošću</item>
      <item>Zdravko Tešić</item>
    </izvorni_sadrzaj>
    <derivirana_varijabla naziv="DomainObject.Predmet.OstaliListNazivFormated_1">
      <item>Boris Jurčić</item>
      <item>Damir Šket</item>
      <item>VUKIĆ, JELUŠIĆ, ŠULINA, STANKOVIĆ, JURCAN &amp; JABUKA odvjetničko društvo s ograničenom odgovornošću</item>
      <item>Zdravko Tešić</item>
    </derivirana_varijabla>
  </DomainObject.Predmet.OstaliListNazivFormated>
  <DomainObject.Predmet.OstaliListNazivFormatedOIB>
    <izvorni_sadrzaj>
      <item>Boris Jurčić</item>
      <item>Damir Šket</item>
      <item>VUKIĆ, JELUŠIĆ, ŠULINA, STANKOVIĆ, JURCAN &amp; JABUKA odvjetničko društvo s ograničenom odgovornošću, OIB 01394705384</item>
      <item>Zdravko Tešić, OIB 70123627818</item>
    </izvorni_sadrzaj>
    <derivirana_varijabla naziv="DomainObject.Predmet.OstaliListNazivFormatedOIB_1">
      <item>Boris Jurčić</item>
      <item>Damir Šket</item>
      <item>VUKIĆ, JELUŠIĆ, ŠULINA, STANKOVIĆ, JURCAN &amp; JABUKA odvjetničko društvo s ograničenom odgovornošću, OIB 01394705384</item>
      <item>Zdravko Tešić, OIB 70123627818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ADRIAKOM GROBNIK d.o.o.  Viškovo</izvorni_sadrzaj>
    <derivirana_varijabla naziv="DomainObject.Predmet.ProtustrankaIDrugi_1">ADRIAKOM GROBNIK d.o.o.  Viškovo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ADRIAKOM GROBNIK d.o.o.  Viškovo, OIB 46929061963, Vozišće 5, 51 216 Viškovo</izvorni_sadrzaj>
    <derivirana_varijabla naziv="DomainObject.Predmet.ProtustrankaIDrugiAdressOIB_1">ADRIAKOM GROBNIK d.o.o.  Viškovo, OIB 46929061963, Vozišće 5,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ADRIAKOM GROBNIK d.o.o.  Viškovo</item>
      <item>FINA  Rijeka</item>
      <item>Boris Jurčić</item>
      <item>Damir Šket</item>
      <item>VUKIĆ, JELUŠIĆ, ŠULINA, STANKOVIĆ, JURCAN &amp; JABUKA odvjetničko društvo s ograničenom odgovornošću</item>
      <item>Zdravko Tešić</item>
    </izvorni_sadrzaj>
    <derivirana_varijabla naziv="DomainObject.Predmet.SudioniciListNaziv_1">
      <item>ADRIAKOM GROBNIK d.o.o.  Viškovo</item>
      <item>FINA  Rijeka</item>
      <item>Boris Jurčić</item>
      <item>Damir Šket</item>
      <item>VUKIĆ, JELUŠIĆ, ŠULINA, STANKOVIĆ, JURCAN &amp; JABUKA odvjetničko društvo s ograničenom odgovornošću</item>
      <item>Zdravko Tešić</item>
    </derivirana_varijabla>
  </DomainObject.Predmet.SudioniciListNaziv>
  <DomainObject.Predmet.SudioniciListAdressOIB>
    <izvorni_sadrzaj>
      <item>ADRIAKOM GROBNIK d.o.o.  Viškovo, OIB 46929061963, Vozišće 5,51 216 Viškovo</item>
      <item>FINA  Rijeka, OIB 85821130368, Frana Kurelca 8,51 000 Rijeka</item>
      <item>Boris Jurčić, Kastav 118,51215 Kastav</item>
      <item>Damir Šket, Trg J.J. Strossmayera 32,48260 Križevci</item>
      <item>VUKIĆ, JELUŠIĆ, ŠULINA, STANKOVIĆ, JURCAN &amp; JABUKA odvjetničko društvo s ograničenom odgovornošću, OIB 01394705384, Nikole Tesle 9,51000 Rijeka</item>
      <item>Zdravko Tešić, OIB 70123627818, Bukovnik 36,47300 Ogulin</item>
    </izvorni_sadrzaj>
    <derivirana_varijabla naziv="DomainObject.Predmet.SudioniciListAdressOIB_1">
      <item>ADRIAKOM GROBNIK d.o.o.  Viškovo, OIB 46929061963, Vozišće 5,51 216 Viškovo</item>
      <item>FINA  Rijeka, OIB 85821130368, Frana Kurelca 8,51 000 Rijeka</item>
      <item>Boris Jurčić, Kastav 118,51215 Kastav</item>
      <item>Damir Šket, Trg J.J. Strossmayera 32,48260 Križevci</item>
      <item>VUKIĆ, JELUŠIĆ, ŠULINA, STANKOVIĆ, JURCAN &amp; JABUKA odvjetničko društvo s ograničenom odgovornošću, OIB 01394705384, Nikole Tesle 9,51000 Rijeka</item>
      <item>Zdravko Tešić, OIB 70123627818, Bukovnik 36,47300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46929061963</item>
      <item>, OIB 85821130368</item>
      <item>, OIB null</item>
      <item>, OIB null</item>
      <item>, OIB 01394705384</item>
      <item>, OIB 70123627818</item>
    </izvorni_sadrzaj>
    <derivirana_varijabla naziv="DomainObject.Predmet.SudioniciListNazivOIB_1">
      <item>, OIB 46929061963</item>
      <item>, OIB 85821130368</item>
      <item>, OIB null</item>
      <item>, OIB null</item>
      <item>, OIB 01394705384</item>
      <item>, OIB 70123627818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6BBCA9-EB65-49AC-80DF-0D5522B0D7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258</properties:Words>
  <properties:Characters>1270</properties:Characters>
  <properties:Lines>46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2015-09-16T08:49:00Z</dcterms:created>
  <dc:creator>Krunoslava Mikulić</dc:creator>
  <cp:lastModifiedBy>Renata Valić</cp:lastModifiedBy>
  <cp:lastPrinted>2015-09-16T08:56:00Z</cp:lastPrinted>
  <dcterms:modified xmlns:xsi="http://www.w3.org/2001/XMLSchema-instance" xsi:type="dcterms:W3CDTF">2015-09-16T08:58:00Z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